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8.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xml" ContentType="application/vnd.openxmlformats-officedocument.wordprocessingml.footer+xml"/>
  <Override PartName="/word/footer7.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charts/chart4.xml" ContentType="application/vnd.openxmlformats-officedocument.drawingml.chart+xml"/>
  <Override PartName="/word/theme/themeOverride4.xml" ContentType="application/vnd.openxmlformats-officedocument.themeOverride+xml"/>
  <Override PartName="/word/charts/chart3.xml" ContentType="application/vnd.openxmlformats-officedocument.drawingml.chart+xml"/>
  <Override PartName="/word/charts/chart2.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Override PartName="/word/charts/chart5.xml" ContentType="application/vnd.openxmlformats-officedocument.drawingml.chart+xml"/>
  <Override PartName="/word/theme/theme1.xml" ContentType="application/vnd.openxmlformats-officedocument.theme+xml"/>
  <Override PartName="/word/theme/themeOverride5.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8BA004" w14:textId="77777777" w:rsidR="00B90206" w:rsidRPr="00031E7B" w:rsidRDefault="00A339A5" w:rsidP="004D2003">
      <w:pPr>
        <w:pStyle w:val="Title"/>
        <w:ind w:left="2694" w:right="-624"/>
      </w:pPr>
      <w:bookmarkStart w:id="0" w:name="_GoBack"/>
      <w:bookmarkEnd w:id="0"/>
      <w:r>
        <w:rPr>
          <w:lang w:val="en-AU" w:eastAsia="en-AU"/>
        </w:rPr>
        <w:drawing>
          <wp:anchor distT="0" distB="0" distL="114300" distR="114300" simplePos="0" relativeHeight="251716608" behindDoc="1" locked="1" layoutInCell="1" allowOverlap="1" wp14:anchorId="6A8BA95F" wp14:editId="6A8BA960">
            <wp:simplePos x="0" y="0"/>
            <wp:positionH relativeFrom="page">
              <wp:align>left</wp:align>
            </wp:positionH>
            <wp:positionV relativeFrom="page">
              <wp:align>top</wp:align>
            </wp:positionV>
            <wp:extent cx="7560000" cy="10717200"/>
            <wp:effectExtent l="0" t="0" r="317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with ODE strip.tif"/>
                    <pic:cNvPicPr/>
                  </pic:nvPicPr>
                  <pic:blipFill>
                    <a:blip r:embed="rId9">
                      <a:extLst>
                        <a:ext uri="{28A0092B-C50C-407E-A947-70E740481C1C}">
                          <a14:useLocalDpi xmlns:a14="http://schemas.microsoft.com/office/drawing/2010/main" val="0"/>
                        </a:ext>
                      </a:extLst>
                    </a:blip>
                    <a:stretch>
                      <a:fillRect/>
                    </a:stretch>
                  </pic:blipFill>
                  <pic:spPr>
                    <a:xfrm>
                      <a:off x="0" y="0"/>
                      <a:ext cx="7560000" cy="10717200"/>
                    </a:xfrm>
                    <a:prstGeom prst="rect">
                      <a:avLst/>
                    </a:prstGeom>
                  </pic:spPr>
                </pic:pic>
              </a:graphicData>
            </a:graphic>
            <wp14:sizeRelH relativeFrom="page">
              <wp14:pctWidth>0</wp14:pctWidth>
            </wp14:sizeRelH>
            <wp14:sizeRelV relativeFrom="page">
              <wp14:pctHeight>0</wp14:pctHeight>
            </wp14:sizeRelV>
          </wp:anchor>
        </w:drawing>
      </w:r>
      <w:r w:rsidR="002E6539">
        <w:t>2013 quality review of aid program performance reports</w:t>
      </w:r>
    </w:p>
    <w:p w14:paraId="6A8BA005" w14:textId="77777777" w:rsidR="00B90206" w:rsidRPr="00031E7B" w:rsidRDefault="002E6539" w:rsidP="004D2003">
      <w:pPr>
        <w:pStyle w:val="Subtitle"/>
        <w:ind w:left="2694" w:right="-624"/>
      </w:pPr>
      <w:r>
        <w:t>Office of Development Effectiveness</w:t>
      </w:r>
    </w:p>
    <w:p w14:paraId="6A8BA006" w14:textId="77777777" w:rsidR="001E7A82" w:rsidRDefault="00432478" w:rsidP="004D2003">
      <w:pPr>
        <w:pStyle w:val="Date"/>
        <w:ind w:left="2694" w:right="-624"/>
      </w:pPr>
      <w:r>
        <w:t>January 2014</w:t>
      </w:r>
    </w:p>
    <w:p w14:paraId="6A8BA007" w14:textId="77777777" w:rsidR="00197921" w:rsidRPr="00197921" w:rsidRDefault="00197921" w:rsidP="00197921">
      <w:pPr>
        <w:rPr>
          <w:lang w:val="en-US" w:eastAsia="en-US"/>
        </w:rPr>
        <w:sectPr w:rsidR="00197921" w:rsidRPr="00197921" w:rsidSect="00F04F5D">
          <w:headerReference w:type="even" r:id="rId10"/>
          <w:headerReference w:type="default" r:id="rId11"/>
          <w:footerReference w:type="even" r:id="rId12"/>
          <w:footerReference w:type="default" r:id="rId13"/>
          <w:headerReference w:type="first" r:id="rId14"/>
          <w:footerReference w:type="first" r:id="rId15"/>
          <w:pgSz w:w="11907" w:h="16840" w:code="9"/>
          <w:pgMar w:top="2381" w:right="1871" w:bottom="907" w:left="1871" w:header="851" w:footer="340" w:gutter="0"/>
          <w:cols w:space="720"/>
          <w:titlePg/>
          <w:docGrid w:linePitch="326"/>
        </w:sectPr>
      </w:pPr>
    </w:p>
    <w:p w14:paraId="6A8BA008" w14:textId="77777777" w:rsidR="002E6539" w:rsidRDefault="002E6539" w:rsidP="002E6539">
      <w:pPr>
        <w:pStyle w:val="BodyText"/>
      </w:pPr>
      <w:r w:rsidRPr="002D0691">
        <w:lastRenderedPageBreak/>
        <w:t xml:space="preserve">© Commonwealth of Australia </w:t>
      </w:r>
      <w:r>
        <w:t>201</w:t>
      </w:r>
      <w:r w:rsidR="00130DAB">
        <w:t>4</w:t>
      </w:r>
    </w:p>
    <w:p w14:paraId="6A8BA009" w14:textId="77777777" w:rsidR="002E6539" w:rsidRDefault="002E6539" w:rsidP="002E6539">
      <w:pPr>
        <w:pStyle w:val="BodyText"/>
      </w:pPr>
      <w:r w:rsidRPr="00D0393C">
        <w:t xml:space="preserve">ISBN </w:t>
      </w:r>
      <w:r w:rsidRPr="00864854">
        <w:t>978-0-9872584-8-9 </w:t>
      </w:r>
    </w:p>
    <w:p w14:paraId="6A8BA00A" w14:textId="77777777" w:rsidR="002E6539" w:rsidRDefault="002E6539" w:rsidP="002E6539">
      <w:pPr>
        <w:pStyle w:val="BodyText"/>
      </w:pPr>
    </w:p>
    <w:p w14:paraId="6A8BA00B" w14:textId="77777777" w:rsidR="002E6539" w:rsidRPr="00A16275" w:rsidRDefault="002E6539" w:rsidP="002E6539">
      <w:pPr>
        <w:pStyle w:val="BodyText"/>
        <w:rPr>
          <w:noProof/>
        </w:rPr>
      </w:pPr>
      <w:r w:rsidRPr="0035342F">
        <w:rPr>
          <w:noProof/>
        </w:rPr>
        <w:t>With the exception of the Commonwealth Coat of Arms and where otherwise noted all material presented in this document is provided under a Creative Commons Attribution 3.0 Australia (</w:t>
      </w:r>
      <w:hyperlink r:id="rId16" w:history="1">
        <w:r w:rsidRPr="00175752">
          <w:rPr>
            <w:rStyle w:val="Hyperlink"/>
            <w:noProof/>
          </w:rPr>
          <w:t>http://creativecommons.org/licenses/by/3.0/au/</w:t>
        </w:r>
      </w:hyperlink>
      <w:r w:rsidRPr="0035342F">
        <w:rPr>
          <w:noProof/>
        </w:rPr>
        <w:t>) licence. The details of the relevant licence conditions are available on the Creative Commons website (accessible using the links provided) as is the full legal code for the CC BY 3.0 AU licence (</w:t>
      </w:r>
      <w:hyperlink r:id="rId17" w:history="1">
        <w:r w:rsidRPr="00175752">
          <w:rPr>
            <w:rStyle w:val="Hyperlink"/>
            <w:noProof/>
          </w:rPr>
          <w:t>http://creativecommons.org/licenses/by/3.0/au/legalcode</w:t>
        </w:r>
      </w:hyperlink>
      <w:r w:rsidRPr="0035342F">
        <w:rPr>
          <w:noProof/>
        </w:rPr>
        <w:t xml:space="preserve">). The document must be attributed </w:t>
      </w:r>
      <w:r>
        <w:rPr>
          <w:noProof/>
        </w:rPr>
        <w:t xml:space="preserve">as </w:t>
      </w:r>
      <w:r w:rsidRPr="00A16275">
        <w:rPr>
          <w:noProof/>
        </w:rPr>
        <w:t xml:space="preserve">the 2013 quality review of </w:t>
      </w:r>
      <w:r>
        <w:rPr>
          <w:noProof/>
        </w:rPr>
        <w:t xml:space="preserve">aid </w:t>
      </w:r>
      <w:r w:rsidRPr="00A16275">
        <w:rPr>
          <w:noProof/>
        </w:rPr>
        <w:t>program performance reports.</w:t>
      </w:r>
    </w:p>
    <w:p w14:paraId="6A8BA00C" w14:textId="77777777" w:rsidR="002E6539" w:rsidRDefault="002E6539" w:rsidP="002E6539">
      <w:pPr>
        <w:pStyle w:val="BodyText"/>
      </w:pPr>
      <w:proofErr w:type="gramStart"/>
      <w:r>
        <w:t>Published by the Office of Development Effectiveness, Australian Government Department of Foreign Affairs and Trade, Canberra, 2014.</w:t>
      </w:r>
      <w:proofErr w:type="gramEnd"/>
    </w:p>
    <w:p w14:paraId="6A8BA00D" w14:textId="77777777" w:rsidR="00AC2FD7" w:rsidRDefault="00AC2FD7" w:rsidP="002E6539">
      <w:pPr>
        <w:pStyle w:val="BodyText"/>
      </w:pPr>
      <w:r>
        <w:t>Authors: Julian Gayfer and Judith Friedman, International Organisation Development (IOD PARC); Thomas Davis, Office of Development Effectiveness.</w:t>
      </w:r>
    </w:p>
    <w:p w14:paraId="6A8BA00E" w14:textId="77777777" w:rsidR="002E6539" w:rsidRDefault="002E6539" w:rsidP="002E6539">
      <w:pPr>
        <w:pStyle w:val="BodyText"/>
      </w:pPr>
      <w:r>
        <w:t xml:space="preserve">This document is online at </w:t>
      </w:r>
      <w:hyperlink r:id="rId18" w:history="1">
        <w:r w:rsidRPr="00233C09">
          <w:rPr>
            <w:rStyle w:val="Hyperlink"/>
          </w:rPr>
          <w:t>www.ode.dfat.gov.au</w:t>
        </w:r>
      </w:hyperlink>
      <w:r>
        <w:t>.</w:t>
      </w:r>
    </w:p>
    <w:p w14:paraId="6A8BA00F" w14:textId="77777777" w:rsidR="002E6539" w:rsidRPr="000E6E21" w:rsidRDefault="002E6539" w:rsidP="002E6539">
      <w:pPr>
        <w:pStyle w:val="BodyText"/>
      </w:pPr>
      <w:r w:rsidRPr="000E6E21">
        <w:t xml:space="preserve">Disclaimer: The views contained in this report do not necessarily represent those of the Australian Government. </w:t>
      </w:r>
    </w:p>
    <w:p w14:paraId="6A8BA010" w14:textId="77777777" w:rsidR="002E6539" w:rsidRDefault="002E6539" w:rsidP="002E6539">
      <w:pPr>
        <w:pStyle w:val="BodyText"/>
      </w:pPr>
    </w:p>
    <w:p w14:paraId="6A8BA011" w14:textId="77777777" w:rsidR="002E6539" w:rsidRDefault="002E6539" w:rsidP="002E6539">
      <w:pPr>
        <w:pStyle w:val="BodyText"/>
      </w:pPr>
      <w:r>
        <w:t>For further information, contact:</w:t>
      </w:r>
    </w:p>
    <w:p w14:paraId="6A8BA012" w14:textId="77777777" w:rsidR="002E6539" w:rsidRPr="002D0691" w:rsidRDefault="002E6539" w:rsidP="002E6539">
      <w:pPr>
        <w:pStyle w:val="BodyText"/>
      </w:pPr>
      <w:r>
        <w:t>Office of Development Effectiveness</w:t>
      </w:r>
      <w:r>
        <w:br/>
        <w:t>Australian Government Department of Foreign Affairs and Trade</w:t>
      </w:r>
      <w:r>
        <w:br/>
        <w:t>GPO Box 887</w:t>
      </w:r>
      <w:r>
        <w:br/>
        <w:t>Canberra ACT 2601</w:t>
      </w:r>
      <w:r>
        <w:br/>
        <w:t>Phone</w:t>
      </w:r>
      <w:r>
        <w:tab/>
      </w:r>
      <w:r>
        <w:tab/>
        <w:t xml:space="preserve">(02) </w:t>
      </w:r>
      <w:r w:rsidR="00DF787D">
        <w:t>6178 4000</w:t>
      </w:r>
      <w:r>
        <w:br/>
        <w:t>Facsimile</w:t>
      </w:r>
      <w:r>
        <w:tab/>
        <w:t xml:space="preserve">(02) </w:t>
      </w:r>
      <w:r w:rsidR="00DF787D">
        <w:t>6178 6076</w:t>
      </w:r>
      <w:r w:rsidR="00960B61">
        <w:br/>
        <w:t>Internet</w:t>
      </w:r>
      <w:r w:rsidR="00960B61">
        <w:tab/>
      </w:r>
      <w:hyperlink r:id="rId19" w:history="1">
        <w:r w:rsidRPr="00233C09">
          <w:rPr>
            <w:rStyle w:val="Hyperlink"/>
          </w:rPr>
          <w:t>www.ode.dfat.gov.au</w:t>
        </w:r>
      </w:hyperlink>
    </w:p>
    <w:p w14:paraId="6A8BA013" w14:textId="77777777" w:rsidR="003E63E9" w:rsidRDefault="003E63E9" w:rsidP="002E6539">
      <w:pPr>
        <w:pStyle w:val="BodyText"/>
      </w:pPr>
    </w:p>
    <w:p w14:paraId="6A8BA014" w14:textId="77777777" w:rsidR="003E63E9" w:rsidRDefault="003E63E9" w:rsidP="00D24577">
      <w:pPr>
        <w:pStyle w:val="BodyText"/>
      </w:pPr>
    </w:p>
    <w:p w14:paraId="6A8BA015" w14:textId="77777777" w:rsidR="002E6539" w:rsidRDefault="002E6539" w:rsidP="00D24577">
      <w:pPr>
        <w:pStyle w:val="BodyText"/>
      </w:pPr>
    </w:p>
    <w:p w14:paraId="6A8BA016" w14:textId="77777777" w:rsidR="002E6539" w:rsidRDefault="002E6539" w:rsidP="00D24577">
      <w:pPr>
        <w:pStyle w:val="BodyText"/>
      </w:pPr>
    </w:p>
    <w:tbl>
      <w:tblPr>
        <w:tblStyle w:val="DFATBox"/>
        <w:tblW w:w="0" w:type="auto"/>
        <w:tblLook w:val="04A0" w:firstRow="1" w:lastRow="0" w:firstColumn="1" w:lastColumn="0" w:noHBand="0" w:noVBand="1"/>
      </w:tblPr>
      <w:tblGrid>
        <w:gridCol w:w="9242"/>
      </w:tblGrid>
      <w:tr w:rsidR="00D24577" w14:paraId="6A8BA01A" w14:textId="77777777" w:rsidTr="00D24577">
        <w:tc>
          <w:tcPr>
            <w:tcW w:w="9242" w:type="dxa"/>
          </w:tcPr>
          <w:p w14:paraId="6A8BA017" w14:textId="77777777" w:rsidR="00D24577" w:rsidRDefault="00D24577" w:rsidP="00D24577">
            <w:pPr>
              <w:pStyle w:val="BoxHeading1"/>
            </w:pPr>
            <w:r>
              <w:t>Office of Development Effectiveness</w:t>
            </w:r>
          </w:p>
          <w:p w14:paraId="6A8BA018" w14:textId="77777777" w:rsidR="002E6539" w:rsidRDefault="002E6539" w:rsidP="002E6539">
            <w:pPr>
              <w:pStyle w:val="BoxText"/>
            </w:pPr>
            <w:r>
              <w:t xml:space="preserve">The Office of Development Effectiveness (ODE) at the Australian Government Department of Foreign Affairs and Trade builds stronger evidence for more effective aid. ODE monitors the performance of the Australian aid program, evaluates its impact and contributes to international evidence and debate about aid and development effectiveness. </w:t>
            </w:r>
          </w:p>
          <w:p w14:paraId="6A8BA019" w14:textId="77777777" w:rsidR="00D24577" w:rsidRDefault="002E6539" w:rsidP="00D24577">
            <w:pPr>
              <w:pStyle w:val="BoxText"/>
            </w:pPr>
            <w:r>
              <w:t xml:space="preserve">Visit ODE at </w:t>
            </w:r>
            <w:hyperlink r:id="rId20" w:history="1">
              <w:r w:rsidRPr="00451DE0">
                <w:rPr>
                  <w:rStyle w:val="Hyperlink"/>
                </w:rPr>
                <w:t>www.ode.dfat.gov.au</w:t>
              </w:r>
            </w:hyperlink>
            <w:r>
              <w:t>.</w:t>
            </w:r>
          </w:p>
        </w:tc>
      </w:tr>
    </w:tbl>
    <w:p w14:paraId="6A8BA01B" w14:textId="77777777" w:rsidR="003E63E9" w:rsidRDefault="003E63E9" w:rsidP="00D24577">
      <w:pPr>
        <w:pStyle w:val="BodyText"/>
      </w:pPr>
    </w:p>
    <w:p w14:paraId="6A8BA01C" w14:textId="77777777" w:rsidR="003E63E9" w:rsidRDefault="003E63E9" w:rsidP="00A403B8">
      <w:pPr>
        <w:pStyle w:val="BodyText"/>
      </w:pPr>
    </w:p>
    <w:p w14:paraId="6A8BA01D" w14:textId="77777777" w:rsidR="003E63E9" w:rsidRDefault="003E63E9" w:rsidP="00A403B8">
      <w:pPr>
        <w:pStyle w:val="BodyText"/>
        <w:sectPr w:rsidR="003E63E9">
          <w:headerReference w:type="first" r:id="rId21"/>
          <w:pgSz w:w="11906" w:h="16838" w:code="9"/>
          <w:pgMar w:top="1440" w:right="1440" w:bottom="1440" w:left="1440" w:header="576" w:footer="576" w:gutter="0"/>
          <w:pgNumType w:fmt="lowerRoman"/>
          <w:cols w:space="720"/>
          <w:titlePg/>
        </w:sectPr>
      </w:pPr>
    </w:p>
    <w:p w14:paraId="6A8BA01E" w14:textId="77777777" w:rsidR="00494349" w:rsidRDefault="00494349" w:rsidP="00494349">
      <w:pPr>
        <w:pStyle w:val="Heading1"/>
      </w:pPr>
      <w:bookmarkStart w:id="1" w:name="_Toc378764140"/>
      <w:r w:rsidRPr="00031E7B">
        <w:rPr>
          <w:noProof/>
        </w:rPr>
        <w:lastRenderedPageBreak/>
        <w:drawing>
          <wp:anchor distT="0" distB="0" distL="114300" distR="114300" simplePos="0" relativeHeight="251699200" behindDoc="1" locked="1" layoutInCell="1" allowOverlap="0" wp14:anchorId="6A8BA961" wp14:editId="6A8BA962">
            <wp:simplePos x="0" y="0"/>
            <wp:positionH relativeFrom="page">
              <wp:align>left</wp:align>
            </wp:positionH>
            <wp:positionV relativeFrom="margin">
              <wp:posOffset>-144145</wp:posOffset>
            </wp:positionV>
            <wp:extent cx="7556400" cy="16812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Acknowledgments</w:t>
      </w:r>
      <w:bookmarkEnd w:id="1"/>
    </w:p>
    <w:p w14:paraId="6A8BA01F" w14:textId="77777777" w:rsidR="00494349" w:rsidRPr="00A16275" w:rsidRDefault="00494349" w:rsidP="00494349">
      <w:pPr>
        <w:pStyle w:val="BodyText"/>
      </w:pPr>
      <w:r w:rsidRPr="00A16275">
        <w:t xml:space="preserve">The 2013 quality review of </w:t>
      </w:r>
      <w:r>
        <w:t xml:space="preserve">aid </w:t>
      </w:r>
      <w:r w:rsidRPr="00A16275">
        <w:t>program performance reports (</w:t>
      </w:r>
      <w:r w:rsidR="00137BC4">
        <w:t>APPR</w:t>
      </w:r>
      <w:r w:rsidRPr="00A16275">
        <w:t xml:space="preserve">s) was undertaken for the Office of Development Effectiveness (ODE) by Julian Gayfer and Judith Friedman from International Organisation Development (IOD PARC) with the assistance of Dr Thomas Davis from the ODE Performance Analysis Section. Jo Hall, Director, Performance Analysis Section provided critical guidance and feedback on the quality review process and final report. Clare Howell, Performance Policy and Systems Section, Program Strategy and Results Branch, conducted the initial analysis of the </w:t>
      </w:r>
      <w:r w:rsidR="00137BC4">
        <w:t>APPR</w:t>
      </w:r>
      <w:r w:rsidRPr="00A16275">
        <w:t xml:space="preserve"> performance ratings.</w:t>
      </w:r>
    </w:p>
    <w:p w14:paraId="6A8BA020" w14:textId="77777777" w:rsidR="00494349" w:rsidRPr="00A16275" w:rsidRDefault="00494349" w:rsidP="00494349">
      <w:pPr>
        <w:pStyle w:val="BodyText"/>
      </w:pPr>
      <w:r w:rsidRPr="00A16275">
        <w:t xml:space="preserve">The team wishes to thank those who provided comments on drafts of the report, including the Independent Evaluation Committee; Simon Ernst and Ian Kidd from the Performance Policy and Systems Section; Andrew Collins, Assistant </w:t>
      </w:r>
      <w:r w:rsidR="0063447E">
        <w:t>Secretary</w:t>
      </w:r>
      <w:r w:rsidRPr="00A16275">
        <w:t xml:space="preserve">, Program Strategy and Results Branch; the </w:t>
      </w:r>
      <w:r w:rsidR="0063447E">
        <w:t xml:space="preserve">former </w:t>
      </w:r>
      <w:r w:rsidRPr="00A16275">
        <w:t>Governance and Social Development and Whole of Government branches, and selected performance and quality managers within program areas.</w:t>
      </w:r>
    </w:p>
    <w:p w14:paraId="6A8BA021" w14:textId="77777777" w:rsidR="00494349" w:rsidRPr="00A16275" w:rsidRDefault="00494349" w:rsidP="00494349">
      <w:pPr>
        <w:pStyle w:val="BodyText"/>
      </w:pPr>
      <w:r w:rsidRPr="00A16275">
        <w:t xml:space="preserve">The analysis, conclusions and recommendation in the quality review are those of ODE. This review was undertaken from April 2012 to September 2013. It was completed before the announcement of the integration of AusAID with the Department of Foreign Affairs and Trade (DFAT). Implementation of the report’s recommendations may be affected by the changes resulting from this integration. </w:t>
      </w:r>
    </w:p>
    <w:p w14:paraId="6A8BA022" w14:textId="77777777" w:rsidR="00494349" w:rsidRDefault="00494349" w:rsidP="00494349">
      <w:pPr>
        <w:pStyle w:val="BodyText"/>
      </w:pPr>
    </w:p>
    <w:p w14:paraId="6A8BA023" w14:textId="77777777" w:rsidR="00494349" w:rsidRPr="00BB62AE" w:rsidRDefault="00494349" w:rsidP="00494349">
      <w:pPr>
        <w:pStyle w:val="BodyText"/>
      </w:pPr>
    </w:p>
    <w:p w14:paraId="6A8BA024" w14:textId="77777777" w:rsidR="00494349" w:rsidRDefault="00494349" w:rsidP="00494349">
      <w:pPr>
        <w:pStyle w:val="BodyText"/>
        <w:sectPr w:rsidR="00494349" w:rsidSect="00494349">
          <w:headerReference w:type="even" r:id="rId23"/>
          <w:headerReference w:type="default" r:id="rId24"/>
          <w:footerReference w:type="even" r:id="rId25"/>
          <w:footerReference w:type="default" r:id="rId26"/>
          <w:headerReference w:type="first" r:id="rId27"/>
          <w:footerReference w:type="first" r:id="rId28"/>
          <w:footnotePr>
            <w:numRestart w:val="eachSect"/>
          </w:footnotePr>
          <w:pgSz w:w="11906" w:h="16838" w:code="9"/>
          <w:pgMar w:top="1440" w:right="1440" w:bottom="1440" w:left="1440" w:header="576" w:footer="576" w:gutter="0"/>
          <w:pgNumType w:fmt="lowerRoman" w:start="3"/>
          <w:cols w:space="720"/>
          <w:titlePg/>
        </w:sectPr>
      </w:pPr>
    </w:p>
    <w:p w14:paraId="6A8BA025" w14:textId="77777777" w:rsidR="00494349" w:rsidRDefault="00494349" w:rsidP="00494349">
      <w:pPr>
        <w:pStyle w:val="Heading1"/>
      </w:pPr>
      <w:bookmarkStart w:id="2" w:name="_Toc378764141"/>
      <w:bookmarkStart w:id="3" w:name="_Toc361402805"/>
      <w:r>
        <w:lastRenderedPageBreak/>
        <w:t>Foreword</w:t>
      </w:r>
      <w:r w:rsidRPr="00031E7B">
        <w:rPr>
          <w:noProof/>
        </w:rPr>
        <w:drawing>
          <wp:anchor distT="0" distB="0" distL="114300" distR="114300" simplePos="0" relativeHeight="251700224" behindDoc="1" locked="1" layoutInCell="1" allowOverlap="0" wp14:anchorId="6A8BA963" wp14:editId="6A8BA964">
            <wp:simplePos x="0" y="0"/>
            <wp:positionH relativeFrom="page">
              <wp:align>left</wp:align>
            </wp:positionH>
            <wp:positionV relativeFrom="margin">
              <wp:posOffset>-144145</wp:posOffset>
            </wp:positionV>
            <wp:extent cx="7556400" cy="168120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p>
    <w:p w14:paraId="6A8BA026" w14:textId="77777777" w:rsidR="00494349" w:rsidRDefault="00494349" w:rsidP="00494349">
      <w:pPr>
        <w:pStyle w:val="BodyText"/>
      </w:pPr>
      <w:r>
        <w:t xml:space="preserve">To assist the continuous improvement of the Australian aid program, the Office of Development Effectiveness (ODE) in DFAT builds stronger evidence for more effective aid. </w:t>
      </w:r>
    </w:p>
    <w:p w14:paraId="6A8BA027" w14:textId="77777777" w:rsidR="00494349" w:rsidRDefault="00494349" w:rsidP="00494349">
      <w:pPr>
        <w:pStyle w:val="BodyText"/>
      </w:pPr>
      <w:r>
        <w:t xml:space="preserve">ODE draws its evidence from in-depth evaluations and reviews of Australian aid and analysis of aid performance systems to influence and advise the Australian aid program. </w:t>
      </w:r>
    </w:p>
    <w:p w14:paraId="6A8BA028" w14:textId="77777777" w:rsidR="00494349" w:rsidRDefault="00494349" w:rsidP="00494349">
      <w:pPr>
        <w:pStyle w:val="BodyText"/>
      </w:pPr>
      <w:r>
        <w:t>Overseen by an Independent Evaluation Committee, ODE is uniquely placed to assess performance across the Australian aid program and bring international best practice to bear in identifying new and better ways of working. The evaluation program for ODE is framed in this context and targets areas where effectiveness can be improved.</w:t>
      </w:r>
    </w:p>
    <w:p w14:paraId="6A8BA029" w14:textId="77777777" w:rsidR="00494349" w:rsidRPr="00127531" w:rsidRDefault="00494349" w:rsidP="00494349">
      <w:pPr>
        <w:pStyle w:val="Heading1"/>
      </w:pPr>
      <w:bookmarkStart w:id="4" w:name="_Toc378764142"/>
      <w:r w:rsidRPr="00127531">
        <w:lastRenderedPageBreak/>
        <w:t>Abbreviations</w:t>
      </w:r>
      <w:bookmarkEnd w:id="3"/>
      <w:r>
        <w:t xml:space="preserve"> and acronyms</w:t>
      </w:r>
      <w:r w:rsidRPr="00031E7B">
        <w:rPr>
          <w:noProof/>
        </w:rPr>
        <w:drawing>
          <wp:anchor distT="0" distB="0" distL="114300" distR="114300" simplePos="0" relativeHeight="251701248" behindDoc="1" locked="1" layoutInCell="1" allowOverlap="0" wp14:anchorId="6A8BA965" wp14:editId="6A8BA966">
            <wp:simplePos x="0" y="0"/>
            <wp:positionH relativeFrom="page">
              <wp:align>left</wp:align>
            </wp:positionH>
            <wp:positionV relativeFrom="margin">
              <wp:posOffset>-144145</wp:posOffset>
            </wp:positionV>
            <wp:extent cx="7556400" cy="168120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
    </w:p>
    <w:p w14:paraId="6A8BA02A" w14:textId="77777777" w:rsidR="00494349" w:rsidRDefault="00137BC4" w:rsidP="00494349">
      <w:pPr>
        <w:pStyle w:val="Abbreviation"/>
      </w:pPr>
      <w:r>
        <w:t>APPR</w:t>
      </w:r>
      <w:r w:rsidR="00494349">
        <w:tab/>
        <w:t>aid program performance report</w:t>
      </w:r>
    </w:p>
    <w:p w14:paraId="6A8BA02B" w14:textId="77777777" w:rsidR="00494349" w:rsidRDefault="00494349" w:rsidP="00494349">
      <w:pPr>
        <w:pStyle w:val="Abbreviation"/>
      </w:pPr>
      <w:r>
        <w:t>AusAID</w:t>
      </w:r>
      <w:r>
        <w:tab/>
        <w:t>Australian Agency for International Development</w:t>
      </w:r>
    </w:p>
    <w:p w14:paraId="6A8BA02C" w14:textId="77777777" w:rsidR="00494349" w:rsidRDefault="00494349" w:rsidP="00494349">
      <w:pPr>
        <w:pStyle w:val="Abbreviation"/>
      </w:pPr>
      <w:r>
        <w:t>CSO</w:t>
      </w:r>
      <w:r>
        <w:tab/>
        <w:t>civil society organisation</w:t>
      </w:r>
    </w:p>
    <w:p w14:paraId="6A8BA02D" w14:textId="77777777" w:rsidR="00494349" w:rsidRDefault="00494349" w:rsidP="00494349">
      <w:pPr>
        <w:pStyle w:val="Abbreviation"/>
      </w:pPr>
      <w:r>
        <w:t xml:space="preserve">M&amp;E </w:t>
      </w:r>
      <w:r>
        <w:tab/>
        <w:t>monitoring and evaluation</w:t>
      </w:r>
    </w:p>
    <w:p w14:paraId="6A8BA02E" w14:textId="77777777" w:rsidR="00494349" w:rsidRDefault="00494349" w:rsidP="00494349">
      <w:pPr>
        <w:pStyle w:val="Abbreviation"/>
      </w:pPr>
      <w:r>
        <w:t>ODE</w:t>
      </w:r>
      <w:r>
        <w:tab/>
        <w:t>Office of Development Effectiveness</w:t>
      </w:r>
    </w:p>
    <w:p w14:paraId="6A8BA02F" w14:textId="77777777" w:rsidR="00494349" w:rsidRDefault="00494349" w:rsidP="00494349">
      <w:pPr>
        <w:pStyle w:val="Abbreviation"/>
      </w:pPr>
      <w:r>
        <w:t>PAF</w:t>
      </w:r>
      <w:r>
        <w:tab/>
        <w:t>performance assessment framework</w:t>
      </w:r>
    </w:p>
    <w:p w14:paraId="6A8BA030" w14:textId="77777777" w:rsidR="00494349" w:rsidRDefault="00494349" w:rsidP="00494349">
      <w:pPr>
        <w:pStyle w:val="Abbreviation"/>
      </w:pPr>
      <w:r>
        <w:t>QAI</w:t>
      </w:r>
      <w:r>
        <w:tab/>
        <w:t>quality at implementation</w:t>
      </w:r>
    </w:p>
    <w:p w14:paraId="6A8BA031" w14:textId="77777777" w:rsidR="00494349" w:rsidRDefault="00494349" w:rsidP="00494349">
      <w:pPr>
        <w:pStyle w:val="BodyText"/>
      </w:pPr>
    </w:p>
    <w:p w14:paraId="6A8BA032" w14:textId="77777777" w:rsidR="00494349" w:rsidRDefault="00494349" w:rsidP="00494349">
      <w:pPr>
        <w:pStyle w:val="BodyText"/>
        <w:sectPr w:rsidR="00494349" w:rsidSect="00494349">
          <w:footnotePr>
            <w:numRestart w:val="eachSect"/>
          </w:footnotePr>
          <w:pgSz w:w="11906" w:h="16838" w:code="9"/>
          <w:pgMar w:top="1440" w:right="1440" w:bottom="1440" w:left="1440" w:header="576" w:footer="576" w:gutter="0"/>
          <w:pgNumType w:fmt="lowerRoman"/>
          <w:cols w:space="720"/>
          <w:titlePg/>
        </w:sectPr>
      </w:pPr>
    </w:p>
    <w:p w14:paraId="6A8BA033" w14:textId="77777777" w:rsidR="00494349" w:rsidRDefault="00494349" w:rsidP="00494349">
      <w:pPr>
        <w:pStyle w:val="Heading1a"/>
      </w:pPr>
      <w:r>
        <w:lastRenderedPageBreak/>
        <w:t xml:space="preserve">Contents </w:t>
      </w:r>
      <w:r w:rsidRPr="00031E7B">
        <w:rPr>
          <w:noProof/>
        </w:rPr>
        <w:drawing>
          <wp:anchor distT="0" distB="0" distL="114300" distR="114300" simplePos="0" relativeHeight="251702272" behindDoc="1" locked="1" layoutInCell="1" allowOverlap="0" wp14:anchorId="6A8BA967" wp14:editId="6A8BA968">
            <wp:simplePos x="0" y="0"/>
            <wp:positionH relativeFrom="page">
              <wp:align>left</wp:align>
            </wp:positionH>
            <wp:positionV relativeFrom="margin">
              <wp:posOffset>-144145</wp:posOffset>
            </wp:positionV>
            <wp:extent cx="7556400" cy="168120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8BA034" w14:textId="77777777" w:rsidR="00110BA6" w:rsidRDefault="00494349">
      <w:pPr>
        <w:pStyle w:val="TOC1"/>
        <w:rPr>
          <w:rFonts w:asciiTheme="minorHAnsi" w:eastAsiaTheme="minorEastAsia" w:hAnsiTheme="minorHAnsi" w:cstheme="minorBidi"/>
          <w:noProof/>
          <w:color w:val="auto"/>
          <w:sz w:val="22"/>
          <w:szCs w:val="22"/>
        </w:rPr>
      </w:pPr>
      <w:r>
        <w:rPr>
          <w:b/>
          <w:bCs/>
          <w:color w:val="007C92"/>
          <w:sz w:val="32"/>
          <w:szCs w:val="20"/>
        </w:rPr>
        <w:fldChar w:fldCharType="begin"/>
      </w:r>
      <w:r>
        <w:rPr>
          <w:b/>
          <w:bCs/>
          <w:color w:val="007C92"/>
          <w:sz w:val="32"/>
          <w:szCs w:val="20"/>
        </w:rPr>
        <w:instrText xml:space="preserve"> TOC \o "1-2" \t "SectionTitle,1" </w:instrText>
      </w:r>
      <w:r>
        <w:rPr>
          <w:b/>
          <w:bCs/>
          <w:color w:val="007C92"/>
          <w:sz w:val="32"/>
          <w:szCs w:val="20"/>
        </w:rPr>
        <w:fldChar w:fldCharType="separate"/>
      </w:r>
      <w:r w:rsidR="00110BA6">
        <w:rPr>
          <w:noProof/>
        </w:rPr>
        <w:t>Acknowledgments</w:t>
      </w:r>
      <w:r w:rsidR="00110BA6">
        <w:rPr>
          <w:noProof/>
        </w:rPr>
        <w:tab/>
      </w:r>
      <w:r w:rsidR="00110BA6">
        <w:rPr>
          <w:noProof/>
        </w:rPr>
        <w:fldChar w:fldCharType="begin"/>
      </w:r>
      <w:r w:rsidR="00110BA6">
        <w:rPr>
          <w:noProof/>
        </w:rPr>
        <w:instrText xml:space="preserve"> PAGEREF _Toc378764140 \h </w:instrText>
      </w:r>
      <w:r w:rsidR="00110BA6">
        <w:rPr>
          <w:noProof/>
        </w:rPr>
      </w:r>
      <w:r w:rsidR="00110BA6">
        <w:rPr>
          <w:noProof/>
        </w:rPr>
        <w:fldChar w:fldCharType="separate"/>
      </w:r>
      <w:r w:rsidR="0029105C">
        <w:rPr>
          <w:noProof/>
        </w:rPr>
        <w:t>iii</w:t>
      </w:r>
      <w:r w:rsidR="00110BA6">
        <w:rPr>
          <w:noProof/>
        </w:rPr>
        <w:fldChar w:fldCharType="end"/>
      </w:r>
    </w:p>
    <w:p w14:paraId="6A8BA035" w14:textId="77777777" w:rsidR="00110BA6" w:rsidRDefault="00110BA6">
      <w:pPr>
        <w:pStyle w:val="TOC1"/>
        <w:rPr>
          <w:rFonts w:asciiTheme="minorHAnsi" w:eastAsiaTheme="minorEastAsia" w:hAnsiTheme="minorHAnsi" w:cstheme="minorBidi"/>
          <w:noProof/>
          <w:color w:val="auto"/>
          <w:sz w:val="22"/>
          <w:szCs w:val="22"/>
        </w:rPr>
      </w:pPr>
      <w:r>
        <w:rPr>
          <w:noProof/>
        </w:rPr>
        <w:t>Foreword</w:t>
      </w:r>
      <w:r>
        <w:rPr>
          <w:noProof/>
        </w:rPr>
        <w:tab/>
      </w:r>
      <w:r>
        <w:rPr>
          <w:noProof/>
        </w:rPr>
        <w:fldChar w:fldCharType="begin"/>
      </w:r>
      <w:r>
        <w:rPr>
          <w:noProof/>
        </w:rPr>
        <w:instrText xml:space="preserve"> PAGEREF _Toc378764141 \h </w:instrText>
      </w:r>
      <w:r>
        <w:rPr>
          <w:noProof/>
        </w:rPr>
      </w:r>
      <w:r>
        <w:rPr>
          <w:noProof/>
        </w:rPr>
        <w:fldChar w:fldCharType="separate"/>
      </w:r>
      <w:r w:rsidR="0029105C">
        <w:rPr>
          <w:noProof/>
        </w:rPr>
        <w:t>iv</w:t>
      </w:r>
      <w:r>
        <w:rPr>
          <w:noProof/>
        </w:rPr>
        <w:fldChar w:fldCharType="end"/>
      </w:r>
    </w:p>
    <w:p w14:paraId="6A8BA036" w14:textId="77777777" w:rsidR="00110BA6" w:rsidRDefault="00110BA6">
      <w:pPr>
        <w:pStyle w:val="TOC1"/>
        <w:rPr>
          <w:rFonts w:asciiTheme="minorHAnsi" w:eastAsiaTheme="minorEastAsia" w:hAnsiTheme="minorHAnsi" w:cstheme="minorBidi"/>
          <w:noProof/>
          <w:color w:val="auto"/>
          <w:sz w:val="22"/>
          <w:szCs w:val="22"/>
        </w:rPr>
      </w:pPr>
      <w:r>
        <w:rPr>
          <w:noProof/>
        </w:rPr>
        <w:t>Abbreviations and acronyms</w:t>
      </w:r>
      <w:r>
        <w:rPr>
          <w:noProof/>
        </w:rPr>
        <w:tab/>
      </w:r>
      <w:r>
        <w:rPr>
          <w:noProof/>
        </w:rPr>
        <w:fldChar w:fldCharType="begin"/>
      </w:r>
      <w:r>
        <w:rPr>
          <w:noProof/>
        </w:rPr>
        <w:instrText xml:space="preserve"> PAGEREF _Toc378764142 \h </w:instrText>
      </w:r>
      <w:r>
        <w:rPr>
          <w:noProof/>
        </w:rPr>
      </w:r>
      <w:r>
        <w:rPr>
          <w:noProof/>
        </w:rPr>
        <w:fldChar w:fldCharType="separate"/>
      </w:r>
      <w:r w:rsidR="0029105C">
        <w:rPr>
          <w:noProof/>
        </w:rPr>
        <w:t>v</w:t>
      </w:r>
      <w:r>
        <w:rPr>
          <w:noProof/>
        </w:rPr>
        <w:fldChar w:fldCharType="end"/>
      </w:r>
    </w:p>
    <w:p w14:paraId="6A8BA037" w14:textId="77777777" w:rsidR="00110BA6" w:rsidRDefault="00110BA6">
      <w:pPr>
        <w:pStyle w:val="TOC1"/>
        <w:rPr>
          <w:rFonts w:asciiTheme="minorHAnsi" w:eastAsiaTheme="minorEastAsia" w:hAnsiTheme="minorHAnsi" w:cstheme="minorBidi"/>
          <w:noProof/>
          <w:color w:val="auto"/>
          <w:sz w:val="22"/>
          <w:szCs w:val="22"/>
        </w:rPr>
      </w:pPr>
      <w:r>
        <w:rPr>
          <w:noProof/>
        </w:rPr>
        <w:t xml:space="preserve">Executive summary </w:t>
      </w:r>
      <w:r>
        <w:rPr>
          <w:noProof/>
        </w:rPr>
        <w:tab/>
      </w:r>
      <w:r>
        <w:rPr>
          <w:noProof/>
        </w:rPr>
        <w:fldChar w:fldCharType="begin"/>
      </w:r>
      <w:r>
        <w:rPr>
          <w:noProof/>
        </w:rPr>
        <w:instrText xml:space="preserve"> PAGEREF _Toc378764143 \h </w:instrText>
      </w:r>
      <w:r>
        <w:rPr>
          <w:noProof/>
        </w:rPr>
      </w:r>
      <w:r>
        <w:rPr>
          <w:noProof/>
        </w:rPr>
        <w:fldChar w:fldCharType="separate"/>
      </w:r>
      <w:r w:rsidR="0029105C">
        <w:rPr>
          <w:noProof/>
        </w:rPr>
        <w:t>1</w:t>
      </w:r>
      <w:r>
        <w:rPr>
          <w:noProof/>
        </w:rPr>
        <w:fldChar w:fldCharType="end"/>
      </w:r>
    </w:p>
    <w:p w14:paraId="6A8BA038" w14:textId="77777777" w:rsidR="00110BA6" w:rsidRDefault="00110BA6">
      <w:pPr>
        <w:pStyle w:val="TOC1"/>
        <w:rPr>
          <w:rFonts w:asciiTheme="minorHAnsi" w:eastAsiaTheme="minorEastAsia" w:hAnsiTheme="minorHAnsi" w:cstheme="minorBidi"/>
          <w:noProof/>
          <w:color w:val="auto"/>
          <w:sz w:val="22"/>
          <w:szCs w:val="22"/>
        </w:rPr>
      </w:pPr>
      <w:r>
        <w:rPr>
          <w:noProof/>
        </w:rPr>
        <w:t>Recommendations and management response</w:t>
      </w:r>
      <w:r>
        <w:rPr>
          <w:noProof/>
        </w:rPr>
        <w:tab/>
      </w:r>
      <w:r>
        <w:rPr>
          <w:noProof/>
        </w:rPr>
        <w:fldChar w:fldCharType="begin"/>
      </w:r>
      <w:r>
        <w:rPr>
          <w:noProof/>
        </w:rPr>
        <w:instrText xml:space="preserve"> PAGEREF _Toc378764144 \h </w:instrText>
      </w:r>
      <w:r>
        <w:rPr>
          <w:noProof/>
        </w:rPr>
      </w:r>
      <w:r>
        <w:rPr>
          <w:noProof/>
        </w:rPr>
        <w:fldChar w:fldCharType="separate"/>
      </w:r>
      <w:r w:rsidR="0029105C">
        <w:rPr>
          <w:noProof/>
        </w:rPr>
        <w:t>4</w:t>
      </w:r>
      <w:r>
        <w:rPr>
          <w:noProof/>
        </w:rPr>
        <w:fldChar w:fldCharType="end"/>
      </w:r>
    </w:p>
    <w:p w14:paraId="6A8BA039" w14:textId="77777777" w:rsidR="00110BA6" w:rsidRDefault="00110BA6">
      <w:pPr>
        <w:pStyle w:val="TOC1"/>
        <w:rPr>
          <w:rFonts w:asciiTheme="minorHAnsi" w:eastAsiaTheme="minorEastAsia" w:hAnsiTheme="minorHAnsi" w:cstheme="minorBidi"/>
          <w:noProof/>
          <w:color w:val="auto"/>
          <w:sz w:val="22"/>
          <w:szCs w:val="22"/>
        </w:rPr>
      </w:pPr>
      <w:r>
        <w:rPr>
          <w:noProof/>
        </w:rPr>
        <w:t>1</w:t>
      </w:r>
      <w:r>
        <w:rPr>
          <w:rFonts w:asciiTheme="minorHAnsi" w:eastAsiaTheme="minorEastAsia" w:hAnsiTheme="minorHAnsi" w:cstheme="minorBidi"/>
          <w:noProof/>
          <w:color w:val="auto"/>
          <w:sz w:val="22"/>
          <w:szCs w:val="22"/>
        </w:rPr>
        <w:tab/>
      </w:r>
      <w:r>
        <w:rPr>
          <w:noProof/>
        </w:rPr>
        <w:t xml:space="preserve"> Introduction</w:t>
      </w:r>
      <w:r>
        <w:rPr>
          <w:noProof/>
        </w:rPr>
        <w:tab/>
      </w:r>
      <w:r>
        <w:rPr>
          <w:noProof/>
        </w:rPr>
        <w:fldChar w:fldCharType="begin"/>
      </w:r>
      <w:r>
        <w:rPr>
          <w:noProof/>
        </w:rPr>
        <w:instrText xml:space="preserve"> PAGEREF _Toc378764145 \h </w:instrText>
      </w:r>
      <w:r>
        <w:rPr>
          <w:noProof/>
        </w:rPr>
      </w:r>
      <w:r>
        <w:rPr>
          <w:noProof/>
        </w:rPr>
        <w:fldChar w:fldCharType="separate"/>
      </w:r>
      <w:r w:rsidR="0029105C">
        <w:rPr>
          <w:noProof/>
        </w:rPr>
        <w:t>5</w:t>
      </w:r>
      <w:r>
        <w:rPr>
          <w:noProof/>
        </w:rPr>
        <w:fldChar w:fldCharType="end"/>
      </w:r>
    </w:p>
    <w:p w14:paraId="6A8BA03A" w14:textId="77777777" w:rsidR="00110BA6" w:rsidRDefault="00110BA6">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Aid program performance reports</w:t>
      </w:r>
      <w:r>
        <w:rPr>
          <w:noProof/>
        </w:rPr>
        <w:tab/>
      </w:r>
      <w:r>
        <w:rPr>
          <w:noProof/>
        </w:rPr>
        <w:fldChar w:fldCharType="begin"/>
      </w:r>
      <w:r>
        <w:rPr>
          <w:noProof/>
        </w:rPr>
        <w:instrText xml:space="preserve"> PAGEREF _Toc378764146 \h </w:instrText>
      </w:r>
      <w:r>
        <w:rPr>
          <w:noProof/>
        </w:rPr>
      </w:r>
      <w:r>
        <w:rPr>
          <w:noProof/>
        </w:rPr>
        <w:fldChar w:fldCharType="separate"/>
      </w:r>
      <w:r w:rsidR="0029105C">
        <w:rPr>
          <w:noProof/>
        </w:rPr>
        <w:t>5</w:t>
      </w:r>
      <w:r>
        <w:rPr>
          <w:noProof/>
        </w:rPr>
        <w:fldChar w:fldCharType="end"/>
      </w:r>
    </w:p>
    <w:p w14:paraId="6A8BA03B" w14:textId="77777777" w:rsidR="00110BA6" w:rsidRDefault="00110BA6">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International context</w:t>
      </w:r>
      <w:r>
        <w:rPr>
          <w:noProof/>
        </w:rPr>
        <w:tab/>
      </w:r>
      <w:r>
        <w:rPr>
          <w:noProof/>
        </w:rPr>
        <w:fldChar w:fldCharType="begin"/>
      </w:r>
      <w:r>
        <w:rPr>
          <w:noProof/>
        </w:rPr>
        <w:instrText xml:space="preserve"> PAGEREF _Toc378764147 \h </w:instrText>
      </w:r>
      <w:r>
        <w:rPr>
          <w:noProof/>
        </w:rPr>
      </w:r>
      <w:r>
        <w:rPr>
          <w:noProof/>
        </w:rPr>
        <w:fldChar w:fldCharType="separate"/>
      </w:r>
      <w:r w:rsidR="0029105C">
        <w:rPr>
          <w:noProof/>
        </w:rPr>
        <w:t>6</w:t>
      </w:r>
      <w:r>
        <w:rPr>
          <w:noProof/>
        </w:rPr>
        <w:fldChar w:fldCharType="end"/>
      </w:r>
    </w:p>
    <w:p w14:paraId="6A8BA03C" w14:textId="77777777" w:rsidR="00110BA6" w:rsidRDefault="00110BA6">
      <w:pPr>
        <w:pStyle w:val="TOC2"/>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Methodology</w:t>
      </w:r>
      <w:r>
        <w:rPr>
          <w:noProof/>
        </w:rPr>
        <w:tab/>
      </w:r>
      <w:r>
        <w:rPr>
          <w:noProof/>
        </w:rPr>
        <w:fldChar w:fldCharType="begin"/>
      </w:r>
      <w:r>
        <w:rPr>
          <w:noProof/>
        </w:rPr>
        <w:instrText xml:space="preserve"> PAGEREF _Toc378764148 \h </w:instrText>
      </w:r>
      <w:r>
        <w:rPr>
          <w:noProof/>
        </w:rPr>
      </w:r>
      <w:r>
        <w:rPr>
          <w:noProof/>
        </w:rPr>
        <w:fldChar w:fldCharType="separate"/>
      </w:r>
      <w:r w:rsidR="0029105C">
        <w:rPr>
          <w:noProof/>
        </w:rPr>
        <w:t>7</w:t>
      </w:r>
      <w:r>
        <w:rPr>
          <w:noProof/>
        </w:rPr>
        <w:fldChar w:fldCharType="end"/>
      </w:r>
    </w:p>
    <w:p w14:paraId="6A8BA03D" w14:textId="77777777" w:rsidR="00110BA6" w:rsidRDefault="00110BA6">
      <w:pPr>
        <w:pStyle w:val="TOC1"/>
        <w:rPr>
          <w:rFonts w:asciiTheme="minorHAnsi" w:eastAsiaTheme="minorEastAsia" w:hAnsiTheme="minorHAnsi" w:cstheme="minorBidi"/>
          <w:noProof/>
          <w:color w:val="auto"/>
          <w:sz w:val="22"/>
          <w:szCs w:val="22"/>
        </w:rPr>
      </w:pPr>
      <w:r>
        <w:rPr>
          <w:noProof/>
        </w:rPr>
        <w:t>2</w:t>
      </w:r>
      <w:r>
        <w:rPr>
          <w:rFonts w:asciiTheme="minorHAnsi" w:eastAsiaTheme="minorEastAsia" w:hAnsiTheme="minorHAnsi" w:cstheme="minorBidi"/>
          <w:noProof/>
          <w:color w:val="auto"/>
          <w:sz w:val="22"/>
          <w:szCs w:val="22"/>
        </w:rPr>
        <w:tab/>
      </w:r>
      <w:r>
        <w:rPr>
          <w:noProof/>
        </w:rPr>
        <w:t xml:space="preserve"> Aid performance as described in APPRs</w:t>
      </w:r>
      <w:r>
        <w:rPr>
          <w:noProof/>
        </w:rPr>
        <w:tab/>
      </w:r>
      <w:r>
        <w:rPr>
          <w:noProof/>
        </w:rPr>
        <w:fldChar w:fldCharType="begin"/>
      </w:r>
      <w:r>
        <w:rPr>
          <w:noProof/>
        </w:rPr>
        <w:instrText xml:space="preserve"> PAGEREF _Toc378764149 \h </w:instrText>
      </w:r>
      <w:r>
        <w:rPr>
          <w:noProof/>
        </w:rPr>
      </w:r>
      <w:r>
        <w:rPr>
          <w:noProof/>
        </w:rPr>
        <w:fldChar w:fldCharType="separate"/>
      </w:r>
      <w:r w:rsidR="0029105C">
        <w:rPr>
          <w:noProof/>
        </w:rPr>
        <w:t>9</w:t>
      </w:r>
      <w:r>
        <w:rPr>
          <w:noProof/>
        </w:rPr>
        <w:fldChar w:fldCharType="end"/>
      </w:r>
    </w:p>
    <w:p w14:paraId="6A8BA03E" w14:textId="77777777" w:rsidR="00110BA6" w:rsidRDefault="00110BA6">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Overall assessment of performance</w:t>
      </w:r>
      <w:r>
        <w:rPr>
          <w:noProof/>
        </w:rPr>
        <w:tab/>
      </w:r>
      <w:r>
        <w:rPr>
          <w:noProof/>
        </w:rPr>
        <w:fldChar w:fldCharType="begin"/>
      </w:r>
      <w:r>
        <w:rPr>
          <w:noProof/>
        </w:rPr>
        <w:instrText xml:space="preserve"> PAGEREF _Toc378764150 \h </w:instrText>
      </w:r>
      <w:r>
        <w:rPr>
          <w:noProof/>
        </w:rPr>
      </w:r>
      <w:r>
        <w:rPr>
          <w:noProof/>
        </w:rPr>
        <w:fldChar w:fldCharType="separate"/>
      </w:r>
      <w:r w:rsidR="0029105C">
        <w:rPr>
          <w:noProof/>
        </w:rPr>
        <w:t>9</w:t>
      </w:r>
      <w:r>
        <w:rPr>
          <w:noProof/>
        </w:rPr>
        <w:fldChar w:fldCharType="end"/>
      </w:r>
    </w:p>
    <w:p w14:paraId="6A8BA03F" w14:textId="77777777" w:rsidR="00110BA6" w:rsidRDefault="00110BA6">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Drivers of performance</w:t>
      </w:r>
      <w:r>
        <w:rPr>
          <w:noProof/>
        </w:rPr>
        <w:tab/>
      </w:r>
      <w:r>
        <w:rPr>
          <w:noProof/>
        </w:rPr>
        <w:fldChar w:fldCharType="begin"/>
      </w:r>
      <w:r>
        <w:rPr>
          <w:noProof/>
        </w:rPr>
        <w:instrText xml:space="preserve"> PAGEREF _Toc378764151 \h </w:instrText>
      </w:r>
      <w:r>
        <w:rPr>
          <w:noProof/>
        </w:rPr>
      </w:r>
      <w:r>
        <w:rPr>
          <w:noProof/>
        </w:rPr>
        <w:fldChar w:fldCharType="separate"/>
      </w:r>
      <w:r w:rsidR="0029105C">
        <w:rPr>
          <w:noProof/>
        </w:rPr>
        <w:t>10</w:t>
      </w:r>
      <w:r>
        <w:rPr>
          <w:noProof/>
        </w:rPr>
        <w:fldChar w:fldCharType="end"/>
      </w:r>
    </w:p>
    <w:p w14:paraId="6A8BA040" w14:textId="77777777" w:rsidR="00110BA6" w:rsidRDefault="00110BA6">
      <w:pPr>
        <w:pStyle w:val="TOC1"/>
        <w:rPr>
          <w:rFonts w:asciiTheme="minorHAnsi" w:eastAsiaTheme="minorEastAsia" w:hAnsiTheme="minorHAnsi" w:cstheme="minorBidi"/>
          <w:noProof/>
          <w:color w:val="auto"/>
          <w:sz w:val="22"/>
          <w:szCs w:val="22"/>
        </w:rPr>
      </w:pPr>
      <w:r>
        <w:rPr>
          <w:noProof/>
        </w:rPr>
        <w:t>3</w:t>
      </w:r>
      <w:r>
        <w:rPr>
          <w:rFonts w:asciiTheme="minorHAnsi" w:eastAsiaTheme="minorEastAsia" w:hAnsiTheme="minorHAnsi" w:cstheme="minorBidi"/>
          <w:noProof/>
          <w:color w:val="auto"/>
          <w:sz w:val="22"/>
          <w:szCs w:val="22"/>
        </w:rPr>
        <w:tab/>
      </w:r>
      <w:r>
        <w:rPr>
          <w:noProof/>
        </w:rPr>
        <w:t xml:space="preserve"> Quality review </w:t>
      </w:r>
      <w:r>
        <w:rPr>
          <w:noProof/>
        </w:rPr>
        <w:tab/>
      </w:r>
      <w:r>
        <w:rPr>
          <w:noProof/>
        </w:rPr>
        <w:fldChar w:fldCharType="begin"/>
      </w:r>
      <w:r>
        <w:rPr>
          <w:noProof/>
        </w:rPr>
        <w:instrText xml:space="preserve"> PAGEREF _Toc378764152 \h </w:instrText>
      </w:r>
      <w:r>
        <w:rPr>
          <w:noProof/>
        </w:rPr>
      </w:r>
      <w:r>
        <w:rPr>
          <w:noProof/>
        </w:rPr>
        <w:fldChar w:fldCharType="separate"/>
      </w:r>
      <w:r w:rsidR="0029105C">
        <w:rPr>
          <w:noProof/>
        </w:rPr>
        <w:t>13</w:t>
      </w:r>
      <w:r>
        <w:rPr>
          <w:noProof/>
        </w:rPr>
        <w:fldChar w:fldCharType="end"/>
      </w:r>
    </w:p>
    <w:p w14:paraId="6A8BA041" w14:textId="77777777" w:rsidR="00110BA6" w:rsidRDefault="00110BA6">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Context and strategic orientation</w:t>
      </w:r>
      <w:r>
        <w:rPr>
          <w:noProof/>
        </w:rPr>
        <w:tab/>
      </w:r>
      <w:r>
        <w:rPr>
          <w:noProof/>
        </w:rPr>
        <w:fldChar w:fldCharType="begin"/>
      </w:r>
      <w:r>
        <w:rPr>
          <w:noProof/>
        </w:rPr>
        <w:instrText xml:space="preserve"> PAGEREF _Toc378764153 \h </w:instrText>
      </w:r>
      <w:r>
        <w:rPr>
          <w:noProof/>
        </w:rPr>
      </w:r>
      <w:r>
        <w:rPr>
          <w:noProof/>
        </w:rPr>
        <w:fldChar w:fldCharType="separate"/>
      </w:r>
      <w:r w:rsidR="0029105C">
        <w:rPr>
          <w:noProof/>
        </w:rPr>
        <w:t>14</w:t>
      </w:r>
      <w:r>
        <w:rPr>
          <w:noProof/>
        </w:rPr>
        <w:fldChar w:fldCharType="end"/>
      </w:r>
    </w:p>
    <w:p w14:paraId="6A8BA042" w14:textId="77777777" w:rsidR="00110BA6" w:rsidRDefault="00110BA6">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Assessment of progress toward objectives</w:t>
      </w:r>
      <w:r>
        <w:rPr>
          <w:noProof/>
        </w:rPr>
        <w:tab/>
      </w:r>
      <w:r>
        <w:rPr>
          <w:noProof/>
        </w:rPr>
        <w:fldChar w:fldCharType="begin"/>
      </w:r>
      <w:r>
        <w:rPr>
          <w:noProof/>
        </w:rPr>
        <w:instrText xml:space="preserve"> PAGEREF _Toc378764154 \h </w:instrText>
      </w:r>
      <w:r>
        <w:rPr>
          <w:noProof/>
        </w:rPr>
      </w:r>
      <w:r>
        <w:rPr>
          <w:noProof/>
        </w:rPr>
        <w:fldChar w:fldCharType="separate"/>
      </w:r>
      <w:r w:rsidR="0029105C">
        <w:rPr>
          <w:noProof/>
        </w:rPr>
        <w:t>16</w:t>
      </w:r>
      <w:r>
        <w:rPr>
          <w:noProof/>
        </w:rPr>
        <w:fldChar w:fldCharType="end"/>
      </w:r>
    </w:p>
    <w:p w14:paraId="6A8BA043" w14:textId="77777777" w:rsidR="00110BA6" w:rsidRDefault="00110BA6">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Use of evidence</w:t>
      </w:r>
      <w:r>
        <w:rPr>
          <w:noProof/>
        </w:rPr>
        <w:tab/>
      </w:r>
      <w:r>
        <w:rPr>
          <w:noProof/>
        </w:rPr>
        <w:fldChar w:fldCharType="begin"/>
      </w:r>
      <w:r>
        <w:rPr>
          <w:noProof/>
        </w:rPr>
        <w:instrText xml:space="preserve"> PAGEREF _Toc378764155 \h </w:instrText>
      </w:r>
      <w:r>
        <w:rPr>
          <w:noProof/>
        </w:rPr>
      </w:r>
      <w:r>
        <w:rPr>
          <w:noProof/>
        </w:rPr>
        <w:fldChar w:fldCharType="separate"/>
      </w:r>
      <w:r w:rsidR="0029105C">
        <w:rPr>
          <w:noProof/>
        </w:rPr>
        <w:t>19</w:t>
      </w:r>
      <w:r>
        <w:rPr>
          <w:noProof/>
        </w:rPr>
        <w:fldChar w:fldCharType="end"/>
      </w:r>
    </w:p>
    <w:p w14:paraId="6A8BA044" w14:textId="77777777" w:rsidR="00110BA6" w:rsidRDefault="00110BA6">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Partner contribution</w:t>
      </w:r>
      <w:r>
        <w:rPr>
          <w:noProof/>
        </w:rPr>
        <w:tab/>
      </w:r>
      <w:r>
        <w:rPr>
          <w:noProof/>
        </w:rPr>
        <w:fldChar w:fldCharType="begin"/>
      </w:r>
      <w:r>
        <w:rPr>
          <w:noProof/>
        </w:rPr>
        <w:instrText xml:space="preserve"> PAGEREF _Toc378764156 \h </w:instrText>
      </w:r>
      <w:r>
        <w:rPr>
          <w:noProof/>
        </w:rPr>
      </w:r>
      <w:r>
        <w:rPr>
          <w:noProof/>
        </w:rPr>
        <w:fldChar w:fldCharType="separate"/>
      </w:r>
      <w:r w:rsidR="0029105C">
        <w:rPr>
          <w:noProof/>
        </w:rPr>
        <w:t>21</w:t>
      </w:r>
      <w:r>
        <w:rPr>
          <w:noProof/>
        </w:rPr>
        <w:fldChar w:fldCharType="end"/>
      </w:r>
    </w:p>
    <w:p w14:paraId="6A8BA045" w14:textId="77777777" w:rsidR="00110BA6" w:rsidRDefault="00110BA6">
      <w:pPr>
        <w:pStyle w:val="TOC2"/>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Management consequences</w:t>
      </w:r>
      <w:r>
        <w:rPr>
          <w:noProof/>
        </w:rPr>
        <w:tab/>
      </w:r>
      <w:r>
        <w:rPr>
          <w:noProof/>
        </w:rPr>
        <w:fldChar w:fldCharType="begin"/>
      </w:r>
      <w:r>
        <w:rPr>
          <w:noProof/>
        </w:rPr>
        <w:instrText xml:space="preserve"> PAGEREF _Toc378764157 \h </w:instrText>
      </w:r>
      <w:r>
        <w:rPr>
          <w:noProof/>
        </w:rPr>
      </w:r>
      <w:r>
        <w:rPr>
          <w:noProof/>
        </w:rPr>
        <w:fldChar w:fldCharType="separate"/>
      </w:r>
      <w:r w:rsidR="0029105C">
        <w:rPr>
          <w:noProof/>
        </w:rPr>
        <w:t>24</w:t>
      </w:r>
      <w:r>
        <w:rPr>
          <w:noProof/>
        </w:rPr>
        <w:fldChar w:fldCharType="end"/>
      </w:r>
    </w:p>
    <w:p w14:paraId="6A8BA046" w14:textId="77777777" w:rsidR="00110BA6" w:rsidRDefault="00110BA6">
      <w:pPr>
        <w:pStyle w:val="TOC2"/>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Cross-cutting findings</w:t>
      </w:r>
      <w:r>
        <w:rPr>
          <w:noProof/>
        </w:rPr>
        <w:tab/>
      </w:r>
      <w:r>
        <w:rPr>
          <w:noProof/>
        </w:rPr>
        <w:fldChar w:fldCharType="begin"/>
      </w:r>
      <w:r>
        <w:rPr>
          <w:noProof/>
        </w:rPr>
        <w:instrText xml:space="preserve"> PAGEREF _Toc378764158 \h </w:instrText>
      </w:r>
      <w:r>
        <w:rPr>
          <w:noProof/>
        </w:rPr>
      </w:r>
      <w:r>
        <w:rPr>
          <w:noProof/>
        </w:rPr>
        <w:fldChar w:fldCharType="separate"/>
      </w:r>
      <w:r w:rsidR="0029105C">
        <w:rPr>
          <w:noProof/>
        </w:rPr>
        <w:t>25</w:t>
      </w:r>
      <w:r>
        <w:rPr>
          <w:noProof/>
        </w:rPr>
        <w:fldChar w:fldCharType="end"/>
      </w:r>
    </w:p>
    <w:p w14:paraId="6A8BA047" w14:textId="77777777" w:rsidR="00110BA6" w:rsidRDefault="00110BA6">
      <w:pPr>
        <w:pStyle w:val="TOC1"/>
        <w:rPr>
          <w:rFonts w:asciiTheme="minorHAnsi" w:eastAsiaTheme="minorEastAsia" w:hAnsiTheme="minorHAnsi" w:cstheme="minorBidi"/>
          <w:noProof/>
          <w:color w:val="auto"/>
          <w:sz w:val="22"/>
          <w:szCs w:val="22"/>
        </w:rPr>
      </w:pPr>
      <w:r>
        <w:rPr>
          <w:noProof/>
        </w:rPr>
        <w:t>4</w:t>
      </w:r>
      <w:r>
        <w:rPr>
          <w:rFonts w:asciiTheme="minorHAnsi" w:eastAsiaTheme="minorEastAsia" w:hAnsiTheme="minorHAnsi" w:cstheme="minorBidi"/>
          <w:noProof/>
          <w:color w:val="auto"/>
          <w:sz w:val="22"/>
          <w:szCs w:val="22"/>
        </w:rPr>
        <w:tab/>
      </w:r>
      <w:r>
        <w:rPr>
          <w:noProof/>
        </w:rPr>
        <w:t xml:space="preserve"> Recommendations </w:t>
      </w:r>
      <w:r>
        <w:rPr>
          <w:noProof/>
        </w:rPr>
        <w:tab/>
      </w:r>
      <w:r>
        <w:rPr>
          <w:noProof/>
        </w:rPr>
        <w:fldChar w:fldCharType="begin"/>
      </w:r>
      <w:r>
        <w:rPr>
          <w:noProof/>
        </w:rPr>
        <w:instrText xml:space="preserve"> PAGEREF _Toc378764159 \h </w:instrText>
      </w:r>
      <w:r>
        <w:rPr>
          <w:noProof/>
        </w:rPr>
      </w:r>
      <w:r>
        <w:rPr>
          <w:noProof/>
        </w:rPr>
        <w:fldChar w:fldCharType="separate"/>
      </w:r>
      <w:r w:rsidR="0029105C">
        <w:rPr>
          <w:noProof/>
        </w:rPr>
        <w:t>28</w:t>
      </w:r>
      <w:r>
        <w:rPr>
          <w:noProof/>
        </w:rPr>
        <w:fldChar w:fldCharType="end"/>
      </w:r>
    </w:p>
    <w:p w14:paraId="6A8BA048" w14:textId="77777777" w:rsidR="00110BA6" w:rsidRDefault="00110BA6">
      <w:pPr>
        <w:pStyle w:val="TOC1"/>
        <w:rPr>
          <w:rFonts w:asciiTheme="minorHAnsi" w:eastAsiaTheme="minorEastAsia" w:hAnsiTheme="minorHAnsi" w:cstheme="minorBidi"/>
          <w:noProof/>
          <w:color w:val="auto"/>
          <w:sz w:val="22"/>
          <w:szCs w:val="22"/>
        </w:rPr>
      </w:pPr>
      <w:r>
        <w:rPr>
          <w:noProof/>
        </w:rPr>
        <w:t>Appendix A: Terms of reference</w:t>
      </w:r>
      <w:r>
        <w:rPr>
          <w:noProof/>
        </w:rPr>
        <w:tab/>
      </w:r>
      <w:r>
        <w:rPr>
          <w:noProof/>
        </w:rPr>
        <w:fldChar w:fldCharType="begin"/>
      </w:r>
      <w:r>
        <w:rPr>
          <w:noProof/>
        </w:rPr>
        <w:instrText xml:space="preserve"> PAGEREF _Toc378764160 \h </w:instrText>
      </w:r>
      <w:r>
        <w:rPr>
          <w:noProof/>
        </w:rPr>
      </w:r>
      <w:r>
        <w:rPr>
          <w:noProof/>
        </w:rPr>
        <w:fldChar w:fldCharType="separate"/>
      </w:r>
      <w:r w:rsidR="0029105C">
        <w:rPr>
          <w:noProof/>
        </w:rPr>
        <w:t>29</w:t>
      </w:r>
      <w:r>
        <w:rPr>
          <w:noProof/>
        </w:rPr>
        <w:fldChar w:fldCharType="end"/>
      </w:r>
    </w:p>
    <w:p w14:paraId="6A8BA049" w14:textId="77777777" w:rsidR="00110BA6" w:rsidRDefault="00110BA6">
      <w:pPr>
        <w:pStyle w:val="TOC1"/>
        <w:rPr>
          <w:rFonts w:asciiTheme="minorHAnsi" w:eastAsiaTheme="minorEastAsia" w:hAnsiTheme="minorHAnsi" w:cstheme="minorBidi"/>
          <w:noProof/>
          <w:color w:val="auto"/>
          <w:sz w:val="22"/>
          <w:szCs w:val="22"/>
        </w:rPr>
      </w:pPr>
      <w:r>
        <w:rPr>
          <w:noProof/>
        </w:rPr>
        <w:t>Appendix B: Methodology</w:t>
      </w:r>
      <w:r>
        <w:rPr>
          <w:noProof/>
        </w:rPr>
        <w:tab/>
      </w:r>
      <w:r>
        <w:rPr>
          <w:noProof/>
        </w:rPr>
        <w:fldChar w:fldCharType="begin"/>
      </w:r>
      <w:r>
        <w:rPr>
          <w:noProof/>
        </w:rPr>
        <w:instrText xml:space="preserve"> PAGEREF _Toc378764161 \h </w:instrText>
      </w:r>
      <w:r>
        <w:rPr>
          <w:noProof/>
        </w:rPr>
      </w:r>
      <w:r>
        <w:rPr>
          <w:noProof/>
        </w:rPr>
        <w:fldChar w:fldCharType="separate"/>
      </w:r>
      <w:r w:rsidR="0029105C">
        <w:rPr>
          <w:noProof/>
        </w:rPr>
        <w:t>31</w:t>
      </w:r>
      <w:r>
        <w:rPr>
          <w:noProof/>
        </w:rPr>
        <w:fldChar w:fldCharType="end"/>
      </w:r>
    </w:p>
    <w:p w14:paraId="6A8BA04A" w14:textId="77777777" w:rsidR="00110BA6" w:rsidRDefault="00110BA6">
      <w:pPr>
        <w:pStyle w:val="TOC1"/>
        <w:rPr>
          <w:rFonts w:asciiTheme="minorHAnsi" w:eastAsiaTheme="minorEastAsia" w:hAnsiTheme="minorHAnsi" w:cstheme="minorBidi"/>
          <w:noProof/>
          <w:color w:val="auto"/>
          <w:sz w:val="22"/>
          <w:szCs w:val="22"/>
        </w:rPr>
      </w:pPr>
      <w:r>
        <w:rPr>
          <w:noProof/>
        </w:rPr>
        <w:t>Appendix C: Assessment template</w:t>
      </w:r>
      <w:r>
        <w:rPr>
          <w:noProof/>
        </w:rPr>
        <w:tab/>
      </w:r>
      <w:r>
        <w:rPr>
          <w:noProof/>
        </w:rPr>
        <w:fldChar w:fldCharType="begin"/>
      </w:r>
      <w:r>
        <w:rPr>
          <w:noProof/>
        </w:rPr>
        <w:instrText xml:space="preserve"> PAGEREF _Toc378764162 \h </w:instrText>
      </w:r>
      <w:r>
        <w:rPr>
          <w:noProof/>
        </w:rPr>
      </w:r>
      <w:r>
        <w:rPr>
          <w:noProof/>
        </w:rPr>
        <w:fldChar w:fldCharType="separate"/>
      </w:r>
      <w:r w:rsidR="0029105C">
        <w:rPr>
          <w:noProof/>
        </w:rPr>
        <w:t>34</w:t>
      </w:r>
      <w:r>
        <w:rPr>
          <w:noProof/>
        </w:rPr>
        <w:fldChar w:fldCharType="end"/>
      </w:r>
    </w:p>
    <w:p w14:paraId="6A8BA04B" w14:textId="77777777" w:rsidR="00110BA6" w:rsidRDefault="00110BA6">
      <w:pPr>
        <w:pStyle w:val="TOC1"/>
        <w:rPr>
          <w:rFonts w:asciiTheme="minorHAnsi" w:eastAsiaTheme="minorEastAsia" w:hAnsiTheme="minorHAnsi" w:cstheme="minorBidi"/>
          <w:noProof/>
          <w:color w:val="auto"/>
          <w:sz w:val="22"/>
          <w:szCs w:val="22"/>
        </w:rPr>
      </w:pPr>
      <w:r>
        <w:rPr>
          <w:noProof/>
        </w:rPr>
        <w:lastRenderedPageBreak/>
        <w:t>Appendix D: Summary table of ratings</w:t>
      </w:r>
      <w:r>
        <w:rPr>
          <w:noProof/>
        </w:rPr>
        <w:tab/>
      </w:r>
      <w:r>
        <w:rPr>
          <w:noProof/>
        </w:rPr>
        <w:fldChar w:fldCharType="begin"/>
      </w:r>
      <w:r>
        <w:rPr>
          <w:noProof/>
        </w:rPr>
        <w:instrText xml:space="preserve"> PAGEREF _Toc378764163 \h </w:instrText>
      </w:r>
      <w:r>
        <w:rPr>
          <w:noProof/>
        </w:rPr>
      </w:r>
      <w:r>
        <w:rPr>
          <w:noProof/>
        </w:rPr>
        <w:fldChar w:fldCharType="separate"/>
      </w:r>
      <w:r w:rsidR="0029105C">
        <w:rPr>
          <w:noProof/>
        </w:rPr>
        <w:t>38</w:t>
      </w:r>
      <w:r>
        <w:rPr>
          <w:noProof/>
        </w:rPr>
        <w:fldChar w:fldCharType="end"/>
      </w:r>
    </w:p>
    <w:p w14:paraId="6A8BA04C" w14:textId="77777777" w:rsidR="00110BA6" w:rsidRDefault="00110BA6">
      <w:pPr>
        <w:pStyle w:val="TOC1"/>
        <w:rPr>
          <w:rFonts w:asciiTheme="minorHAnsi" w:eastAsiaTheme="minorEastAsia" w:hAnsiTheme="minorHAnsi" w:cstheme="minorBidi"/>
          <w:noProof/>
          <w:color w:val="auto"/>
          <w:sz w:val="22"/>
          <w:szCs w:val="22"/>
        </w:rPr>
      </w:pPr>
      <w:r>
        <w:rPr>
          <w:noProof/>
        </w:rPr>
        <w:t>Appendix E: Performance of programs</w:t>
      </w:r>
      <w:r>
        <w:rPr>
          <w:noProof/>
        </w:rPr>
        <w:tab/>
      </w:r>
      <w:r>
        <w:rPr>
          <w:noProof/>
        </w:rPr>
        <w:fldChar w:fldCharType="begin"/>
      </w:r>
      <w:r>
        <w:rPr>
          <w:noProof/>
        </w:rPr>
        <w:instrText xml:space="preserve"> PAGEREF _Toc378764164 \h </w:instrText>
      </w:r>
      <w:r>
        <w:rPr>
          <w:noProof/>
        </w:rPr>
      </w:r>
      <w:r>
        <w:rPr>
          <w:noProof/>
        </w:rPr>
        <w:fldChar w:fldCharType="separate"/>
      </w:r>
      <w:r w:rsidR="0029105C">
        <w:rPr>
          <w:noProof/>
        </w:rPr>
        <w:t>41</w:t>
      </w:r>
      <w:r>
        <w:rPr>
          <w:noProof/>
        </w:rPr>
        <w:fldChar w:fldCharType="end"/>
      </w:r>
    </w:p>
    <w:p w14:paraId="6A8BA04D" w14:textId="77777777" w:rsidR="00494349" w:rsidRDefault="00494349" w:rsidP="00494349">
      <w:pPr>
        <w:pStyle w:val="Heading3a"/>
      </w:pPr>
      <w:r>
        <w:rPr>
          <w:rFonts w:cs="Times New Roman"/>
          <w:b/>
          <w:bCs/>
          <w:color w:val="007C92"/>
          <w:kern w:val="0"/>
          <w:sz w:val="32"/>
          <w:szCs w:val="20"/>
        </w:rPr>
        <w:fldChar w:fldCharType="end"/>
      </w:r>
    </w:p>
    <w:p w14:paraId="6A8BA04E" w14:textId="77777777" w:rsidR="00494349" w:rsidRDefault="00494349" w:rsidP="00494349">
      <w:pPr>
        <w:pStyle w:val="Heading2a"/>
        <w:sectPr w:rsidR="00494349">
          <w:headerReference w:type="even" r:id="rId29"/>
          <w:headerReference w:type="default" r:id="rId30"/>
          <w:footerReference w:type="even" r:id="rId31"/>
          <w:footerReference w:type="default" r:id="rId32"/>
          <w:headerReference w:type="first" r:id="rId33"/>
          <w:footerReference w:type="first" r:id="rId34"/>
          <w:footnotePr>
            <w:numRestart w:val="eachSect"/>
          </w:footnotePr>
          <w:type w:val="oddPage"/>
          <w:pgSz w:w="11906" w:h="16838" w:code="9"/>
          <w:pgMar w:top="1440" w:right="1440" w:bottom="1440" w:left="1440" w:header="576" w:footer="576" w:gutter="0"/>
          <w:pgNumType w:fmt="lowerRoman"/>
          <w:cols w:space="720"/>
          <w:titlePg/>
        </w:sectPr>
      </w:pPr>
    </w:p>
    <w:p w14:paraId="6A8BA04F" w14:textId="77777777" w:rsidR="00494349" w:rsidRDefault="00494349" w:rsidP="00494349">
      <w:pPr>
        <w:pStyle w:val="Heading1"/>
      </w:pPr>
      <w:bookmarkStart w:id="5" w:name="_Toc378764143"/>
      <w:r>
        <w:lastRenderedPageBreak/>
        <w:t xml:space="preserve">Executive </w:t>
      </w:r>
      <w:r w:rsidRPr="00494349">
        <w:t>summary</w:t>
      </w:r>
      <w:r>
        <w:t xml:space="preserve"> </w:t>
      </w:r>
      <w:r w:rsidRPr="00031E7B">
        <w:rPr>
          <w:noProof/>
        </w:rPr>
        <w:drawing>
          <wp:anchor distT="0" distB="0" distL="114300" distR="114300" simplePos="0" relativeHeight="251703296" behindDoc="1" locked="1" layoutInCell="1" allowOverlap="0" wp14:anchorId="6A8BA969" wp14:editId="6A8BA96A">
            <wp:simplePos x="0" y="0"/>
            <wp:positionH relativeFrom="page">
              <wp:align>left</wp:align>
            </wp:positionH>
            <wp:positionV relativeFrom="margin">
              <wp:posOffset>-144145</wp:posOffset>
            </wp:positionV>
            <wp:extent cx="7556400" cy="1681200"/>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
    </w:p>
    <w:p w14:paraId="6A8BA050" w14:textId="77777777" w:rsidR="00494349" w:rsidRDefault="00494349" w:rsidP="00494349">
      <w:pPr>
        <w:pStyle w:val="BodyText"/>
      </w:pPr>
      <w:r>
        <w:t xml:space="preserve">Engagement between the Australian aid program and partner countries occurs mainly through country and regional programs. The Department of Foreign Affairs and Trade (DFAT) and partner governments jointly agree on the program objectives. The program-level strategy enables Australia to tailor initiatives to the particular needs of a partner country or region. </w:t>
      </w:r>
    </w:p>
    <w:p w14:paraId="6A8BA051" w14:textId="77777777" w:rsidR="00494349" w:rsidRDefault="00494349" w:rsidP="00494349">
      <w:pPr>
        <w:pStyle w:val="BodyText"/>
      </w:pPr>
      <w:r>
        <w:t xml:space="preserve">Each year since 2008, country and regional programs have reported progress against their objectives in yearly reports, now called </w:t>
      </w:r>
      <w:r w:rsidRPr="00921A8D">
        <w:t xml:space="preserve">aid </w:t>
      </w:r>
      <w:r>
        <w:t>program performance reports (</w:t>
      </w:r>
      <w:r w:rsidR="00137BC4">
        <w:t>APPR</w:t>
      </w:r>
      <w:r>
        <w:t xml:space="preserve">s), which are published on the DFAT website. The </w:t>
      </w:r>
      <w:r w:rsidR="00137BC4">
        <w:t>APPR</w:t>
      </w:r>
      <w:r>
        <w:t>s aim to:</w:t>
      </w:r>
    </w:p>
    <w:p w14:paraId="6A8BA052" w14:textId="77777777" w:rsidR="005B5165" w:rsidRDefault="005B5165" w:rsidP="005B5165">
      <w:pPr>
        <w:pStyle w:val="ListBullet"/>
      </w:pPr>
      <w:r>
        <w:t>strengthen program management and improving effectiveness</w:t>
      </w:r>
    </w:p>
    <w:p w14:paraId="6A8BA053" w14:textId="77777777" w:rsidR="005B5165" w:rsidRDefault="005B5165" w:rsidP="005B5165">
      <w:pPr>
        <w:pStyle w:val="ListBullet"/>
      </w:pPr>
      <w:r>
        <w:t>provide accountability</w:t>
      </w:r>
    </w:p>
    <w:p w14:paraId="6A8BA054" w14:textId="77777777" w:rsidR="005B5165" w:rsidRDefault="005B5165" w:rsidP="005B5165">
      <w:pPr>
        <w:pStyle w:val="ListBullet"/>
        <w:spacing w:after="160"/>
      </w:pPr>
      <w:proofErr w:type="gramStart"/>
      <w:r w:rsidRPr="005B5165">
        <w:t>assist</w:t>
      </w:r>
      <w:proofErr w:type="gramEnd"/>
      <w:r w:rsidRPr="005B5165">
        <w:t xml:space="preserve"> policy dialogue and the development of new programs</w:t>
      </w:r>
      <w:r>
        <w:t>.</w:t>
      </w:r>
    </w:p>
    <w:p w14:paraId="6A8BA055" w14:textId="77777777" w:rsidR="00494349" w:rsidRDefault="00494349" w:rsidP="00494349">
      <w:pPr>
        <w:pStyle w:val="BodyText"/>
      </w:pPr>
      <w:r>
        <w:t xml:space="preserve">The Office of Development Effectiveness (ODE) reviews the quality of </w:t>
      </w:r>
      <w:r w:rsidR="00137BC4">
        <w:t>APPR</w:t>
      </w:r>
      <w:r>
        <w:t xml:space="preserve">s, highlighting strengths and opportunities for improvement in the reporting process and product. The review aims to: </w:t>
      </w:r>
    </w:p>
    <w:p w14:paraId="6A8BA056" w14:textId="77777777" w:rsidR="005B5165" w:rsidRPr="005B5165" w:rsidRDefault="005B5165" w:rsidP="005B5165">
      <w:pPr>
        <w:pStyle w:val="BodyText"/>
        <w:numPr>
          <w:ilvl w:val="0"/>
          <w:numId w:val="10"/>
        </w:numPr>
      </w:pPr>
      <w:r w:rsidRPr="005B5165">
        <w:t xml:space="preserve">establish what the APPRs can tell us about the drivers of good performance </w:t>
      </w:r>
    </w:p>
    <w:p w14:paraId="6A8BA057" w14:textId="77777777" w:rsidR="00494349" w:rsidRPr="005B5165" w:rsidRDefault="005B5165" w:rsidP="005B5165">
      <w:pPr>
        <w:pStyle w:val="BodyText"/>
        <w:numPr>
          <w:ilvl w:val="0"/>
          <w:numId w:val="10"/>
        </w:numPr>
        <w:ind w:left="357" w:hanging="357"/>
      </w:pPr>
      <w:proofErr w:type="gramStart"/>
      <w:r w:rsidRPr="005B5165">
        <w:t>assess</w:t>
      </w:r>
      <w:proofErr w:type="gramEnd"/>
      <w:r w:rsidRPr="005B5165">
        <w:t xml:space="preserve"> APPR quality, including identifying cross-cutting factors that help drive that quality.</w:t>
      </w:r>
    </w:p>
    <w:p w14:paraId="6A8BA058" w14:textId="77777777" w:rsidR="00494349" w:rsidRDefault="00494349" w:rsidP="00494349">
      <w:pPr>
        <w:pStyle w:val="BodyText"/>
      </w:pPr>
      <w:r>
        <w:t xml:space="preserve">The 2013 (ODE) quality review of </w:t>
      </w:r>
      <w:r w:rsidR="00137BC4">
        <w:t>APPR</w:t>
      </w:r>
      <w:r>
        <w:t xml:space="preserve">s assessed the quality of all 2012–13 </w:t>
      </w:r>
      <w:r w:rsidR="00137BC4">
        <w:t>APPR</w:t>
      </w:r>
      <w:r>
        <w:t>s (34 in total) and the performance story they revealed. The review arrived at the following conclusions.</w:t>
      </w:r>
    </w:p>
    <w:p w14:paraId="6A8BA059" w14:textId="77777777" w:rsidR="00494349" w:rsidRDefault="00137BC4" w:rsidP="00494349">
      <w:pPr>
        <w:pStyle w:val="Heading2a"/>
      </w:pPr>
      <w:r>
        <w:t>APPR</w:t>
      </w:r>
      <w:r w:rsidR="00494349" w:rsidRPr="00093C3E">
        <w:t>s are critical elements of aid reporting</w:t>
      </w:r>
    </w:p>
    <w:p w14:paraId="6A8BA05A" w14:textId="77777777" w:rsidR="00494349" w:rsidRDefault="00137BC4" w:rsidP="00494349">
      <w:pPr>
        <w:pStyle w:val="BodyText"/>
        <w:rPr>
          <w:b/>
          <w:bCs/>
        </w:rPr>
      </w:pPr>
      <w:r>
        <w:t>APPR</w:t>
      </w:r>
      <w:r w:rsidR="00494349">
        <w:t xml:space="preserve">s are the foundation of DFAT’s aid </w:t>
      </w:r>
      <w:r w:rsidR="00494349" w:rsidRPr="00093C3E">
        <w:t>reporting at the country and regional program level. Compared with</w:t>
      </w:r>
      <w:r w:rsidR="00494349">
        <w:t xml:space="preserve"> the</w:t>
      </w:r>
      <w:r w:rsidR="00494349" w:rsidRPr="00093C3E">
        <w:t xml:space="preserve"> </w:t>
      </w:r>
      <w:r w:rsidR="00494349">
        <w:t xml:space="preserve">reporting of </w:t>
      </w:r>
      <w:r w:rsidR="00494349" w:rsidRPr="00093C3E">
        <w:t xml:space="preserve">other international donors, the </w:t>
      </w:r>
      <w:r>
        <w:t>APPR</w:t>
      </w:r>
      <w:r w:rsidR="00494349" w:rsidRPr="00093C3E">
        <w:t xml:space="preserve">s are a comprehensive and transparent system for assessing program performance. They are the product of a consistent line of thinking on performance management over a number of years and should continue to be embedded as a central element of </w:t>
      </w:r>
      <w:r w:rsidR="00494349">
        <w:t>DFAT’s aid</w:t>
      </w:r>
      <w:r w:rsidR="00494349" w:rsidRPr="00093C3E">
        <w:t xml:space="preserve"> performance management system. The </w:t>
      </w:r>
      <w:r>
        <w:t>APPR</w:t>
      </w:r>
      <w:r w:rsidR="00494349" w:rsidRPr="00093C3E">
        <w:t xml:space="preserve"> process enables program staff to reflect on performance in a structured way, including through peer review. Senior management decision making about the aid program as a whole could be enhanced by making greater use of the analysis of </w:t>
      </w:r>
      <w:r>
        <w:t>APPR</w:t>
      </w:r>
      <w:r w:rsidR="00494349" w:rsidRPr="00093C3E">
        <w:t xml:space="preserve"> performance ratings and narratives. Greater use of analysis could also improve technical specialist engagement with program areas.</w:t>
      </w:r>
    </w:p>
    <w:p w14:paraId="6A8BA05B" w14:textId="77777777" w:rsidR="00494349" w:rsidRPr="00A0585B" w:rsidRDefault="00494349" w:rsidP="00494349">
      <w:pPr>
        <w:pStyle w:val="Heading2a"/>
      </w:pPr>
      <w:r w:rsidRPr="00A0585B">
        <w:t xml:space="preserve">The </w:t>
      </w:r>
      <w:r w:rsidR="00137BC4">
        <w:t>APPR</w:t>
      </w:r>
      <w:r w:rsidRPr="00A0585B">
        <w:t xml:space="preserve">s reveal </w:t>
      </w:r>
      <w:r>
        <w:t>three key drivers of</w:t>
      </w:r>
      <w:r w:rsidRPr="00A0585B">
        <w:t xml:space="preserve"> aid program performance </w:t>
      </w:r>
    </w:p>
    <w:p w14:paraId="6A8BA05C" w14:textId="77777777" w:rsidR="00494349" w:rsidRPr="00FF428A" w:rsidRDefault="00137BC4" w:rsidP="00494349">
      <w:pPr>
        <w:pStyle w:val="BodyText"/>
      </w:pPr>
      <w:r>
        <w:t>APPR</w:t>
      </w:r>
      <w:r w:rsidR="00494349" w:rsidRPr="00A36FF6">
        <w:t>s have the potential to provide considerable guidance to senior managers, sector specialists and program and quality managers on the enablers of, and barriers to, good performance.</w:t>
      </w:r>
      <w:r w:rsidR="00494349">
        <w:t xml:space="preserve"> The performance narratives in the </w:t>
      </w:r>
      <w:r>
        <w:t>APPR</w:t>
      </w:r>
      <w:r w:rsidR="00494349">
        <w:t>s highlight three k</w:t>
      </w:r>
      <w:r w:rsidR="00494349" w:rsidRPr="002C6CFC">
        <w:t xml:space="preserve">ey attributes of programs </w:t>
      </w:r>
      <w:r w:rsidR="00494349">
        <w:t>that drive</w:t>
      </w:r>
      <w:r w:rsidR="00494349" w:rsidRPr="002C6CFC">
        <w:t xml:space="preserve"> </w:t>
      </w:r>
      <w:r w:rsidR="00494349">
        <w:t>p</w:t>
      </w:r>
      <w:r w:rsidR="00494349" w:rsidRPr="002C6CFC">
        <w:t>rogress</w:t>
      </w:r>
      <w:r w:rsidR="00494349">
        <w:t xml:space="preserve"> toward objectives, or, by their absence, inhibit program performance. </w:t>
      </w:r>
      <w:r w:rsidR="00494349" w:rsidRPr="00FF428A">
        <w:t xml:space="preserve">These drivers </w:t>
      </w:r>
      <w:r w:rsidR="00494349">
        <w:t>are:</w:t>
      </w:r>
      <w:r w:rsidR="00494349" w:rsidRPr="00FF428A">
        <w:t xml:space="preserve"> </w:t>
      </w:r>
    </w:p>
    <w:p w14:paraId="6A8BA05D" w14:textId="77777777" w:rsidR="00494349" w:rsidRPr="00FF428A" w:rsidRDefault="00494349" w:rsidP="00494349">
      <w:pPr>
        <w:pStyle w:val="ListBullet"/>
      </w:pPr>
      <w:r w:rsidRPr="00FF428A">
        <w:lastRenderedPageBreak/>
        <w:t xml:space="preserve">effective policy dialogue, linked to stronger partnerships and improved country ownership </w:t>
      </w:r>
    </w:p>
    <w:p w14:paraId="6A8BA05E" w14:textId="77777777" w:rsidR="00494349" w:rsidRPr="00FF428A" w:rsidRDefault="00494349" w:rsidP="00494349">
      <w:pPr>
        <w:pStyle w:val="ListBullet"/>
      </w:pPr>
      <w:r w:rsidRPr="00FF428A">
        <w:t>capacity building that focuse</w:t>
      </w:r>
      <w:r>
        <w:t>s</w:t>
      </w:r>
      <w:r w:rsidRPr="00FF428A">
        <w:t xml:space="preserve"> on institutional support</w:t>
      </w:r>
    </w:p>
    <w:p w14:paraId="6A8BA05F" w14:textId="77777777" w:rsidR="005B5165" w:rsidRDefault="00494349" w:rsidP="00494349">
      <w:pPr>
        <w:pStyle w:val="ListBullet"/>
      </w:pPr>
      <w:r w:rsidRPr="00FF428A">
        <w:t>reduced program fragmentation</w:t>
      </w:r>
    </w:p>
    <w:p w14:paraId="6A8BA060" w14:textId="77777777" w:rsidR="00494349" w:rsidRPr="002E13A1" w:rsidRDefault="00137BC4" w:rsidP="00494349">
      <w:pPr>
        <w:pStyle w:val="Heading2a"/>
      </w:pPr>
      <w:r>
        <w:t>APPR</w:t>
      </w:r>
      <w:r w:rsidR="00494349" w:rsidRPr="002E13A1">
        <w:t xml:space="preserve"> quality is improving</w:t>
      </w:r>
    </w:p>
    <w:p w14:paraId="6A8BA061" w14:textId="77777777" w:rsidR="00494349" w:rsidRPr="000C3747" w:rsidRDefault="00494349" w:rsidP="00494349">
      <w:pPr>
        <w:pStyle w:val="BodyText"/>
        <w:rPr>
          <w:szCs w:val="21"/>
        </w:rPr>
      </w:pPr>
      <w:r>
        <w:t xml:space="preserve">In general, </w:t>
      </w:r>
      <w:r w:rsidR="00137BC4">
        <w:t>APPR</w:t>
      </w:r>
      <w:r>
        <w:t>s</w:t>
      </w:r>
      <w:r w:rsidRPr="00614959">
        <w:t xml:space="preserve"> </w:t>
      </w:r>
      <w:r>
        <w:t>are</w:t>
      </w:r>
      <w:r w:rsidRPr="00614959">
        <w:t xml:space="preserve"> well written, informative descriptions of program activities and </w:t>
      </w:r>
      <w:r>
        <w:t xml:space="preserve">the </w:t>
      </w:r>
      <w:r w:rsidRPr="00614959">
        <w:t>progress</w:t>
      </w:r>
      <w:r>
        <w:t xml:space="preserve"> made</w:t>
      </w:r>
      <w:r w:rsidRPr="00614959">
        <w:t xml:space="preserve"> </w:t>
      </w:r>
      <w:r>
        <w:t>toward</w:t>
      </w:r>
      <w:r w:rsidRPr="00614959">
        <w:t xml:space="preserve"> objectives</w:t>
      </w:r>
      <w:r>
        <w:t xml:space="preserve"> that contain evidence-based,</w:t>
      </w:r>
      <w:r w:rsidRPr="00614959">
        <w:t xml:space="preserve"> balanced discussion of </w:t>
      </w:r>
      <w:r>
        <w:t xml:space="preserve">program </w:t>
      </w:r>
      <w:r w:rsidRPr="00614959">
        <w:t>successes and failures.</w:t>
      </w:r>
      <w:r>
        <w:t xml:space="preserve"> The vast majority of reports are of adequate or better quality and present an improved product from those assessed in previous ODE quality reviews. </w:t>
      </w:r>
      <w:r>
        <w:rPr>
          <w:szCs w:val="21"/>
        </w:rPr>
        <w:t>Overall,</w:t>
      </w:r>
      <w:r w:rsidRPr="000C3747">
        <w:rPr>
          <w:szCs w:val="21"/>
        </w:rPr>
        <w:t xml:space="preserve"> the quality of </w:t>
      </w:r>
      <w:r>
        <w:rPr>
          <w:szCs w:val="21"/>
        </w:rPr>
        <w:t xml:space="preserve">the 2012–13 </w:t>
      </w:r>
      <w:r w:rsidR="00137BC4">
        <w:rPr>
          <w:szCs w:val="21"/>
        </w:rPr>
        <w:t>APPR</w:t>
      </w:r>
      <w:r w:rsidRPr="000C3747">
        <w:rPr>
          <w:szCs w:val="21"/>
        </w:rPr>
        <w:t xml:space="preserve">s reflects </w:t>
      </w:r>
      <w:r>
        <w:rPr>
          <w:szCs w:val="21"/>
        </w:rPr>
        <w:t xml:space="preserve">a strong, </w:t>
      </w:r>
      <w:r w:rsidRPr="000C3747">
        <w:rPr>
          <w:szCs w:val="21"/>
        </w:rPr>
        <w:t>incremental</w:t>
      </w:r>
      <w:r>
        <w:rPr>
          <w:szCs w:val="21"/>
        </w:rPr>
        <w:t>,</w:t>
      </w:r>
      <w:r w:rsidRPr="000C3747">
        <w:rPr>
          <w:szCs w:val="21"/>
        </w:rPr>
        <w:t xml:space="preserve"> improvement </w:t>
      </w:r>
      <w:r>
        <w:rPr>
          <w:szCs w:val="21"/>
        </w:rPr>
        <w:t xml:space="preserve">to </w:t>
      </w:r>
      <w:r w:rsidR="00137BC4">
        <w:rPr>
          <w:szCs w:val="21"/>
        </w:rPr>
        <w:t>APPR</w:t>
      </w:r>
      <w:r>
        <w:rPr>
          <w:szCs w:val="21"/>
        </w:rPr>
        <w:t xml:space="preserve"> quality and continues a general trend of improvement </w:t>
      </w:r>
      <w:r w:rsidRPr="000C3747">
        <w:rPr>
          <w:szCs w:val="21"/>
        </w:rPr>
        <w:t>observed since 2008.</w:t>
      </w:r>
    </w:p>
    <w:p w14:paraId="6A8BA062" w14:textId="77777777" w:rsidR="00494349" w:rsidRDefault="00494349" w:rsidP="00494349">
      <w:pPr>
        <w:pStyle w:val="BodyText"/>
      </w:pPr>
      <w:r>
        <w:t xml:space="preserve">At their best, </w:t>
      </w:r>
      <w:r w:rsidR="00137BC4">
        <w:t>APPR</w:t>
      </w:r>
      <w:r>
        <w:t xml:space="preserve">s provide a sound assessment of the performance of the aid program in the country or region they cover. A small, but important, </w:t>
      </w:r>
      <w:r w:rsidRPr="000C3747">
        <w:t>set of</w:t>
      </w:r>
      <w:r>
        <w:t xml:space="preserve"> high-quality</w:t>
      </w:r>
      <w:r w:rsidRPr="000C3747">
        <w:t xml:space="preserve"> </w:t>
      </w:r>
      <w:r w:rsidR="00137BC4">
        <w:t>APPR</w:t>
      </w:r>
      <w:r w:rsidRPr="000C3747">
        <w:t xml:space="preserve">s </w:t>
      </w:r>
      <w:r>
        <w:t xml:space="preserve">are </w:t>
      </w:r>
      <w:r w:rsidRPr="000C3747">
        <w:t xml:space="preserve">showing a convergence of three key elements: strength in their analysis of </w:t>
      </w:r>
      <w:r>
        <w:t xml:space="preserve">country and regional </w:t>
      </w:r>
      <w:r w:rsidRPr="000C3747">
        <w:t xml:space="preserve">context; a thoughtful and frank reflection on progress made </w:t>
      </w:r>
      <w:r>
        <w:t>toward</w:t>
      </w:r>
      <w:r w:rsidRPr="000C3747">
        <w:t xml:space="preserve"> program objectives, and the development of a set of well-targeted management consequences</w:t>
      </w:r>
      <w:r>
        <w:t xml:space="preserve">. These high-quality </w:t>
      </w:r>
      <w:r w:rsidR="00137BC4">
        <w:t>APPR</w:t>
      </w:r>
      <w:r>
        <w:t xml:space="preserve">s are useful management and accountability tools, and the performance ratings they set out are credible. </w:t>
      </w:r>
    </w:p>
    <w:p w14:paraId="6A8BA063" w14:textId="77777777" w:rsidR="00494349" w:rsidRDefault="00494349" w:rsidP="00494349">
      <w:pPr>
        <w:pStyle w:val="BodyText"/>
      </w:pPr>
      <w:r>
        <w:t>Areas of good practice include:</w:t>
      </w:r>
    </w:p>
    <w:p w14:paraId="6A8BA064" w14:textId="77777777" w:rsidR="00494349" w:rsidRDefault="00494349" w:rsidP="00494349">
      <w:pPr>
        <w:pStyle w:val="ListBullet"/>
      </w:pPr>
      <w:r>
        <w:t>appropriate frankness of the performance assessment</w:t>
      </w:r>
    </w:p>
    <w:p w14:paraId="6A8BA065" w14:textId="77777777" w:rsidR="00494349" w:rsidRDefault="00494349" w:rsidP="00494349">
      <w:pPr>
        <w:pStyle w:val="ListBullet"/>
      </w:pPr>
      <w:r>
        <w:t>assessment of program progress (33 of 34 reports provided an adequate or better assessment)</w:t>
      </w:r>
    </w:p>
    <w:p w14:paraId="6A8BA066" w14:textId="77777777" w:rsidR="00494349" w:rsidRDefault="00494349" w:rsidP="00494349">
      <w:pPr>
        <w:pStyle w:val="ListBullet"/>
      </w:pPr>
      <w:r>
        <w:t>improved use of evidence, with the vast majority of reports being rated as providing sufficient levels of evidence or better</w:t>
      </w:r>
    </w:p>
    <w:p w14:paraId="6A8BA067" w14:textId="77777777" w:rsidR="00494349" w:rsidRPr="002C6CFC" w:rsidRDefault="00494349" w:rsidP="00494349">
      <w:pPr>
        <w:pStyle w:val="ListBullet"/>
      </w:pPr>
      <w:proofErr w:type="gramStart"/>
      <w:r>
        <w:t>the</w:t>
      </w:r>
      <w:proofErr w:type="gramEnd"/>
      <w:r>
        <w:t xml:space="preserve"> quality of management consequences included at the end of the reports (all except one of the </w:t>
      </w:r>
      <w:r w:rsidR="00137BC4">
        <w:t>APPR</w:t>
      </w:r>
      <w:r>
        <w:t>s set out adequate or better consequences).</w:t>
      </w:r>
    </w:p>
    <w:p w14:paraId="6A8BA068" w14:textId="77777777" w:rsidR="00494349" w:rsidRPr="002E13A1" w:rsidRDefault="00494349" w:rsidP="00494349">
      <w:pPr>
        <w:pStyle w:val="Heading2a"/>
      </w:pPr>
      <w:r>
        <w:t xml:space="preserve">Further improvements in </w:t>
      </w:r>
      <w:r w:rsidR="00137BC4">
        <w:t>APPR</w:t>
      </w:r>
      <w:r w:rsidRPr="002E13A1">
        <w:t xml:space="preserve"> quality </w:t>
      </w:r>
      <w:r>
        <w:t>should be sought</w:t>
      </w:r>
    </w:p>
    <w:p w14:paraId="6A8BA069" w14:textId="77777777" w:rsidR="00494349" w:rsidRDefault="00494349" w:rsidP="00494349">
      <w:pPr>
        <w:pStyle w:val="BodyText"/>
      </w:pPr>
      <w:r>
        <w:t>The q</w:t>
      </w:r>
      <w:r w:rsidRPr="00614959">
        <w:t>uality</w:t>
      </w:r>
      <w:r>
        <w:t xml:space="preserve"> of </w:t>
      </w:r>
      <w:r w:rsidR="00137BC4">
        <w:t>APPR</w:t>
      </w:r>
      <w:r>
        <w:t>s</w:t>
      </w:r>
      <w:r w:rsidRPr="00614959">
        <w:t xml:space="preserve"> has progressively improved over time in line with increased expectations. However, while a</w:t>
      </w:r>
      <w:r>
        <w:t xml:space="preserve"> growing</w:t>
      </w:r>
      <w:r w:rsidRPr="00614959">
        <w:t xml:space="preserve"> number of high</w:t>
      </w:r>
      <w:r>
        <w:t>-</w:t>
      </w:r>
      <w:r w:rsidRPr="00614959">
        <w:t xml:space="preserve">quality </w:t>
      </w:r>
      <w:r w:rsidR="00137BC4">
        <w:t>APPR</w:t>
      </w:r>
      <w:r w:rsidRPr="00614959">
        <w:t>s</w:t>
      </w:r>
      <w:r>
        <w:t xml:space="preserve"> are now being produced</w:t>
      </w:r>
      <w:r w:rsidRPr="00614959">
        <w:t xml:space="preserve">, </w:t>
      </w:r>
      <w:r>
        <w:t xml:space="preserve">there is still </w:t>
      </w:r>
      <w:r w:rsidRPr="00614959">
        <w:t>a significant degree of variability</w:t>
      </w:r>
      <w:r>
        <w:t xml:space="preserve"> in quality across the reports</w:t>
      </w:r>
      <w:r w:rsidRPr="00614959">
        <w:t xml:space="preserve">. </w:t>
      </w:r>
      <w:r>
        <w:t xml:space="preserve">Further improvements in </w:t>
      </w:r>
      <w:r w:rsidR="00137BC4">
        <w:t>APPR</w:t>
      </w:r>
      <w:r>
        <w:t xml:space="preserve"> quality will be assisted by more timely input and assistance from senior management, performance and quality staff and technical specialists.</w:t>
      </w:r>
      <w:r w:rsidRPr="007E5C6B">
        <w:t xml:space="preserve"> A proportional </w:t>
      </w:r>
      <w:r>
        <w:t>approach</w:t>
      </w:r>
      <w:r w:rsidRPr="007E5C6B">
        <w:t xml:space="preserve"> should be adopted, so that investment in the process and expectations of reports matches the size and significance of programs.</w:t>
      </w:r>
      <w:r>
        <w:t xml:space="preserve"> Specific areas to be addressed include</w:t>
      </w:r>
      <w:r w:rsidRPr="00614959">
        <w:t xml:space="preserve">: </w:t>
      </w:r>
    </w:p>
    <w:p w14:paraId="6A8BA06A" w14:textId="77777777" w:rsidR="00494349" w:rsidRDefault="00494349" w:rsidP="00494349">
      <w:pPr>
        <w:pStyle w:val="ListBullet"/>
      </w:pPr>
      <w:r w:rsidRPr="00F63953">
        <w:t>explaining the rationale underlying the program objectives and ensuring that is reflected in the assessment of program performance</w:t>
      </w:r>
    </w:p>
    <w:p w14:paraId="6A8BA06B" w14:textId="77777777" w:rsidR="00494349" w:rsidRDefault="00494349" w:rsidP="00494349">
      <w:pPr>
        <w:pStyle w:val="ListBullet"/>
      </w:pPr>
      <w:r w:rsidRPr="00F63953">
        <w:t>broadening the use of credible evidence, particularly that gathered from partners</w:t>
      </w:r>
    </w:p>
    <w:p w14:paraId="6A8BA06C" w14:textId="77777777" w:rsidR="00494349" w:rsidRPr="00F63953" w:rsidRDefault="00494349" w:rsidP="00494349">
      <w:pPr>
        <w:pStyle w:val="ListBullet"/>
      </w:pPr>
      <w:proofErr w:type="gramStart"/>
      <w:r w:rsidRPr="00F63953">
        <w:t>ensuring</w:t>
      </w:r>
      <w:proofErr w:type="gramEnd"/>
      <w:r w:rsidRPr="00F63953">
        <w:t xml:space="preserve"> management consequences and recommendations follow logically from the </w:t>
      </w:r>
      <w:r>
        <w:t xml:space="preserve">performance </w:t>
      </w:r>
      <w:r w:rsidRPr="00F63953">
        <w:t xml:space="preserve">narrative, thus </w:t>
      </w:r>
      <w:r>
        <w:t>improving</w:t>
      </w:r>
      <w:r w:rsidRPr="00F63953">
        <w:t xml:space="preserve"> the utility of </w:t>
      </w:r>
      <w:r w:rsidR="00137BC4">
        <w:t>APPR</w:t>
      </w:r>
      <w:r w:rsidRPr="00F63953">
        <w:t>s as management tools</w:t>
      </w:r>
      <w:r>
        <w:t>.</w:t>
      </w:r>
    </w:p>
    <w:p w14:paraId="6A8BA06D" w14:textId="77777777" w:rsidR="00494349" w:rsidRPr="00EF466C" w:rsidRDefault="00494349" w:rsidP="00494349">
      <w:pPr>
        <w:pStyle w:val="Heading2a"/>
      </w:pPr>
      <w:r w:rsidRPr="00EF466C">
        <w:lastRenderedPageBreak/>
        <w:t xml:space="preserve">Performance assessment frameworks are important for good quality </w:t>
      </w:r>
      <w:r w:rsidR="00137BC4">
        <w:t>APPR</w:t>
      </w:r>
      <w:r w:rsidRPr="00EF466C">
        <w:t>s</w:t>
      </w:r>
    </w:p>
    <w:p w14:paraId="6A8BA06E" w14:textId="77777777" w:rsidR="00494349" w:rsidRDefault="00494349" w:rsidP="00494349">
      <w:pPr>
        <w:pStyle w:val="BodyText"/>
      </w:pPr>
      <w:r w:rsidRPr="00EF466C">
        <w:t xml:space="preserve">Performance assessment frameworks </w:t>
      </w:r>
      <w:r>
        <w:t>(</w:t>
      </w:r>
      <w:r w:rsidRPr="007E5C6B">
        <w:t>PAFs</w:t>
      </w:r>
      <w:r>
        <w:t>)</w:t>
      </w:r>
      <w:r w:rsidRPr="007E5C6B">
        <w:t xml:space="preserve"> are performance measurement tools that articulate the logic for how aid interventions will achieve program objectives. They align program objectives with outcomes, indicators and baselines so as to track progress toward program objectives. Programs with a mature, program-level PAF generally produce better quality </w:t>
      </w:r>
      <w:r w:rsidR="00137BC4">
        <w:t>APPR</w:t>
      </w:r>
      <w:r w:rsidRPr="007E5C6B">
        <w:t xml:space="preserve">s </w:t>
      </w:r>
      <w:r>
        <w:t>with</w:t>
      </w:r>
      <w:r w:rsidRPr="007E5C6B">
        <w:t xml:space="preserve"> clear, justified assessments of performance.</w:t>
      </w:r>
      <w:r>
        <w:t xml:space="preserve"> </w:t>
      </w:r>
      <w:r w:rsidRPr="007E5C6B">
        <w:t xml:space="preserve">There appears to be some variability in the quality of </w:t>
      </w:r>
      <w:r>
        <w:t xml:space="preserve">current </w:t>
      </w:r>
      <w:r w:rsidRPr="007E5C6B">
        <w:t>PAFs</w:t>
      </w:r>
      <w:r>
        <w:t>,</w:t>
      </w:r>
      <w:r w:rsidRPr="007E5C6B">
        <w:t xml:space="preserve"> which may </w:t>
      </w:r>
      <w:r>
        <w:t>alter</w:t>
      </w:r>
      <w:r w:rsidRPr="007E5C6B">
        <w:t xml:space="preserve"> the quality of </w:t>
      </w:r>
      <w:r w:rsidR="00137BC4">
        <w:t>APPR</w:t>
      </w:r>
      <w:r w:rsidRPr="007E5C6B">
        <w:t>s, although assessing this was not within the remit of the 2013 quality review.</w:t>
      </w:r>
    </w:p>
    <w:p w14:paraId="6A8BA06F" w14:textId="77777777" w:rsidR="00494349" w:rsidRDefault="00494349" w:rsidP="00494349">
      <w:pPr>
        <w:pStyle w:val="BodyText"/>
      </w:pPr>
      <w:r>
        <w:t xml:space="preserve">The </w:t>
      </w:r>
      <w:r w:rsidR="00137BC4">
        <w:t>APPR</w:t>
      </w:r>
      <w:r>
        <w:t xml:space="preserve"> commissioning minutes, issued by senior managers to authorise a program’s </w:t>
      </w:r>
      <w:r w:rsidR="00137BC4">
        <w:t>APPR</w:t>
      </w:r>
      <w:r>
        <w:t xml:space="preserve"> process, were notable for their limited references to the use of PAFs in the writing of </w:t>
      </w:r>
      <w:r w:rsidR="00137BC4">
        <w:t>APPR</w:t>
      </w:r>
      <w:r>
        <w:t xml:space="preserve">s. There was also little reference in these minutes to the value of PAFs in the </w:t>
      </w:r>
      <w:r w:rsidR="00137BC4">
        <w:t>APPR</w:t>
      </w:r>
      <w:r>
        <w:t xml:space="preserve"> peer review process. </w:t>
      </w:r>
    </w:p>
    <w:p w14:paraId="6A8BA070" w14:textId="77777777" w:rsidR="00494349" w:rsidRPr="000C3747" w:rsidRDefault="00494349" w:rsidP="00494349">
      <w:pPr>
        <w:pStyle w:val="Heading2a"/>
      </w:pPr>
      <w:r>
        <w:t xml:space="preserve">Whole-of-government performance needs to be better assessed in </w:t>
      </w:r>
      <w:r w:rsidR="00137BC4">
        <w:t>APPR</w:t>
      </w:r>
      <w:r>
        <w:t>s</w:t>
      </w:r>
    </w:p>
    <w:p w14:paraId="6A8BA071" w14:textId="77777777" w:rsidR="00494349" w:rsidRDefault="00494349" w:rsidP="00494349">
      <w:pPr>
        <w:pStyle w:val="BodyText"/>
      </w:pPr>
      <w:r w:rsidRPr="00C26375">
        <w:t xml:space="preserve">While the </w:t>
      </w:r>
      <w:r w:rsidR="00137BC4">
        <w:t>APPR</w:t>
      </w:r>
      <w:r w:rsidRPr="00C26375">
        <w:t xml:space="preserve"> assessments of partner government, international partner and NGO contributions to program progress were generally </w:t>
      </w:r>
      <w:r>
        <w:t>sound</w:t>
      </w:r>
      <w:r w:rsidRPr="00C26375">
        <w:t>, the evidence concerning whole-of-government</w:t>
      </w:r>
      <w:r>
        <w:t xml:space="preserve"> contributions was not as positive</w:t>
      </w:r>
      <w:r w:rsidRPr="00C26375">
        <w:t xml:space="preserve">, with a significant number of </w:t>
      </w:r>
      <w:r w:rsidR="00137BC4">
        <w:t>APPR</w:t>
      </w:r>
      <w:r w:rsidRPr="00C26375">
        <w:t>s being poor or just ade</w:t>
      </w:r>
      <w:r>
        <w:t>quate in this regard. Previous ODE quality r</w:t>
      </w:r>
      <w:r w:rsidRPr="00C26375">
        <w:t xml:space="preserve">eviews have also noted problems in </w:t>
      </w:r>
      <w:r>
        <w:t>reports</w:t>
      </w:r>
      <w:r w:rsidRPr="00C26375">
        <w:t xml:space="preserve"> capturing whole-of-government contribution to country/regional programs, and this situation appears unchanged. This suggests that the current reporting process</w:t>
      </w:r>
      <w:r>
        <w:t>es are</w:t>
      </w:r>
      <w:r w:rsidRPr="00C26375">
        <w:t xml:space="preserve"> not overcoming systemic barriers to gathering performance evidence in this area</w:t>
      </w:r>
      <w:r>
        <w:t>.</w:t>
      </w:r>
    </w:p>
    <w:p w14:paraId="6A8BA072" w14:textId="77777777" w:rsidR="0034782A" w:rsidRDefault="0034782A" w:rsidP="0034782A">
      <w:pPr>
        <w:pStyle w:val="Heading1"/>
      </w:pPr>
      <w:bookmarkStart w:id="6" w:name="_Toc378764144"/>
      <w:r>
        <w:lastRenderedPageBreak/>
        <w:t>Recommendations and</w:t>
      </w:r>
      <w:r w:rsidRPr="00031E7B">
        <w:rPr>
          <w:noProof/>
        </w:rPr>
        <w:drawing>
          <wp:anchor distT="0" distB="0" distL="114300" distR="114300" simplePos="0" relativeHeight="251715584" behindDoc="1" locked="1" layoutInCell="1" allowOverlap="0" wp14:anchorId="6A8BA96B" wp14:editId="6A8BA96C">
            <wp:simplePos x="0" y="0"/>
            <wp:positionH relativeFrom="page">
              <wp:align>left</wp:align>
            </wp:positionH>
            <wp:positionV relativeFrom="margin">
              <wp:posOffset>-144145</wp:posOffset>
            </wp:positionV>
            <wp:extent cx="7556400" cy="1681200"/>
            <wp:effectExtent l="0" t="0" r="698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management response</w:t>
      </w:r>
      <w:bookmarkEnd w:id="6"/>
    </w:p>
    <w:p w14:paraId="6A8BA073" w14:textId="77777777" w:rsidR="00494349" w:rsidRDefault="00494349" w:rsidP="0034782A">
      <w:pPr>
        <w:pStyle w:val="BodyText"/>
      </w:pPr>
      <w:r>
        <w:t xml:space="preserve">Three recommendations are put forward by this review. </w:t>
      </w:r>
      <w:r w:rsidRPr="008F60EE">
        <w:t>The department agree</w:t>
      </w:r>
      <w:r>
        <w:t>s</w:t>
      </w:r>
      <w:r w:rsidRPr="008F60EE">
        <w:t xml:space="preserve"> in principle with the findings and recommendations of the review. That said, it should be noted that this report comes at a time when the department is re-examining its performance management arrangements with a view to introducing a new set of performance </w:t>
      </w:r>
      <w:r w:rsidRPr="0034782A">
        <w:t>benchmarks</w:t>
      </w:r>
      <w:r w:rsidRPr="008F60EE">
        <w:t xml:space="preserve"> across the aid program. In this context, management cannot agree unreservedly with the recommendations. However, due consideration will be given to the recommendations in the development of the new performance r</w:t>
      </w:r>
      <w:r>
        <w:t>eporting regime.</w:t>
      </w:r>
    </w:p>
    <w:tbl>
      <w:tblPr>
        <w:tblStyle w:val="TableGrid"/>
        <w:tblW w:w="0" w:type="auto"/>
        <w:shd w:val="clear" w:color="auto" w:fill="E8E9F3"/>
        <w:tblLook w:val="04A0" w:firstRow="1" w:lastRow="0" w:firstColumn="1" w:lastColumn="0" w:noHBand="0" w:noVBand="1"/>
      </w:tblPr>
      <w:tblGrid>
        <w:gridCol w:w="3936"/>
        <w:gridCol w:w="1134"/>
        <w:gridCol w:w="4172"/>
      </w:tblGrid>
      <w:tr w:rsidR="00494349" w14:paraId="6A8BA075" w14:textId="77777777" w:rsidTr="00964EC0">
        <w:trPr>
          <w:tblHeader/>
        </w:trPr>
        <w:tc>
          <w:tcPr>
            <w:tcW w:w="9242" w:type="dxa"/>
            <w:gridSpan w:val="3"/>
            <w:shd w:val="clear" w:color="auto" w:fill="007FAD"/>
          </w:tcPr>
          <w:p w14:paraId="6A8BA074" w14:textId="77777777" w:rsidR="00494349" w:rsidRDefault="00494349" w:rsidP="003971A3">
            <w:pPr>
              <w:pStyle w:val="TableHeading1"/>
            </w:pPr>
            <w:r w:rsidRPr="003971A3">
              <w:rPr>
                <w:color w:val="FFFFFF" w:themeColor="background1"/>
              </w:rPr>
              <w:t>Recommendations and specific management responses</w:t>
            </w:r>
          </w:p>
        </w:tc>
      </w:tr>
      <w:tr w:rsidR="00494349" w14:paraId="6A8BA07A" w14:textId="77777777" w:rsidTr="003971A3">
        <w:tc>
          <w:tcPr>
            <w:tcW w:w="3936" w:type="dxa"/>
            <w:shd w:val="clear" w:color="auto" w:fill="E8E9F3"/>
          </w:tcPr>
          <w:p w14:paraId="6A8BA076" w14:textId="77777777" w:rsidR="00494349" w:rsidRPr="00A36FF6" w:rsidRDefault="00494349" w:rsidP="003971A3">
            <w:pPr>
              <w:pStyle w:val="TableHeading2"/>
            </w:pPr>
            <w:r w:rsidRPr="00A36FF6">
              <w:t>Recommendation 1</w:t>
            </w:r>
          </w:p>
          <w:p w14:paraId="6A8BA077" w14:textId="77777777" w:rsidR="00494349" w:rsidRDefault="00494349" w:rsidP="003971A3">
            <w:pPr>
              <w:pStyle w:val="TableTextEntries"/>
            </w:pPr>
            <w:r w:rsidRPr="008F60EE">
              <w:rPr>
                <w:noProof/>
              </w:rPr>
              <w:t xml:space="preserve">For </w:t>
            </w:r>
            <w:r w:rsidR="00137BC4">
              <w:rPr>
                <w:noProof/>
              </w:rPr>
              <w:t>APPR</w:t>
            </w:r>
            <w:r w:rsidRPr="008F60EE">
              <w:rPr>
                <w:noProof/>
              </w:rPr>
              <w:t xml:space="preserve">s to fulfil their potential as effective management tools, senior management, performance and quality staff and technical specialists should provide support throughout the </w:t>
            </w:r>
            <w:r w:rsidR="00137BC4">
              <w:rPr>
                <w:noProof/>
              </w:rPr>
              <w:t>APPR</w:t>
            </w:r>
            <w:r w:rsidRPr="008F60EE">
              <w:rPr>
                <w:noProof/>
              </w:rPr>
              <w:t xml:space="preserve"> preparation process and actively use the results and management consequences from </w:t>
            </w:r>
            <w:r w:rsidR="00137BC4">
              <w:rPr>
                <w:noProof/>
              </w:rPr>
              <w:t>APPR</w:t>
            </w:r>
            <w:r w:rsidRPr="008F60EE">
              <w:rPr>
                <w:noProof/>
              </w:rPr>
              <w:t>s to monitor and improve the performance of the aid program</w:t>
            </w:r>
          </w:p>
        </w:tc>
        <w:tc>
          <w:tcPr>
            <w:tcW w:w="1134" w:type="dxa"/>
            <w:shd w:val="clear" w:color="auto" w:fill="E8E9F3"/>
          </w:tcPr>
          <w:p w14:paraId="6A8BA078" w14:textId="77777777" w:rsidR="00494349" w:rsidRDefault="00494349" w:rsidP="003971A3">
            <w:pPr>
              <w:pStyle w:val="TableTextEntries"/>
            </w:pPr>
            <w:r>
              <w:t>Agree in principle</w:t>
            </w:r>
          </w:p>
        </w:tc>
        <w:tc>
          <w:tcPr>
            <w:tcW w:w="4172" w:type="dxa"/>
            <w:shd w:val="clear" w:color="auto" w:fill="E8E9F3"/>
          </w:tcPr>
          <w:p w14:paraId="6A8BA079" w14:textId="77777777" w:rsidR="00494349" w:rsidRDefault="00494349" w:rsidP="003971A3">
            <w:pPr>
              <w:pStyle w:val="TableTextEntries"/>
            </w:pPr>
            <w:r w:rsidRPr="008F60EE">
              <w:rPr>
                <w:noProof/>
              </w:rPr>
              <w:t xml:space="preserve">The department acknowledges the importance of senior management engagement to the integrity of the </w:t>
            </w:r>
            <w:r w:rsidR="00137BC4">
              <w:rPr>
                <w:noProof/>
              </w:rPr>
              <w:t>APPR</w:t>
            </w:r>
            <w:r w:rsidRPr="008F60EE">
              <w:rPr>
                <w:noProof/>
              </w:rPr>
              <w:t xml:space="preserve"> process.  The department also recognises the valuable role that technical specialists and performance and quality staff play in supporting </w:t>
            </w:r>
            <w:r w:rsidR="00137BC4">
              <w:rPr>
                <w:noProof/>
              </w:rPr>
              <w:t>APPR</w:t>
            </w:r>
            <w:r w:rsidRPr="008F60EE">
              <w:rPr>
                <w:noProof/>
              </w:rPr>
              <w:t xml:space="preserve"> development and the importance of the </w:t>
            </w:r>
            <w:r w:rsidR="00137BC4">
              <w:rPr>
                <w:noProof/>
              </w:rPr>
              <w:t>APPR</w:t>
            </w:r>
            <w:r w:rsidRPr="008F60EE">
              <w:rPr>
                <w:noProof/>
              </w:rPr>
              <w:t xml:space="preserve"> as a tool to improve the performance of the aid program.</w:t>
            </w:r>
          </w:p>
        </w:tc>
      </w:tr>
      <w:tr w:rsidR="00494349" w14:paraId="6A8BA082" w14:textId="77777777" w:rsidTr="003971A3">
        <w:tc>
          <w:tcPr>
            <w:tcW w:w="3936" w:type="dxa"/>
            <w:shd w:val="clear" w:color="auto" w:fill="E8E9F3"/>
          </w:tcPr>
          <w:p w14:paraId="6A8BA07B" w14:textId="77777777" w:rsidR="00494349" w:rsidRPr="00A36FF6" w:rsidRDefault="00494349" w:rsidP="003971A3">
            <w:pPr>
              <w:pStyle w:val="TableHeading2"/>
            </w:pPr>
            <w:r w:rsidRPr="00A36FF6">
              <w:t>Recommendation 2</w:t>
            </w:r>
          </w:p>
          <w:p w14:paraId="6A8BA07C" w14:textId="77777777" w:rsidR="00494349" w:rsidRDefault="00494349" w:rsidP="003971A3">
            <w:pPr>
              <w:pStyle w:val="TableTextEntries"/>
              <w:rPr>
                <w:noProof/>
              </w:rPr>
            </w:pPr>
            <w:r w:rsidRPr="008F60EE">
              <w:rPr>
                <w:noProof/>
              </w:rPr>
              <w:t xml:space="preserve">Recognising the inherent difficulties associated with assessing progress achieving high-level program objectives, the use of performance assessment frameworks (PAFs) should be further institutionalised in order to improve the quality of </w:t>
            </w:r>
            <w:r w:rsidR="00137BC4">
              <w:rPr>
                <w:noProof/>
              </w:rPr>
              <w:t>APPR</w:t>
            </w:r>
            <w:r w:rsidRPr="008F60EE">
              <w:rPr>
                <w:noProof/>
              </w:rPr>
              <w:t>s. This would include</w:t>
            </w:r>
            <w:r>
              <w:rPr>
                <w:noProof/>
              </w:rPr>
              <w:t>:</w:t>
            </w:r>
          </w:p>
          <w:p w14:paraId="6A8BA07D" w14:textId="77777777" w:rsidR="00494349" w:rsidRDefault="00494349" w:rsidP="003971A3">
            <w:pPr>
              <w:pStyle w:val="TableListBullet"/>
            </w:pPr>
            <w:r>
              <w:t xml:space="preserve">Explicit reference in </w:t>
            </w:r>
            <w:r w:rsidR="00137BC4">
              <w:t>APPR</w:t>
            </w:r>
            <w:r>
              <w:t xml:space="preserve"> commissioning minutes to the role of the PAF in preparing </w:t>
            </w:r>
            <w:r w:rsidR="00137BC4">
              <w:t>APPR</w:t>
            </w:r>
            <w:r>
              <w:t xml:space="preserve">s and informing peer reviews. Commissioning minutes should also ensure that expectations of the </w:t>
            </w:r>
            <w:r w:rsidR="00137BC4">
              <w:t>APPR</w:t>
            </w:r>
            <w:r>
              <w:t xml:space="preserve"> and resources assigned to its writing are commensurate with the size and significance of the program</w:t>
            </w:r>
          </w:p>
          <w:p w14:paraId="6A8BA07E" w14:textId="77777777" w:rsidR="00494349" w:rsidRDefault="00494349" w:rsidP="003971A3">
            <w:pPr>
              <w:pStyle w:val="TableListBullet"/>
            </w:pPr>
            <w:r>
              <w:t xml:space="preserve">Clarity </w:t>
            </w:r>
            <w:r w:rsidR="0000660B">
              <w:t xml:space="preserve">in </w:t>
            </w:r>
            <w:r w:rsidR="00137BC4">
              <w:t>APPR</w:t>
            </w:r>
            <w:r w:rsidR="0000660B">
              <w:t xml:space="preserve">s </w:t>
            </w:r>
            <w:r>
              <w:t xml:space="preserve">as to how the PAF has informed ratings for progress toward achieving strategy objectives </w:t>
            </w:r>
          </w:p>
          <w:p w14:paraId="6A8BA07F" w14:textId="77777777" w:rsidR="00494349" w:rsidRDefault="00494349" w:rsidP="003971A3">
            <w:pPr>
              <w:pStyle w:val="TableListBullet"/>
            </w:pPr>
            <w:r>
              <w:t xml:space="preserve">ODE undertaking an initial assessment of PAFs as part of the 2014 quality review of </w:t>
            </w:r>
            <w:r w:rsidR="00137BC4">
              <w:t>APPR</w:t>
            </w:r>
            <w:r>
              <w:t>s</w:t>
            </w:r>
          </w:p>
        </w:tc>
        <w:tc>
          <w:tcPr>
            <w:tcW w:w="1134" w:type="dxa"/>
            <w:shd w:val="clear" w:color="auto" w:fill="E8E9F3"/>
          </w:tcPr>
          <w:p w14:paraId="6A8BA080" w14:textId="77777777" w:rsidR="00494349" w:rsidRDefault="00494349" w:rsidP="003971A3">
            <w:pPr>
              <w:pStyle w:val="TableTextEntries"/>
            </w:pPr>
            <w:r>
              <w:t>Agree in principle</w:t>
            </w:r>
          </w:p>
        </w:tc>
        <w:tc>
          <w:tcPr>
            <w:tcW w:w="4172" w:type="dxa"/>
            <w:shd w:val="clear" w:color="auto" w:fill="E8E9F3"/>
          </w:tcPr>
          <w:p w14:paraId="6A8BA081" w14:textId="77777777" w:rsidR="00494349" w:rsidRDefault="00494349" w:rsidP="00137BC4">
            <w:pPr>
              <w:pStyle w:val="TableTextEntries"/>
            </w:pPr>
            <w:r w:rsidRPr="008F60EE">
              <w:rPr>
                <w:noProof/>
              </w:rPr>
              <w:t>The department has identified a number of country programs that are using PAFs to good effect. The department recognises that PAFs constitute good practice and is considering how these can be further institutionalised in a proportionate and fit for purpose manner</w:t>
            </w:r>
            <w:r>
              <w:rPr>
                <w:noProof/>
              </w:rPr>
              <w:t>.</w:t>
            </w:r>
          </w:p>
        </w:tc>
      </w:tr>
      <w:tr w:rsidR="00494349" w14:paraId="6A8BA087" w14:textId="77777777" w:rsidTr="003971A3">
        <w:tc>
          <w:tcPr>
            <w:tcW w:w="3936" w:type="dxa"/>
            <w:shd w:val="clear" w:color="auto" w:fill="E8E9F3"/>
          </w:tcPr>
          <w:p w14:paraId="6A8BA083" w14:textId="77777777" w:rsidR="00494349" w:rsidRPr="00A36FF6" w:rsidRDefault="00494349" w:rsidP="003971A3">
            <w:pPr>
              <w:pStyle w:val="TableHeading2"/>
            </w:pPr>
            <w:r w:rsidRPr="00A36FF6">
              <w:t>Recommendation 3</w:t>
            </w:r>
          </w:p>
          <w:p w14:paraId="6A8BA084" w14:textId="77777777" w:rsidR="00494349" w:rsidRDefault="00494349" w:rsidP="003971A3">
            <w:pPr>
              <w:pStyle w:val="TableTextEntries"/>
            </w:pPr>
            <w:r w:rsidRPr="008F60EE">
              <w:rPr>
                <w:noProof/>
              </w:rPr>
              <w:t xml:space="preserve">The contribution of other government agencies to the Australian aid program should be more comprehensively documented in </w:t>
            </w:r>
            <w:r w:rsidR="00137BC4">
              <w:rPr>
                <w:noProof/>
              </w:rPr>
              <w:t>APPR</w:t>
            </w:r>
            <w:r w:rsidRPr="008F60EE">
              <w:rPr>
                <w:noProof/>
              </w:rPr>
              <w:t xml:space="preserve"> reporting. It is recommended that a practical and proportionate </w:t>
            </w:r>
            <w:r>
              <w:rPr>
                <w:noProof/>
              </w:rPr>
              <w:t>Approach</w:t>
            </w:r>
            <w:r w:rsidRPr="008F60EE">
              <w:rPr>
                <w:noProof/>
              </w:rPr>
              <w:t xml:space="preserve"> with clear coordination arrangements for capturing input from other government agencies be developed</w:t>
            </w:r>
            <w:r>
              <w:rPr>
                <w:noProof/>
              </w:rPr>
              <w:t>.</w:t>
            </w:r>
          </w:p>
        </w:tc>
        <w:tc>
          <w:tcPr>
            <w:tcW w:w="1134" w:type="dxa"/>
            <w:shd w:val="clear" w:color="auto" w:fill="E8E9F3"/>
          </w:tcPr>
          <w:p w14:paraId="6A8BA085" w14:textId="77777777" w:rsidR="00494349" w:rsidRDefault="00494349" w:rsidP="003971A3">
            <w:pPr>
              <w:pStyle w:val="TableTextEntries"/>
            </w:pPr>
            <w:r>
              <w:t>Agree in principle</w:t>
            </w:r>
          </w:p>
        </w:tc>
        <w:tc>
          <w:tcPr>
            <w:tcW w:w="4172" w:type="dxa"/>
            <w:shd w:val="clear" w:color="auto" w:fill="E8E9F3"/>
          </w:tcPr>
          <w:p w14:paraId="6A8BA086" w14:textId="77777777" w:rsidR="00494349" w:rsidRDefault="00494349" w:rsidP="003971A3">
            <w:pPr>
              <w:pStyle w:val="TableTextEntries"/>
            </w:pPr>
            <w:r w:rsidRPr="008F60EE">
              <w:rPr>
                <w:noProof/>
              </w:rPr>
              <w:t>DFAT recognises that further work is required to strengthen the coverage of other government agencies in aid program reporting. Consideration will be given to this in the development of a new performance reporting regime for the aid program</w:t>
            </w:r>
            <w:r>
              <w:rPr>
                <w:noProof/>
              </w:rPr>
              <w:t>.</w:t>
            </w:r>
          </w:p>
        </w:tc>
      </w:tr>
    </w:tbl>
    <w:p w14:paraId="6A8BA088" w14:textId="77777777" w:rsidR="00494349" w:rsidRDefault="00494349" w:rsidP="00494349">
      <w:pPr>
        <w:pStyle w:val="BodyText"/>
      </w:pPr>
      <w:r>
        <w:br w:type="page"/>
      </w:r>
    </w:p>
    <w:p w14:paraId="6A8BA089" w14:textId="77777777" w:rsidR="00494349" w:rsidRDefault="00494349" w:rsidP="00494349">
      <w:pPr>
        <w:pStyle w:val="Heading1"/>
      </w:pPr>
      <w:bookmarkStart w:id="7" w:name="_Toc378764145"/>
      <w:r>
        <w:lastRenderedPageBreak/>
        <w:t>1</w:t>
      </w:r>
      <w:r w:rsidR="0034782A">
        <w:tab/>
      </w:r>
      <w:r>
        <w:tab/>
        <w:t>Introduction</w:t>
      </w:r>
      <w:r w:rsidRPr="00031E7B">
        <w:rPr>
          <w:noProof/>
        </w:rPr>
        <w:drawing>
          <wp:anchor distT="0" distB="0" distL="114300" distR="114300" simplePos="0" relativeHeight="251705344" behindDoc="1" locked="1" layoutInCell="1" allowOverlap="0" wp14:anchorId="6A8BA96D" wp14:editId="6A8BA96E">
            <wp:simplePos x="0" y="0"/>
            <wp:positionH relativeFrom="page">
              <wp:align>left</wp:align>
            </wp:positionH>
            <wp:positionV relativeFrom="margin">
              <wp:posOffset>-144145</wp:posOffset>
            </wp:positionV>
            <wp:extent cx="7556400" cy="168120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
    </w:p>
    <w:p w14:paraId="6A8BA08A" w14:textId="77777777" w:rsidR="00494349" w:rsidRDefault="00494349" w:rsidP="00494349">
      <w:pPr>
        <w:pStyle w:val="BodyText"/>
      </w:pPr>
      <w:r w:rsidRPr="008F60EE">
        <w:t xml:space="preserve">Engagement between the Australian aid program and partner countries occurs mainly through country and regional programs. </w:t>
      </w:r>
      <w:r>
        <w:t>DFAT</w:t>
      </w:r>
      <w:r w:rsidRPr="008F60EE">
        <w:t xml:space="preserve"> and partner governments jointly agree on program objectives. These objectives are achieved through a combination of direct initiatives (including aid activities of other Australian government departments), policy dialogue, and the collective contribution of other partners, including partner governments. The program-level strategy enables Australia to tailor initiatives to the particular needs of a partner country or region</w:t>
      </w:r>
      <w:r>
        <w:t>.</w:t>
      </w:r>
    </w:p>
    <w:p w14:paraId="6A8BA08B" w14:textId="77777777" w:rsidR="00494349" w:rsidRDefault="00137BC4" w:rsidP="00494349">
      <w:pPr>
        <w:pStyle w:val="Heading2"/>
      </w:pPr>
      <w:bookmarkStart w:id="8" w:name="_Toc378764146"/>
      <w:r>
        <w:t>1.1</w:t>
      </w:r>
      <w:r>
        <w:tab/>
        <w:t>A</w:t>
      </w:r>
      <w:r w:rsidR="00494349">
        <w:t>id program performance reports</w:t>
      </w:r>
      <w:bookmarkEnd w:id="8"/>
    </w:p>
    <w:p w14:paraId="6A8BA08C" w14:textId="77777777" w:rsidR="00494349" w:rsidRDefault="00494349" w:rsidP="00494349">
      <w:pPr>
        <w:pStyle w:val="BodyText"/>
      </w:pPr>
      <w:r>
        <w:t xml:space="preserve">DFAT’s Performance Management and Evaluation Policy </w:t>
      </w:r>
      <w:proofErr w:type="gramStart"/>
      <w:r>
        <w:t>establishes</w:t>
      </w:r>
      <w:proofErr w:type="gramEnd"/>
      <w:r>
        <w:t xml:space="preserve"> a comprehensive system for assessing the performance of Australian aid. This system includes </w:t>
      </w:r>
      <w:r w:rsidR="00137BC4">
        <w:t xml:space="preserve">operational and thematic </w:t>
      </w:r>
      <w:r>
        <w:t>evaluations, reporting at the level of individual initiatives and repor</w:t>
      </w:r>
      <w:r w:rsidR="00137BC4">
        <w:t>ting at a program level. A</w:t>
      </w:r>
      <w:r>
        <w:t>id program performance reports (</w:t>
      </w:r>
      <w:r w:rsidR="00137BC4">
        <w:t>APPR</w:t>
      </w:r>
      <w:r>
        <w:t xml:space="preserve">s) form a critical part of this system by assessing the performance of country and regional programs against their key objectives on a yearly basis. In this way, the aid program can track its contribution to country and regional-level change on a regular basis. </w:t>
      </w:r>
      <w:r w:rsidR="00137BC4">
        <w:t>APPR</w:t>
      </w:r>
      <w:r>
        <w:t xml:space="preserve">s stand out in the aid reporting system as the only reporting mechanism that takes a whole-of-aid view of bilateral and regional programs. They also focus on progress toward outcomes and objectives rather than immediate outputs. </w:t>
      </w:r>
    </w:p>
    <w:p w14:paraId="6A8BA08D" w14:textId="77777777" w:rsidR="00494349" w:rsidRDefault="00137BC4" w:rsidP="00494349">
      <w:pPr>
        <w:pStyle w:val="BodyText"/>
      </w:pPr>
      <w:r>
        <w:t>APPR</w:t>
      </w:r>
      <w:r w:rsidR="00494349">
        <w:t xml:space="preserve">s serve three purposes: assisting managers to improve the effectiveness of their programs, accountability, and the facilitation of dialogue with partners on future programming. </w:t>
      </w:r>
    </w:p>
    <w:p w14:paraId="6A8BA08E" w14:textId="77777777" w:rsidR="00494349" w:rsidRDefault="00494349" w:rsidP="00494349">
      <w:pPr>
        <w:pStyle w:val="BodyText"/>
      </w:pPr>
      <w:r>
        <w:t xml:space="preserve">The </w:t>
      </w:r>
      <w:r w:rsidR="00137BC4">
        <w:t>APPR</w:t>
      </w:r>
      <w:r>
        <w:t xml:space="preserve"> process provides an annual opportunity for programs to not only reflect on how they are progressing toward their objectives, but also to have their assessment of program performance tested by peer reviewers from across the aid program. Sector specialists and program and quality managers and advisers, joined on some occasions by representatives from whole-of-government partners, read draft </w:t>
      </w:r>
      <w:r w:rsidR="00137BC4">
        <w:t>APPR</w:t>
      </w:r>
      <w:r>
        <w:t xml:space="preserve">s and provide written and verbal feedback through the peer review process. </w:t>
      </w:r>
      <w:r w:rsidR="00137BC4">
        <w:t>APPR</w:t>
      </w:r>
      <w:r>
        <w:t>s are published and so play an important role in ensuring the transparency and accountability of Australia’s aid program.</w:t>
      </w:r>
    </w:p>
    <w:p w14:paraId="6A8BA08F" w14:textId="77777777" w:rsidR="00494349" w:rsidRDefault="00494349" w:rsidP="00494349">
      <w:pPr>
        <w:pStyle w:val="BodyText"/>
      </w:pPr>
      <w:r>
        <w:t xml:space="preserve">Finally, </w:t>
      </w:r>
      <w:r w:rsidR="00137BC4">
        <w:t>APPR</w:t>
      </w:r>
      <w:r>
        <w:t xml:space="preserve">s are a key reporting link between quality at implementation (QAI) reporting at the initiative (project) level and whole-of-aid program reporting. Drawing on the information contained in </w:t>
      </w:r>
      <w:r w:rsidR="00137BC4">
        <w:t>APPR</w:t>
      </w:r>
      <w:r>
        <w:t>s enables DFAT senior management and the Australian Government to understand how the aid program is delivering on its strategic objectives. This can inform decisions on significant shifts in country or regional strategies and associated allocation of resources.</w:t>
      </w:r>
    </w:p>
    <w:p w14:paraId="6A8BA090" w14:textId="77777777" w:rsidR="00494349" w:rsidRDefault="00494349" w:rsidP="00494349">
      <w:pPr>
        <w:pStyle w:val="BodyText"/>
      </w:pPr>
      <w:r>
        <w:t xml:space="preserve">The Office of Development Effectiveness (ODE) has carried out quality reviews of </w:t>
      </w:r>
      <w:r w:rsidR="00137BC4">
        <w:t>APPR</w:t>
      </w:r>
      <w:r>
        <w:t xml:space="preserve">s since 2008. The quality reviews report on the overall quality of the </w:t>
      </w:r>
      <w:r w:rsidR="00137BC4">
        <w:t>APPR</w:t>
      </w:r>
      <w:r>
        <w:t xml:space="preserve">s and highlight strengths and opportunities for improvement in the </w:t>
      </w:r>
      <w:r w:rsidR="00137BC4">
        <w:t>APPR</w:t>
      </w:r>
      <w:r>
        <w:t xml:space="preserve"> process and product. The quality reviews have evolved in step with the aid program’s own refinement of the quality requirements of </w:t>
      </w:r>
      <w:r w:rsidR="00137BC4">
        <w:t>APPR</w:t>
      </w:r>
      <w:r>
        <w:t>s.</w:t>
      </w:r>
    </w:p>
    <w:p w14:paraId="6A8BA091" w14:textId="77777777" w:rsidR="00494349" w:rsidRDefault="00494349" w:rsidP="003971A3">
      <w:pPr>
        <w:pStyle w:val="BodyText"/>
        <w:keepNext/>
      </w:pPr>
      <w:r>
        <w:lastRenderedPageBreak/>
        <w:t xml:space="preserve">The 2013 review has two objectives: </w:t>
      </w:r>
    </w:p>
    <w:p w14:paraId="6A8BA092" w14:textId="77777777" w:rsidR="00494349" w:rsidRDefault="00494349" w:rsidP="00494349">
      <w:pPr>
        <w:pStyle w:val="ListBullet"/>
      </w:pPr>
      <w:r>
        <w:t xml:space="preserve">establish what the </w:t>
      </w:r>
      <w:r w:rsidR="00137BC4">
        <w:t>APPR</w:t>
      </w:r>
      <w:r>
        <w:t xml:space="preserve">s can tell us about the drivers of good performance </w:t>
      </w:r>
    </w:p>
    <w:p w14:paraId="6A8BA093" w14:textId="77777777" w:rsidR="005B5165" w:rsidRDefault="00494349" w:rsidP="00494349">
      <w:pPr>
        <w:pStyle w:val="ListBullet"/>
      </w:pPr>
      <w:proofErr w:type="gramStart"/>
      <w:r>
        <w:t>assess</w:t>
      </w:r>
      <w:proofErr w:type="gramEnd"/>
      <w:r>
        <w:t xml:space="preserve"> </w:t>
      </w:r>
      <w:r w:rsidR="00137BC4">
        <w:t>APPR</w:t>
      </w:r>
      <w:r>
        <w:t xml:space="preserve"> quality, including identifying cross-cutting factors that help drive that quality</w:t>
      </w:r>
      <w:r w:rsidR="005B5165">
        <w:t>.</w:t>
      </w:r>
    </w:p>
    <w:p w14:paraId="6A8BA094" w14:textId="77777777" w:rsidR="00494349" w:rsidRDefault="00494349" w:rsidP="00494349">
      <w:pPr>
        <w:pStyle w:val="Heading2"/>
      </w:pPr>
      <w:bookmarkStart w:id="9" w:name="_Toc378764147"/>
      <w:r>
        <w:t>1.2</w:t>
      </w:r>
      <w:r>
        <w:tab/>
      </w:r>
      <w:r w:rsidRPr="00C3233F">
        <w:t>International context</w:t>
      </w:r>
      <w:bookmarkEnd w:id="9"/>
    </w:p>
    <w:p w14:paraId="6A8BA095" w14:textId="77777777" w:rsidR="00494349" w:rsidRDefault="00494349" w:rsidP="00494349">
      <w:pPr>
        <w:pStyle w:val="BodyText"/>
      </w:pPr>
      <w:r>
        <w:t>The 2013 peer review of Australia’s aid program by the Development Assistance Committee (DAC) of the Organisation for Economic Co-operation and Development (OECD), acknowledges the program’s substantial recent efforts to strengthen performance assessment and evaluation systems for Australian aid.</w:t>
      </w:r>
      <w:r w:rsidR="001831C9">
        <w:rPr>
          <w:rStyle w:val="FootnoteReference"/>
        </w:rPr>
        <w:footnoteReference w:id="2"/>
      </w:r>
      <w:r>
        <w:t xml:space="preserve">  The review recognises the value of Australia’s Performance Management and Evaluation Policy, the high level of transparency of its development work, and the aid program’s efforts to create a more independent evaluation culture. </w:t>
      </w:r>
    </w:p>
    <w:p w14:paraId="6A8BA096" w14:textId="77777777" w:rsidR="00494349" w:rsidRDefault="00494349" w:rsidP="00494349">
      <w:pPr>
        <w:pStyle w:val="BodyText"/>
      </w:pPr>
      <w:r>
        <w:t>Australia’s performance policy and systems compare favourably with a number of other DAC members (Table 1). The performance assessment policies of four bilateral donors—Australia, Canada, Denmark and the United Kingdom— were compared for the degree to which they support a range of key criteria, largely based on DAC guidelines. The analysis suggests that DFAT’s aid performance assessment policy is of good quality with almost all criteria either well referenced or a strong feature. The one criterion</w:t>
      </w:r>
      <w:r w:rsidR="00CD3791">
        <w:t xml:space="preserve"> for</w:t>
      </w:r>
      <w:r>
        <w:t xml:space="preserve"> which ‘some reference’</w:t>
      </w:r>
      <w:r w:rsidR="00CD3791">
        <w:t xml:space="preserve"> is provided—efficiency/value for money—i</w:t>
      </w:r>
      <w:r>
        <w:t>s</w:t>
      </w:r>
      <w:r w:rsidR="00CD3791">
        <w:t xml:space="preserve"> an area to which DFAT is committed to improving.</w:t>
      </w:r>
    </w:p>
    <w:p w14:paraId="6A8BA097" w14:textId="77777777" w:rsidR="00494349" w:rsidRPr="00C3233F" w:rsidRDefault="00494349" w:rsidP="00494349">
      <w:pPr>
        <w:pStyle w:val="Caption"/>
      </w:pPr>
      <w:r w:rsidRPr="00C3233F">
        <w:t>Table 1</w:t>
      </w:r>
      <w:r w:rsidRPr="00C3233F">
        <w:tab/>
        <w:t>Assessment of donor’s performance assessment policies</w:t>
      </w:r>
    </w:p>
    <w:tbl>
      <w:tblPr>
        <w:tblW w:w="7655" w:type="dxa"/>
        <w:tblCellMar>
          <w:left w:w="0" w:type="dxa"/>
          <w:right w:w="0" w:type="dxa"/>
        </w:tblCellMar>
        <w:tblLook w:val="00A0" w:firstRow="1" w:lastRow="0" w:firstColumn="1" w:lastColumn="0" w:noHBand="0" w:noVBand="0"/>
      </w:tblPr>
      <w:tblGrid>
        <w:gridCol w:w="3203"/>
        <w:gridCol w:w="1113"/>
        <w:gridCol w:w="1113"/>
        <w:gridCol w:w="1113"/>
        <w:gridCol w:w="1113"/>
      </w:tblGrid>
      <w:tr w:rsidR="003971A3" w:rsidRPr="003971A3" w14:paraId="6A8BA09D" w14:textId="77777777" w:rsidTr="003971A3">
        <w:tc>
          <w:tcPr>
            <w:tcW w:w="3203" w:type="dxa"/>
            <w:tcBorders>
              <w:top w:val="nil"/>
              <w:left w:val="nil"/>
            </w:tcBorders>
            <w:shd w:val="clear" w:color="auto" w:fill="007FAD"/>
          </w:tcPr>
          <w:p w14:paraId="6A8BA098" w14:textId="77777777" w:rsidR="00494349" w:rsidRPr="003971A3" w:rsidRDefault="00494349" w:rsidP="003971A3">
            <w:pPr>
              <w:pStyle w:val="TableHeading1"/>
              <w:rPr>
                <w:color w:val="FFFFFF" w:themeColor="background1"/>
              </w:rPr>
            </w:pPr>
          </w:p>
        </w:tc>
        <w:tc>
          <w:tcPr>
            <w:tcW w:w="1113" w:type="dxa"/>
            <w:shd w:val="clear" w:color="auto" w:fill="007FAD"/>
          </w:tcPr>
          <w:p w14:paraId="6A8BA099" w14:textId="77777777" w:rsidR="00494349" w:rsidRPr="003971A3" w:rsidRDefault="00494349" w:rsidP="003971A3">
            <w:pPr>
              <w:pStyle w:val="TableHeading1"/>
              <w:rPr>
                <w:color w:val="FFFFFF" w:themeColor="background1"/>
              </w:rPr>
            </w:pPr>
            <w:r w:rsidRPr="003971A3">
              <w:rPr>
                <w:color w:val="FFFFFF" w:themeColor="background1"/>
              </w:rPr>
              <w:t>Australia</w:t>
            </w:r>
          </w:p>
        </w:tc>
        <w:tc>
          <w:tcPr>
            <w:tcW w:w="1113" w:type="dxa"/>
            <w:shd w:val="clear" w:color="auto" w:fill="007FAD"/>
          </w:tcPr>
          <w:p w14:paraId="6A8BA09A" w14:textId="77777777" w:rsidR="00494349" w:rsidRPr="003971A3" w:rsidRDefault="00494349" w:rsidP="003971A3">
            <w:pPr>
              <w:pStyle w:val="TableHeading1"/>
              <w:rPr>
                <w:color w:val="FFFFFF" w:themeColor="background1"/>
              </w:rPr>
            </w:pPr>
            <w:r w:rsidRPr="003971A3">
              <w:rPr>
                <w:color w:val="FFFFFF" w:themeColor="background1"/>
              </w:rPr>
              <w:t>Canada</w:t>
            </w:r>
          </w:p>
        </w:tc>
        <w:tc>
          <w:tcPr>
            <w:tcW w:w="1113" w:type="dxa"/>
            <w:shd w:val="clear" w:color="auto" w:fill="007FAD"/>
          </w:tcPr>
          <w:p w14:paraId="6A8BA09B" w14:textId="77777777" w:rsidR="00494349" w:rsidRPr="003971A3" w:rsidRDefault="00494349" w:rsidP="003971A3">
            <w:pPr>
              <w:pStyle w:val="TableHeading1"/>
              <w:rPr>
                <w:color w:val="FFFFFF" w:themeColor="background1"/>
              </w:rPr>
            </w:pPr>
            <w:r w:rsidRPr="003971A3">
              <w:rPr>
                <w:color w:val="FFFFFF" w:themeColor="background1"/>
              </w:rPr>
              <w:t>Denmark</w:t>
            </w:r>
          </w:p>
        </w:tc>
        <w:tc>
          <w:tcPr>
            <w:tcW w:w="1113" w:type="dxa"/>
            <w:shd w:val="clear" w:color="auto" w:fill="007FAD"/>
          </w:tcPr>
          <w:p w14:paraId="6A8BA09C" w14:textId="77777777" w:rsidR="00494349" w:rsidRPr="003971A3" w:rsidRDefault="00494349" w:rsidP="003971A3">
            <w:pPr>
              <w:pStyle w:val="TableHeading1"/>
              <w:rPr>
                <w:color w:val="FFFFFF" w:themeColor="background1"/>
              </w:rPr>
            </w:pPr>
            <w:r w:rsidRPr="003971A3">
              <w:rPr>
                <w:color w:val="FFFFFF" w:themeColor="background1"/>
              </w:rPr>
              <w:t xml:space="preserve"> United Kingdom</w:t>
            </w:r>
          </w:p>
        </w:tc>
      </w:tr>
      <w:tr w:rsidR="00494349" w:rsidRPr="00C3233F" w14:paraId="6A8BA0A3" w14:textId="77777777" w:rsidTr="00494349">
        <w:trPr>
          <w:trHeight w:val="433"/>
        </w:trPr>
        <w:tc>
          <w:tcPr>
            <w:tcW w:w="3203" w:type="dxa"/>
          </w:tcPr>
          <w:p w14:paraId="6A8BA09E" w14:textId="77777777" w:rsidR="00494349" w:rsidRPr="00C3233F" w:rsidRDefault="00494349" w:rsidP="003971A3">
            <w:pPr>
              <w:pStyle w:val="TableTextEntries"/>
            </w:pPr>
            <w:r w:rsidRPr="00C3233F">
              <w:t>Clarity of purpose and objectives</w:t>
            </w:r>
          </w:p>
        </w:tc>
        <w:tc>
          <w:tcPr>
            <w:tcW w:w="1113" w:type="dxa"/>
          </w:tcPr>
          <w:p w14:paraId="6A8BA09F"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6F" wp14:editId="6A8BA970">
                      <wp:extent cx="113665" cy="114300"/>
                      <wp:effectExtent l="0" t="0" r="19685" b="19050"/>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6"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JXQaAIAAPIEAAAOAAAAZHJzL2Uyb0RvYy54bWysVE1v2zAMvQ/YfxB0Xx2nSbYadYqgQYcB&#10;wVqgHXpmZCkWJouapMTpfv0oxWnTdYdh2EUgxWd+PD368mrfGbaTPmi0NS/PRpxJK7DRdlPzbw83&#10;Hz5xFiLYBgxaWfMnGfjV/P27y95VcowtmkZ6RklsqHpX8zZGVxVFEK3sIJyhk5aCCn0HkVy/KRoP&#10;PWXvTDEejWZFj75xHoUMgW6XhyCf5/xKSRFvlQoyMlNz6i3m0+dznc5ifgnVxoNrtRjagH/oogNt&#10;qehzqiVEYFuv36TqtPAYUMUzgV2BSmkh8ww0TTn6bZr7FpzMsxA5wT3TFP5fWvF1d+eZbmo+nXFm&#10;oaM3ut2BYeQSN70LFUHu3Z1P0wW3QvE9UKB4FUlOGDB75buEpdnYPhP99Ey03Ecm6LIsz2ezKWeC&#10;QmU5OR/lhyigOn7sfIifJXYsGTWXxmgXEhVQwW4VYuoAqiMqt4ZGNzfamOz4zfraeEaD1PxivBxN&#10;jwXCKcxY1td8PJ1QfSaA5KcMRDI7R4QEu+EMzIZ0LaLPtV99Hf6uSGpyCaE9NJMzJGapfWNTrzKr&#10;dJjphchkrbF5otfxeJBtcOJGU7YVhHgHnnRKbdPuxVs6lEGaBQeLsxb9zz/dJzzJh6Kc9aR7mvPH&#10;FrzkzHyxJKyLcjJJi5KdyfTjmBx/GlmfRuy2u0biuKQtdyKbCR/N0VQeu0da0UWqSiGwgmofGB2c&#10;63jYR1pyIReLDKPlcBBX9t6JlDzxlHh82D+Cd4MoIqnpKx535I0wDtj0pcXFNqLSWTUvvA4ipsXK&#10;rzH8BNLmnvoZ9fKrmv8CAAD//wMAUEsDBBQABgAIAAAAIQBJIreb2AAAAAMBAAAPAAAAZHJzL2Rv&#10;d25yZXYueG1sTI/BbsIwEETvlfoP1lbiVhx6oDSNgwAJlXKpoP2ATbzEEfY6ig1J/76ml/ayo9Ws&#10;Zt4Wy9FZcaU+tJ4VzKYZCOLa65YbBV+f28cFiBCRNVrPpOCbAizL+7sCc+0HPtD1GBuRQjjkqMDE&#10;2OVShtqQwzD1HXHyTr53GNPaN1L3OKRwZ+VTls2lw5ZTg8GONobq8/HiFOyH1RuZj/dYWcL9+ky7&#10;bet3Sk0extUriEhj/DuGG35ChzIxVf7COgirID0Sf+fNe34BUSVdZCDLQv5nL38AAAD//wMAUEsB&#10;Ai0AFAAGAAgAAAAhALaDOJL+AAAA4QEAABMAAAAAAAAAAAAAAAAAAAAAAFtDb250ZW50X1R5cGVz&#10;XS54bWxQSwECLQAUAAYACAAAACEAOP0h/9YAAACUAQAACwAAAAAAAAAAAAAAAAAvAQAAX3JlbHMv&#10;LnJlbHNQSwECLQAUAAYACAAAACEAvYyV0GgCAADyBAAADgAAAAAAAAAAAAAAAAAuAgAAZHJzL2Uy&#10;b0RvYy54bWxQSwECLQAUAAYACAAAACEASSK3m9gAAAADAQAADwAAAAAAAAAAAAAAAADCBAAAZHJz&#10;L2Rvd25yZXYueG1sUEsFBgAAAAAEAAQA8wAAAMcFAAAAAA==&#10;" fillcolor="#92d050" strokecolor="#92d050" strokeweight="2pt">
                      <v:path arrowok="t"/>
                      <w10:anchorlock/>
                    </v:oval>
                  </w:pict>
                </mc:Fallback>
              </mc:AlternateContent>
            </w:r>
            <w:r w:rsidR="009947E2">
              <w:t>Light green</w:t>
            </w:r>
          </w:p>
        </w:tc>
        <w:tc>
          <w:tcPr>
            <w:tcW w:w="1113" w:type="dxa"/>
          </w:tcPr>
          <w:p w14:paraId="6A8BA0A0"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71" wp14:editId="6A8BA972">
                      <wp:extent cx="113665" cy="114300"/>
                      <wp:effectExtent l="0" t="0" r="19685" b="19050"/>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8"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BBaAIAAPIEAAAOAAAAZHJzL2Uyb0RvYy54bWysVE1PGzEQvVfqf7B8L5sNCYUVGxQRUVWK&#10;AAkqzhOvnV3V9ri2kw399R07Gwilh6rqxZrxjOfjzRtfXu2MZlvpQ4e25uXJiDNpBTadXdf82+PN&#10;p3POQgTbgEYra/4sA7+affxw2btKjrFF3UjPKIgNVe9q3sboqqIIopUGwgk6acmo0BuIpPp10Xjo&#10;KbrRxXg0Oit69I3zKGQIdLvYG/ksx1dKininVJCR6ZpTbTGfPp+rdBazS6jWHlzbiaEM+IcqDHSW&#10;kr6EWkAEtvHdu1CmEx4Dqngi0BSoVCdk7oG6KUe/dfPQgpO5FwInuBeYwv8LK2639551Tc2nNCkL&#10;hmZ0twXNSCVsehcqcnlw9z51F9wSxfdAhuKNJSlh8Nkpb5Iv9cZ2GejnF6DlLjJBl2V5enY25UyQ&#10;qSwnp6M8iAKqw2PnQ/wi0bAk1Fxq3bmQoIAKtssQUwVQHbxyaai75qbTOit+vbrWnlEjNb8YL0bT&#10;Q4Jw7KYt62s+nk4oPxNA9FMaIonGESDBrjkDvSZei+hz7jevw98lSUUuILT7YnKEhCyVr22qVWaW&#10;Dj29ApmkFTbPNB2Pe9oGJ246iraEEO/BE0+pbNq9eEeH0ki94CBx1qL/+af75E/0IStnPfGe+vyx&#10;AS85018tEeuinEzSomRlMv08JsUfW1bHFrsx10gYl7TlTmQx+Ud9EJVH80QrOk9ZyQRWUO49ooNy&#10;Hff7SEsu5Hye3Wg5HMSlfXAiBU84JRwfd0/g3UCKSGy6xcOOvCPG3je9tDjfRFRdZs0rrgOJabHy&#10;NIZPIG3usZ69Xr+q2S8AAAD//wMAUEsDBBQABgAIAAAAIQBJIreb2AAAAAMBAAAPAAAAZHJzL2Rv&#10;d25yZXYueG1sTI/BbsIwEETvlfoP1lbiVhx6oDSNgwAJlXKpoP2ATbzEEfY6ig1J/76ml/ayo9Ws&#10;Zt4Wy9FZcaU+tJ4VzKYZCOLa65YbBV+f28cFiBCRNVrPpOCbAizL+7sCc+0HPtD1GBuRQjjkqMDE&#10;2OVShtqQwzD1HXHyTr53GNPaN1L3OKRwZ+VTls2lw5ZTg8GONobq8/HiFOyH1RuZj/dYWcL9+ky7&#10;bet3Sk0extUriEhj/DuGG35ChzIxVf7COgirID0Sf+fNe34BUSVdZCDLQv5nL38AAAD//wMAUEsB&#10;Ai0AFAAGAAgAAAAhALaDOJL+AAAA4QEAABMAAAAAAAAAAAAAAAAAAAAAAFtDb250ZW50X1R5cGVz&#10;XS54bWxQSwECLQAUAAYACAAAACEAOP0h/9YAAACUAQAACwAAAAAAAAAAAAAAAAAvAQAAX3JlbHMv&#10;LnJlbHNQSwECLQAUAAYACAAAACEAuMKwQWgCAADyBAAADgAAAAAAAAAAAAAAAAAuAgAAZHJzL2Uy&#10;b0RvYy54bWxQSwECLQAUAAYACAAAACEASSK3m9gAAAADAQAADwAAAAAAAAAAAAAAAADCBAAAZHJz&#10;L2Rvd25yZXYueG1sUEsFBgAAAAAEAAQA8wAAAMcFAAAAAA==&#10;" fillcolor="#92d050" strokecolor="#92d050" strokeweight="2pt">
                      <v:path arrowok="t"/>
                      <w10:anchorlock/>
                    </v:oval>
                  </w:pict>
                </mc:Fallback>
              </mc:AlternateContent>
            </w:r>
            <w:r w:rsidR="009947E2">
              <w:t xml:space="preserve"> Light green</w:t>
            </w:r>
          </w:p>
        </w:tc>
        <w:tc>
          <w:tcPr>
            <w:tcW w:w="1113" w:type="dxa"/>
          </w:tcPr>
          <w:p w14:paraId="6A8BA0A1" w14:textId="77777777" w:rsidR="00494349" w:rsidRPr="00C3233F" w:rsidRDefault="00494349" w:rsidP="009947E2">
            <w:pPr>
              <w:pStyle w:val="TableTextEntries"/>
            </w:pPr>
            <w:r w:rsidRPr="00C3233F">
              <w:rPr>
                <w:noProof/>
                <w:lang w:eastAsia="en-AU"/>
              </w:rPr>
              <mc:AlternateContent>
                <mc:Choice Requires="wps">
                  <w:drawing>
                    <wp:inline distT="0" distB="0" distL="0" distR="0" wp14:anchorId="6A8BA973" wp14:editId="6A8BA974">
                      <wp:extent cx="113665" cy="114300"/>
                      <wp:effectExtent l="0" t="0" r="19685" b="19050"/>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0"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I6ZwIAAPIEAAAOAAAAZHJzL2Uyb0RvYy54bWysVE1v2zAMvQ/YfxB0X22nSdcZdYqsRYcB&#10;QVOgHXpmZCkWpq9JSpzu14+SnTZddxiGXQRSpEi+50dfXO61Ijvug7SmodVJSQk3zLbSbBr67eHm&#10;wzklIYJpQVnDG/rEA72cv3930buaT2xnVcs9wSIm1L1raBejq4sisI5rCCfWcYNBYb2GiK7fFK2H&#10;HqtrVUzK8qzorW+dt4yHgLfXQ5DOc30hOIsrIQKPRDUUZ4v59Plcp7OYX0C98eA6ycYx4B+m0CAN&#10;Nn0udQ0RyNbLN6W0ZN4GK+IJs7qwQkjGMwZEU5W/obnvwPGMBckJ7pmm8P/KstvdnSeybegM6TGg&#10;8RutdqAIushN70KNKffuzid0wS0t+x4wULyKJCeMOXvhdcpFbGSfiX56JprvI2F4WVWnZ2czShiG&#10;qmp6WuZmBdSHx86H+IVbTZLRUK6UdCFRATXsliGmCaA+ZOXRrJLtjVQqO36zvlKeIBDsXX4uBzT4&#10;JBynKUP6hk5mU+xPGKD8hIKIpnZISDAbSkBtUNcs+tz71evwd03SkNcQumGYXCExi7Mok2blWaUj&#10;phcik7W27RN+HW8H2QbHbiRWW0KId+BRpzg27l5c4SGURSx2tCjprP/5p/uUj/LBKCU96h5x/tiC&#10;55SorwaF9amaTtOiZGc6+zhBxx9H1scRs9VXFjmucMsdy2bKj+pgCm/1I67oInXFEBiGvQdGR+cq&#10;DvuIS874YpHTcDkcxKW5dywVTzwlHh/2j+DdKIqIarq1hx15I4whN700drGNVsismhdeRxHjYuWv&#10;Mf4E0uYe+znr5Vc1/wUAAP//AwBQSwMEFAAGAAgAAAAhAKBjss3bAAAAAwEAAA8AAABkcnMvZG93&#10;bnJldi54bWxMj0FPwzAMhe9I+w+RJ+3GUpg01tJ0QpMmwYHDyhAcs8ZrKhqnNFlX/j3eLnDxk/Ws&#10;9z7n69G1YsA+NJ4U3M0TEEiVNw3VCvZv29sViBA1Gd16QgU/GGBdTG5ynRl/ph0OZawFh1DItAIb&#10;Y5dJGSqLToe575DYO/re6chrX0vT6zOHu1beJ8lSOt0QN1jd4cZi9VWenIL0+PHyPSye0/3GLkOZ&#10;vm6N/HxXajYdnx5BRBzj3zFc8BkdCmY6+BOZIFoF/Ei8zov3kII4sK4SkEUu/7MXvwAAAP//AwBQ&#10;SwECLQAUAAYACAAAACEAtoM4kv4AAADhAQAAEwAAAAAAAAAAAAAAAAAAAAAAW0NvbnRlbnRfVHlw&#10;ZXNdLnhtbFBLAQItABQABgAIAAAAIQA4/SH/1gAAAJQBAAALAAAAAAAAAAAAAAAAAC8BAABfcmVs&#10;cy8ucmVsc1BLAQItABQABgAIAAAAIQAe9fI6ZwIAAPIEAAAOAAAAAAAAAAAAAAAAAC4CAABkcnMv&#10;ZTJvRG9jLnhtbFBLAQItABQABgAIAAAAIQCgY7LN2wAAAAMBAAAPAAAAAAAAAAAAAAAAAMEEAABk&#10;cnMvZG93bnJldi54bWxQSwUGAAAAAAQABADzAAAAyQUAAAAA&#10;" fillcolor="#00b050" strokecolor="#00b050" strokeweight="2pt">
                      <v:path arrowok="t"/>
                      <w10:anchorlock/>
                    </v:oval>
                  </w:pict>
                </mc:Fallback>
              </mc:AlternateContent>
            </w:r>
            <w:r w:rsidR="009947E2">
              <w:t xml:space="preserve"> Dark green</w:t>
            </w:r>
          </w:p>
        </w:tc>
        <w:tc>
          <w:tcPr>
            <w:tcW w:w="1113" w:type="dxa"/>
          </w:tcPr>
          <w:p w14:paraId="6A8BA0A2"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75" wp14:editId="6A8BA976">
                      <wp:extent cx="104140" cy="85725"/>
                      <wp:effectExtent l="0" t="0" r="10160" b="28575"/>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85725"/>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6" o:spid="_x0000_s1026" style="width:8.2pt;height: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7eZAIAAPEEAAAOAAAAZHJzL2Uyb0RvYy54bWysVEtrGzEQvhf6H4Tuza6NnSaL18HYpBRM&#10;EnBKzmOt5BXVq5LsdfrrO9KuE6fpoZRexIxmNI9vvtHs5qgVOXAfpDU1HV2UlHDDbCPNrqbfHm8/&#10;XVESIpgGlDW8ps880Jv5xw+zzlV8bFurGu4JBjGh6lxN2xhdVRSBtVxDuLCOGzQK6zVEVP2uaDx0&#10;GF2rYlyWl0VnfeO8ZTwEvF31RjrP8YXgLN4LEXgkqqZYW8ynz+c2ncV8BtXOg2slG8qAf6hCgzSY&#10;9CXUCiKQvZfvQmnJvA1WxAtmdWGFkIznHrCbUflbN5sWHM+9IDjBvcAU/l9Ydnd48EQ2Nb28pMSA&#10;xhndH0ARVBGbzoUKXTbuwafugltb9j2goXhjSUoYfI7C6+SLvZFjBvr5BWh+jITh5aicjCY4Doam&#10;q+nn8TTlKqA6vXU+xC/capKEmnKlpAsJCajgsA6x9z555cqsks2tVCorfrddKk+wj5pej1flNA8a&#10;E4RzN2VIV9PxdFKmUgDZJxREFLVDPILZUQJqh7Rm0efcb16Hv0uSilxBaPticoShWWVSrTyTdOjp&#10;FcckbW3zjMPxtmdtcOxWYrQ1hPgAHmmKZePqxXs8hLLYix0kSlrrf/7pPvkje9BKSYe0xz5/7MFz&#10;StRXg7y6Hk3SYGJWJjgaVPy5ZXtuMXu9tIjxCJfcsSwm/6hOovBWP+GGLlJWNIFhmLtHdFCWsV9H&#10;3HHGF4vshrvhIK7NxrEUPOGUcHw8PoF3AykikunOnlbkHTF63/TS2MU+WiEza15xHTiMe5WpN/wB&#10;aXHP9ez1+lPNfwEAAP//AwBQSwMEFAAGAAgAAAAhABhvtVvZAAAAAwEAAA8AAABkcnMvZG93bnJl&#10;di54bWxMj81uwjAQhO9IvIO1SL0Vpz+gKo2DaCVUyqUq7QNs4m0cYa+j2JD07Wu4lMuOVrOa+bZY&#10;jc6KE/Wh9azgbp6BIK69brlR8P21uX0CESKyRuuZFPxSgFU5nRSYaz/wJ532sREphEOOCkyMXS5l&#10;qA05DHPfESfvx/cOY1r7RuoehxTurLzPsqV02HJqMNjRq6H6sD86Bbth/Ubm4z1WlnD3cqDtpvVb&#10;pW5m4/oZRKQx/h/DGT+hQ5mYKn9kHYRVkB6Jl3n2lo8gqqQPC5BlIa/Zyz8AAAD//wMAUEsBAi0A&#10;FAAGAAgAAAAhALaDOJL+AAAA4QEAABMAAAAAAAAAAAAAAAAAAAAAAFtDb250ZW50X1R5cGVzXS54&#10;bWxQSwECLQAUAAYACAAAACEAOP0h/9YAAACUAQAACwAAAAAAAAAAAAAAAAAvAQAAX3JlbHMvLnJl&#10;bHNQSwECLQAUAAYACAAAACEAfQzu3mQCAADxBAAADgAAAAAAAAAAAAAAAAAuAgAAZHJzL2Uyb0Rv&#10;Yy54bWxQSwECLQAUAAYACAAAACEAGG+1W9kAAAADAQAADwAAAAAAAAAAAAAAAAC+BAAAZHJzL2Rv&#10;d25yZXYueG1sUEsFBgAAAAAEAAQA8wAAAMQFAAAAAA==&#10;" fillcolor="#92d050" strokecolor="#92d050" strokeweight="2pt">
                      <v:path arrowok="t"/>
                      <w10:anchorlock/>
                    </v:oval>
                  </w:pict>
                </mc:Fallback>
              </mc:AlternateContent>
            </w:r>
            <w:r w:rsidR="009947E2">
              <w:t xml:space="preserve"> Light green</w:t>
            </w:r>
          </w:p>
        </w:tc>
      </w:tr>
      <w:tr w:rsidR="00494349" w:rsidRPr="00C3233F" w14:paraId="6A8BA0A9" w14:textId="77777777" w:rsidTr="00494349">
        <w:trPr>
          <w:trHeight w:val="397"/>
        </w:trPr>
        <w:tc>
          <w:tcPr>
            <w:tcW w:w="3203" w:type="dxa"/>
          </w:tcPr>
          <w:p w14:paraId="6A8BA0A4" w14:textId="77777777" w:rsidR="00494349" w:rsidRPr="00C3233F" w:rsidRDefault="00494349" w:rsidP="003971A3">
            <w:pPr>
              <w:pStyle w:val="TableTextEntries"/>
            </w:pPr>
            <w:r w:rsidRPr="00C3233F">
              <w:t>Integration and utility-focus</w:t>
            </w:r>
          </w:p>
        </w:tc>
        <w:tc>
          <w:tcPr>
            <w:tcW w:w="1113" w:type="dxa"/>
          </w:tcPr>
          <w:p w14:paraId="6A8BA0A5"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77" wp14:editId="6A8BA978">
                      <wp:extent cx="113665" cy="114300"/>
                      <wp:effectExtent l="0" t="0" r="19685" b="19050"/>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5"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zaaAIAAPIEAAAOAAAAZHJzL2Uyb0RvYy54bWysVE1PGzEQvVfqf7B8L5sNCYUVGxQRUVWK&#10;AAkqzhOvnV3V9ri2kw399R07Gwilh6rqxZrxvJ2P5zd7ebUzmm2lDx3ampcnI86kFdh0dl3zb483&#10;n845CxFsAxqtrPmzDPxq9vHDZe8qOcYWdSM9oyQ2VL2reRujq4oiiFYaCCfopKWgQm8gkuvXReOh&#10;p+xGF+PR6Kzo0TfOo5Ah0O1iH+SznF8pKeKdUkFGpmtOvcV8+nyu0lnMLqFae3BtJ4Y24B+6MNBZ&#10;KvqSagER2MZ371KZTngMqOKJQFOgUp2QeQaaphz9Ns1DC07mWYic4F5oCv8vrbjd3nvWNTWfTjmz&#10;YOiN7ragGbnETe9CRZAHd+/TdMEtUXwPFCjeRJITBsxOeZOwNBvbZaKfX4iWu8gEXZbl6dkZ1RMU&#10;KsvJ6Sg/RAHV4WPnQ/wi0bBk1Fxq3bmQqIAKtssQUwdQHVC5NdRdc9NpnR2/Xl1rz2iQml+MF6Pp&#10;oUA4hmnL+pqPpxOqzwSQ/JSGSKZxREiwa85Ar0nXIvpc+83X4e+KpCYXENp9MzlDYpba1zb1KrNK&#10;h5leiUzWCptneh2Pe9kGJ246yraEEO/Bk06pbdq9eEeH0kiz4GBx1qL/+af7hCf5UJSznnRPc/7Y&#10;gJec6a+WhHVRTiZpUbIzmX4ek+OPI6vjiN2YaySOS9pyJ7KZ8FEfTOXRPNGKzlNVCoEVVHvP6OBc&#10;x/0+0pILOZ9nGC2Hg7i0D06k5ImnxOPj7gm8G0QRSU23eNiRd8LYY9OXFuebiKrLqnnldRAxLVZ+&#10;jeEnkDb32M+o11/V7BcAAAD//wMAUEsDBBQABgAIAAAAIQBJIreb2AAAAAMBAAAPAAAAZHJzL2Rv&#10;d25yZXYueG1sTI/BbsIwEETvlfoP1lbiVhx6oDSNgwAJlXKpoP2ATbzEEfY6ig1J/76ml/ayo9Ws&#10;Zt4Wy9FZcaU+tJ4VzKYZCOLa65YbBV+f28cFiBCRNVrPpOCbAizL+7sCc+0HPtD1GBuRQjjkqMDE&#10;2OVShtqQwzD1HXHyTr53GNPaN1L3OKRwZ+VTls2lw5ZTg8GONobq8/HiFOyH1RuZj/dYWcL9+ky7&#10;bet3Sk0extUriEhj/DuGG35ChzIxVf7COgirID0Sf+fNe34BUSVdZCDLQv5nL38AAAD//wMAUEsB&#10;Ai0AFAAGAAgAAAAhALaDOJL+AAAA4QEAABMAAAAAAAAAAAAAAAAAAAAAAFtDb250ZW50X1R5cGVz&#10;XS54bWxQSwECLQAUAAYACAAAACEAOP0h/9YAAACUAQAACwAAAAAAAAAAAAAAAAAvAQAAX3JlbHMv&#10;LnJlbHNQSwECLQAUAAYACAAAACEA3JlM2mgCAADyBAAADgAAAAAAAAAAAAAAAAAuAgAAZHJzL2Uy&#10;b0RvYy54bWxQSwECLQAUAAYACAAAACEASSK3m9gAAAADAQAADwAAAAAAAAAAAAAAAADCBAAAZHJz&#10;L2Rvd25yZXYueG1sUEsFBgAAAAAEAAQA8wAAAMcFAAAAAA==&#10;" fillcolor="#92d050" strokecolor="#92d050" strokeweight="2pt">
                      <v:path arrowok="t"/>
                      <w10:anchorlock/>
                    </v:oval>
                  </w:pict>
                </mc:Fallback>
              </mc:AlternateContent>
            </w:r>
            <w:r w:rsidR="009947E2">
              <w:t xml:space="preserve"> Light green</w:t>
            </w:r>
          </w:p>
        </w:tc>
        <w:tc>
          <w:tcPr>
            <w:tcW w:w="1113" w:type="dxa"/>
          </w:tcPr>
          <w:p w14:paraId="6A8BA0A6"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79" wp14:editId="6A8BA97A">
                      <wp:extent cx="113665" cy="114300"/>
                      <wp:effectExtent l="0" t="0" r="19685" b="19050"/>
                      <wp:docPr id="7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73"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NCZwIAAPIEAAAOAAAAZHJzL2Uyb0RvYy54bWysVE1v2zAMvQ/YfxB0Xx2nabcZdYogRYYB&#10;QVugHXpmZDkWJomapMTpfv0oxUnTdYdh2EUgxWd+PD366npnNNtKHxTampdnI86kFdgou675t8fF&#10;h0+chQi2AY1W1vxZBn49ff/uqneVHGOHupGeURIbqt7VvIvRVUURRCcNhDN00lKwRW8gkuvXReOh&#10;p+xGF+PR6LLo0TfOo5Ah0O3NPsinOX/bShHv2jbIyHTNqbeYT5/PVTqL6RVUaw+uU2JoA/6hCwPK&#10;UtFjqhuIwDZevUlllPAYsI1nAk2BbauEzDPQNOXot2keOnAyz0LkBHekKfy/tOJ2e++Zamr+8Zwz&#10;C4be6G4LmpFL3PQuVAR5cPc+TRfcEsX3QIHiVSQ5YcDsWm8SlmZju0z085FouYtM0GVZnl9eXnAm&#10;KFSWk/NRfogCqsPHzof4RaJhyai51Fq5kKiACrbLEFMHUB1QuTXUqlkorbPj16u59owGqfliMR8d&#10;C4RTmLasr/n4YkJhJoDk12qIZBpHhAS75gz0mnQtos+1X30d/q5IavIGQrdvJmdIzFL72qZeZVbp&#10;MNMLkclaYfNMr+NxL9vgxEJRtiWEeA+edEpt0+7FOzpajTQLDhZnHfqff7pPeJIPRTnrSfc0548N&#10;eMmZ/mpJWJ/LySQtSnYmFx/H5PjTyOo0YjdmjsRxSVvuRDYTPuqD2Xo0T7Sis1SVQmAF1d4zOjjz&#10;uN9HWnIhZ7MMo+VwEJf2wYmUPPGUeHzcPYF3gygiqekWDzvyRhh7bPrS4mwTsVVZNS+8DiKmxcqv&#10;MfwE0uae+hn18qua/gIAAP//AwBQSwMEFAAGAAgAAAAhAEaxZ0DbAAAAAwEAAA8AAABkcnMvZG93&#10;bnJldi54bWxMj0FPwkAQhe8m/IfNkHiTXSUClm6Jkpj04EGQELkN3bFt6M7W7gLl37t40cu8TN7k&#10;vW/SRW8bcaLO14413I8UCOLCmZpLDZuP17sZCB+QDTaOScOFPCyywU2KiXFnXtFpHUoRQ9gnqKEK&#10;oU2k9EVFFv3ItcTR+3KdxRDXrpSmw3MMt418UGoiLdYcGypsaVlRcVgfrYZpjofH3H6/vI/Hk/xN&#10;mcvuc7vU+nbYP89BBOrD3zFc8SM6ZJFp745svGg0xEfC77x60ycQ+6gzBTJL5X/27AcAAP//AwBQ&#10;SwECLQAUAAYACAAAACEAtoM4kv4AAADhAQAAEwAAAAAAAAAAAAAAAAAAAAAAW0NvbnRlbnRfVHlw&#10;ZXNdLnhtbFBLAQItABQABgAIAAAAIQA4/SH/1gAAAJQBAAALAAAAAAAAAAAAAAAAAC8BAABfcmVs&#10;cy8ucmVsc1BLAQItABQABgAIAAAAIQAQv7NCZwIAAPIEAAAOAAAAAAAAAAAAAAAAAC4CAABkcnMv&#10;ZTJvRG9jLnhtbFBLAQItABQABgAIAAAAIQBGsWdA2wAAAAMBAAAPAAAAAAAAAAAAAAAAAMEEAABk&#10;cnMvZG93bnJldi54bWxQSwUGAAAAAAQABADzAAAAyQUAAAAA&#10;" fillcolor="#ffc000" strokecolor="#ffc000" strokeweight="2pt">
                      <v:path arrowok="t"/>
                      <w10:anchorlock/>
                    </v:oval>
                  </w:pict>
                </mc:Fallback>
              </mc:AlternateContent>
            </w:r>
            <w:r w:rsidR="009947E2">
              <w:t>Yellow</w:t>
            </w:r>
          </w:p>
        </w:tc>
        <w:tc>
          <w:tcPr>
            <w:tcW w:w="1113" w:type="dxa"/>
          </w:tcPr>
          <w:p w14:paraId="6A8BA0A7"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7B" wp14:editId="6A8BA97C">
                      <wp:extent cx="113665" cy="114300"/>
                      <wp:effectExtent l="0" t="0" r="19685" b="19050"/>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3"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H1aAIAAPIEAAAOAAAAZHJzL2Uyb0RvYy54bWysVE1v2zAMvQ/YfxB0Xx2nSbYadYqgQYcB&#10;wVqgHXpmZDkWJomapMTpfv0oxWnTdYdh2EUgxWd+PD368mpvNNtJHxTampdnI86kFdgou6n5t4eb&#10;D584CxFsAxqtrPmTDPxq/v7dZe8qOcYOdSM9oyQ2VL2reRejq4oiiE4aCGfopKVgi95AJNdvisZD&#10;T9mNLsaj0azo0TfOo5Ah0O3yEOTznL9tpYi3bRtkZLrm1FvMp8/nOp3F/BKqjQfXKTG0Af/QhQFl&#10;qehzqiVEYFuv3qQySngM2MYzgabAtlVC5hlomnL02zT3HTiZZyFygnumKfy/tOLr7s4z1dR8ds6Z&#10;BUNvdLsDzcglbnoXKoLcuzufpgtuheJ7oEDxKpKcMGD2rTcJS7OxfSb66ZlouY9M0GVZns9mU84E&#10;hcpycj7KD1FAdfzY+RA/SzQsGTWXWisXEhVQwW4VYuoAqiMqt4ZaNTdK6+z4zfpae0aD1PxivBxN&#10;jwXCKUxb1td8PJ1QfSaA5NdqiGQaR4QEu+EM9IZ0LaLPtV99Hf6uSGpyCaE7NJMzJGapfW1TrzKr&#10;dJjphchkrbF5otfxeJBtcOJGUbYVhHgHnnRKbdPuxVs6Wo00Cw4WZx36n3+6T3iSD0U560n3NOeP&#10;LXjJmf5iSVgX5WSSFiU7k+nHMTn+NLI+jdituUbiuKQtdyKbCR/10Ww9mkda0UWqSiGwgmofGB2c&#10;63jYR1pyIReLDKPlcBBX9t6JlDzxlHh82D+Cd4MoIqnpKx535I0wDtj0pcXFNmKrsmpeeB1ETIuV&#10;X2P4CaTNPfUz6uVXNf8FAAD//wMAUEsDBBQABgAIAAAAIQBJIreb2AAAAAMBAAAPAAAAZHJzL2Rv&#10;d25yZXYueG1sTI/BbsIwEETvlfoP1lbiVhx6oDSNgwAJlXKpoP2ATbzEEfY6ig1J/76ml/ayo9Ws&#10;Zt4Wy9FZcaU+tJ4VzKYZCOLa65YbBV+f28cFiBCRNVrPpOCbAizL+7sCc+0HPtD1GBuRQjjkqMDE&#10;2OVShtqQwzD1HXHyTr53GNPaN1L3OKRwZ+VTls2lw5ZTg8GONobq8/HiFOyH1RuZj/dYWcL9+ky7&#10;bet3Sk0extUriEhj/DuGG35ChzIxVf7COgirID0Sf+fNe34BUSVdZCDLQv5nL38AAAD//wMAUEsB&#10;Ai0AFAAGAAgAAAAhALaDOJL+AAAA4QEAABMAAAAAAAAAAAAAAAAAAAAAAFtDb250ZW50X1R5cGVz&#10;XS54bWxQSwECLQAUAAYACAAAACEAOP0h/9YAAACUAQAACwAAAAAAAAAAAAAAAAAvAQAAX3JlbHMv&#10;LnJlbHNQSwECLQAUAAYACAAAACEAxTtB9WgCAADyBAAADgAAAAAAAAAAAAAAAAAuAgAAZHJzL2Uy&#10;b0RvYy54bWxQSwECLQAUAAYACAAAACEASSK3m9gAAAADAQAADwAAAAAAAAAAAAAAAADCBAAAZHJz&#10;L2Rvd25yZXYueG1sUEsFBgAAAAAEAAQA8wAAAMcFAAAAAA==&#10;" fillcolor="#92d050" strokecolor="#92d050" strokeweight="2pt">
                      <v:path arrowok="t"/>
                      <w10:anchorlock/>
                    </v:oval>
                  </w:pict>
                </mc:Fallback>
              </mc:AlternateContent>
            </w:r>
            <w:r w:rsidR="009947E2">
              <w:t xml:space="preserve"> Light green</w:t>
            </w:r>
          </w:p>
        </w:tc>
        <w:tc>
          <w:tcPr>
            <w:tcW w:w="1113" w:type="dxa"/>
          </w:tcPr>
          <w:p w14:paraId="6A8BA0A8"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7D" wp14:editId="6A8BA97E">
                      <wp:extent cx="113665" cy="114300"/>
                      <wp:effectExtent l="0" t="0" r="19685" b="19050"/>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5"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PgZwIAAPIEAAAOAAAAZHJzL2Uyb0RvYy54bWysVE1PGzEQvVfqf7B8L5sNCYUVGxQRUVWK&#10;AAkqzhOvnV3V9ri2kw399R07Gwilh6rqxZrxvJ2P5zd7ebUzmm2lDx3ampcnI86kFdh0dl3zb483&#10;n845CxFsAxqtrPmzDPxq9vHDZe8qOcYWdSM9oyQ2VL2reRujq4oiiFYaCCfopKWgQm8gkuvXReOh&#10;p+xGF+PR6Kzo0TfOo5Ah0O1iH+SznF8pKeKdUkFGpmtOvcV8+nyu0lnMLqFae3BtJ4Y24B+6MNBZ&#10;KvqSagER2MZ371KZTngMqOKJQFOgUp2QeQaaphz9Ns1DC07mWYic4F5oCv8vrbjd3nvWNTU/m3Jm&#10;wdAb3W1BM3KJm96FiiAP7t6n6YJbovgeKFC8iSQnDJid8iZhaTa2y0Q/vxAtd5EJuizL07NUT1Co&#10;LCeno/wQBVSHj50P8YtEw5JRc6l150KiAirYLkNMHUB1QOXWUHfNTad1dvx6da09o0FqfjFejKaH&#10;AuEYpi3raz6eTqg+E0DyUxoimcYRIcGuOQO9Jl2L6HPtN1+HvyuSmlxAaPfN5AyJWWpf29SrzCod&#10;ZnolMlkrbJ7pdTzuZRucuOko2xJCvAdPOqW2affiHR1KI82Cg8VZi/7nn+4TnuRDUc560j3N+WMD&#10;XnKmv1oS1kU5maRFyc5k+nlMjj+OrI4jdmOukTguacudyGbCR30wlUfzRCs6T1UpBFZQ7T2jg3Md&#10;9/tISy7kfJ5htBwO4tI+OJGSJ54Sj4+7J/BuEEUkNd3iYUfeCWOPTV9anG8iqi6r5pXXQcS0WPk1&#10;hp9A2txjP6Nef1WzXwAAAP//AwBQSwMEFAAGAAgAAAAhAEkit5vYAAAAAwEAAA8AAABkcnMvZG93&#10;bnJldi54bWxMj8FuwjAQRO+V+g/WVuJWHHqgNI2DAAmVcqmg/YBNvMQR9jqKDUn/vqaX9rKj1axm&#10;3hbL0VlxpT60nhXMphkI4trrlhsFX5/bxwWIEJE1Ws+k4JsCLMv7uwJz7Qc+0PUYG5FCOOSowMTY&#10;5VKG2pDDMPUdcfJOvncY09o3Uvc4pHBn5VOWzaXDllODwY42hurz8eIU7IfVG5mP91hZwv36TLtt&#10;63dKTR7G1SuISGP8O4YbfkKHMjFV/sI6CKsgPRJ/5817fgFRJV1kIMtC/mcvfwAAAP//AwBQSwEC&#10;LQAUAAYACAAAACEAtoM4kv4AAADhAQAAEwAAAAAAAAAAAAAAAAAAAAAAW0NvbnRlbnRfVHlwZXNd&#10;LnhtbFBLAQItABQABgAIAAAAIQA4/SH/1gAAAJQBAAALAAAAAAAAAAAAAAAAAC8BAABfcmVscy8u&#10;cmVsc1BLAQItABQABgAIAAAAIQAHEfPgZwIAAPIEAAAOAAAAAAAAAAAAAAAAAC4CAABkcnMvZTJv&#10;RG9jLnhtbFBLAQItABQABgAIAAAAIQBJIreb2AAAAAMBAAAPAAAAAAAAAAAAAAAAAMEEAABkcnMv&#10;ZG93bnJldi54bWxQSwUGAAAAAAQABADzAAAAxgUAAAAA&#10;" fillcolor="#92d050" strokecolor="#92d050" strokeweight="2pt">
                      <v:path arrowok="t"/>
                      <w10:anchorlock/>
                    </v:oval>
                  </w:pict>
                </mc:Fallback>
              </mc:AlternateContent>
            </w:r>
            <w:r w:rsidR="009947E2">
              <w:t xml:space="preserve"> Light green</w:t>
            </w:r>
          </w:p>
        </w:tc>
      </w:tr>
      <w:tr w:rsidR="00494349" w:rsidRPr="00C3233F" w14:paraId="6A8BA0AF" w14:textId="77777777" w:rsidTr="00494349">
        <w:trPr>
          <w:trHeight w:val="418"/>
        </w:trPr>
        <w:tc>
          <w:tcPr>
            <w:tcW w:w="3203" w:type="dxa"/>
          </w:tcPr>
          <w:p w14:paraId="6A8BA0AA" w14:textId="77777777" w:rsidR="00494349" w:rsidRPr="00C3233F" w:rsidRDefault="00494349" w:rsidP="003971A3">
            <w:pPr>
              <w:pStyle w:val="TableTextEntries"/>
            </w:pPr>
            <w:r w:rsidRPr="00C3233F">
              <w:t>Independence</w:t>
            </w:r>
          </w:p>
        </w:tc>
        <w:tc>
          <w:tcPr>
            <w:tcW w:w="1113" w:type="dxa"/>
          </w:tcPr>
          <w:p w14:paraId="6A8BA0AB"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7F" wp14:editId="6A8BA980">
                      <wp:extent cx="113665" cy="114300"/>
                      <wp:effectExtent l="0" t="0" r="19685" b="19050"/>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5"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PKZwIAAPIEAAAOAAAAZHJzL2Uyb0RvYy54bWysVE1v2zAMvQ/YfxB0X22nSbcZdYqsRYcB&#10;wVqgHXpmZCk2JomapMTpfv0oxWnTdYdh2EUgRYofj486v9gZzbbShx5tw6uTkjNpBba9XTf82/31&#10;uw+chQi2BY1WNvxRBn4xf/vmfHC1nGCHupWeURAb6sE1vIvR1UURRCcNhBN00pJRoTcQSfXrovUw&#10;UHSji0lZnhUD+tZ5FDIEur3aG/k8x1dKinijVJCR6YZTbTGfPp+rdBbzc6jXHlzXi7EM+IcqDPSW&#10;kj6FuoIIbOP7V6FMLzwGVPFEoClQqV7I3AN1U5W/dXPXgZO5FwInuCeYwv8LK75ubz3rW5rdjDML&#10;hmZ0swXNSCVsBhdqcrlztz51F9wSxfdAhuKFJSlh9Nkpb5Iv9cZ2GejHJ6DlLjJBl1V1enZG+QSZ&#10;qmp6WuZBFFAfHjsf4meJhiWh4VLr3oUEBdSwXYaYKoD64JVLQ923173WWfHr1aX2jBqh3OWncnZI&#10;EI7dtGVDwyezKeVnAoh+SkMk0TgCJNg1Z6DXxGsRfc794nX4uySpyCsI3b6YHCEhS+Vrm2qVmaVj&#10;T89AJmmF7SNNx+OetsGJ656iLSHEW/DEUyqbdi/e0KE0Ui84Spx16H/+6T75E33IytlAvKc+f2zA&#10;S870F0vE+lhNp2lRsjKdvZ+Q4o8tq2OL3ZhLJIwr2nInspj8oz6IyqN5oBVdpKxkAiso9x7RUbmM&#10;+32kJRdyschutBwO4tLeOZGCJ5wSjve7B/BuJEUkNn3Fw468IsbeN720uNhEVH1mzTOuI4lpsfI0&#10;xk8gbe6xnr2ev6r5LwAAAP//AwBQSwMEFAAGAAgAAAAhAKBjss3bAAAAAwEAAA8AAABkcnMvZG93&#10;bnJldi54bWxMj0FPwzAMhe9I+w+RJ+3GUpg01tJ0QpMmwYHDyhAcs8ZrKhqnNFlX/j3eLnDxk/Ws&#10;9z7n69G1YsA+NJ4U3M0TEEiVNw3VCvZv29sViBA1Gd16QgU/GGBdTG5ynRl/ph0OZawFh1DItAIb&#10;Y5dJGSqLToe575DYO/re6chrX0vT6zOHu1beJ8lSOt0QN1jd4cZi9VWenIL0+PHyPSye0/3GLkOZ&#10;vm6N/HxXajYdnx5BRBzj3zFc8BkdCmY6+BOZIFoF/Ei8zov3kII4sK4SkEUu/7MXvwAAAP//AwBQ&#10;SwECLQAUAAYACAAAACEAtoM4kv4AAADhAQAAEwAAAAAAAAAAAAAAAAAAAAAAW0NvbnRlbnRfVHlw&#10;ZXNdLnhtbFBLAQItABQABgAIAAAAIQA4/SH/1gAAAJQBAAALAAAAAAAAAAAAAAAAAC8BAABfcmVs&#10;cy8ucmVsc1BLAQItABQABgAIAAAAIQCmKePKZwIAAPIEAAAOAAAAAAAAAAAAAAAAAC4CAABkcnMv&#10;ZTJvRG9jLnhtbFBLAQItABQABgAIAAAAIQCgY7LN2wAAAAMBAAAPAAAAAAAAAAAAAAAAAMEEAABk&#10;cnMvZG93bnJldi54bWxQSwUGAAAAAAQABADzAAAAyQUAAAAA&#10;" fillcolor="#00b050" strokecolor="#00b050" strokeweight="2pt">
                      <v:path arrowok="t"/>
                      <w10:anchorlock/>
                    </v:oval>
                  </w:pict>
                </mc:Fallback>
              </mc:AlternateContent>
            </w:r>
            <w:r w:rsidR="009947E2">
              <w:t xml:space="preserve"> Dark green</w:t>
            </w:r>
          </w:p>
        </w:tc>
        <w:tc>
          <w:tcPr>
            <w:tcW w:w="1113" w:type="dxa"/>
          </w:tcPr>
          <w:p w14:paraId="6A8BA0AC"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81" wp14:editId="6A8BA982">
                      <wp:extent cx="113665" cy="114300"/>
                      <wp:effectExtent l="0" t="0" r="19685" b="19050"/>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7"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1gaAIAAPIEAAAOAAAAZHJzL2Uyb0RvYy54bWysVE1PGzEQvVfqf7B8L5sNCZQVGxQRUVWK&#10;AAkqzhOvnbXq9bi2kw399R07Gwilh6rqxZrxvJ2P5zd7ebXrDNtKHzTampcnI86kFdhou675t8eb&#10;T585CxFsAwatrPmzDPxq9vHDZe8qOcYWTSM9oyQ2VL2reRujq4oiiFZ2EE7QSUtBhb6DSK5fF42H&#10;nrJ3phiPRmdFj75xHoUMgW4X+yCf5fxKSRHvlAoyMlNz6i3m0+dzlc5idgnV2oNrtRjagH/oogNt&#10;qehLqgVEYBuv36XqtPAYUMUTgV2BSmkh8ww0TTn6bZqHFpzMsxA5wb3QFP5fWnG7vfdMNzWfnnNm&#10;oaM3utuCYeQSN70LFUEe3L1P0wW3RPE9UKB4E0lOGDA75buEpdnYLhP9/EK03EUm6LIsT8/OppwJ&#10;CpXl5HSUH6KA6vCx8yF+kdixZNRcGqNdSFRABdtliKkDqA6o3Boa3dxoY7Lj16tr4xkNUvOL8WI0&#10;PRQIxzBjWV/z8XRC9ZkAkp8yEMnsHBES7JozMGvStYg+137zdfi7IqnJBYR230zOkJil9o1Nvcqs&#10;0mGmVyKTtcLmmV7H4162wYkbTdmWEOI9eNIptU27F+/oUAZpFhwszlr0P/90n/AkH4py1pPuac4f&#10;G/CSM/PVkrAuyskkLUp2JtPzMTn+OLI6jthNd43EcUlb7kQ2Ez6ag6k8dk+0ovNUlUJgBdXeMzo4&#10;13G/j7TkQs7nGUbL4SAu7YMTKXniKfH4uHsC7wZRRFLTLR525J0w9tj0pcX5JqLSWTWvvA4ipsXK&#10;rzH8BNLmHvsZ9fqrmv0CAAD//wMAUEsDBBQABgAIAAAAIQBJIreb2AAAAAMBAAAPAAAAZHJzL2Rv&#10;d25yZXYueG1sTI/BbsIwEETvlfoP1lbiVhx6oDSNgwAJlXKpoP2ATbzEEfY6ig1J/76ml/ayo9Ws&#10;Zt4Wy9FZcaU+tJ4VzKYZCOLa65YbBV+f28cFiBCRNVrPpOCbAizL+7sCc+0HPtD1GBuRQjjkqMDE&#10;2OVShtqQwzD1HXHyTr53GNPaN1L3OKRwZ+VTls2lw5ZTg8GONobq8/HiFOyH1RuZj/dYWcL9+ky7&#10;bet3Sk0extUriEhj/DuGG35ChzIxVf7COgirID0Sf+fNe34BUSVdZCDLQv5nL38AAAD//wMAUEsB&#10;Ai0AFAAGAAgAAAAhALaDOJL+AAAA4QEAABMAAAAAAAAAAAAAAAAAAAAAAFtDb250ZW50X1R5cGVz&#10;XS54bWxQSwECLQAUAAYACAAAACEAOP0h/9YAAACUAQAACwAAAAAAAAAAAAAAAAAvAQAAX3JlbHMv&#10;LnJlbHNQSwECLQAUAAYACAAAACEAXYINYGgCAADyBAAADgAAAAAAAAAAAAAAAAAuAgAAZHJzL2Uy&#10;b0RvYy54bWxQSwECLQAUAAYACAAAACEASSK3m9gAAAADAQAADwAAAAAAAAAAAAAAAADCBAAAZHJz&#10;L2Rvd25yZXYueG1sUEsFBgAAAAAEAAQA8wAAAMcFAAAAAA==&#10;" fillcolor="#92d050" strokecolor="#92d050" strokeweight="2pt">
                      <v:path arrowok="t"/>
                      <w10:anchorlock/>
                    </v:oval>
                  </w:pict>
                </mc:Fallback>
              </mc:AlternateContent>
            </w:r>
            <w:r w:rsidR="009947E2">
              <w:t xml:space="preserve"> Light green</w:t>
            </w:r>
          </w:p>
        </w:tc>
        <w:tc>
          <w:tcPr>
            <w:tcW w:w="1113" w:type="dxa"/>
          </w:tcPr>
          <w:p w14:paraId="6A8BA0AD"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83" wp14:editId="6A8BA984">
                      <wp:extent cx="113665" cy="114300"/>
                      <wp:effectExtent l="0" t="0" r="19685" b="19050"/>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1"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BPZwIAAPIEAAAOAAAAZHJzL2Uyb0RvYy54bWysVMFu2zAMvQ/YPwi6r47TJFuNOkXQoMOA&#10;YC3QDj0zshwLk0RNUuJ0Xz9Kcdp03WEYdhFIkSYfnx59ebU3mu2kDwptzcuzEWfSCmyU3dT828PN&#10;h0+chQi2AY1W1vxJBn41f//usneVHGOHupGeUREbqt7VvIvRVUURRCcNhDN00lKwRW8gkus3ReOh&#10;p+pGF+PRaFb06BvnUcgQ6HZ5CPJ5rt+2UsTbtg0yMl1zwhbz6fO5Tmcxv4Rq48F1Sgww4B9QGFCW&#10;mj6XWkIEtvXqTSmjhMeAbTwTaApsWyVknoGmKUe/TXPfgZN5FiInuGeawv8rK77u7jxTTc1nJWcW&#10;DL3R7Q40I5e46V2oKOXe3fk0XXArFN8DBYpXkeSEIWffepNyaTa2z0Q/PRMt95EJuizL89lsypmg&#10;UFlOzkf5IQqojh87H+JniYYlo+ZSa+VCogIq2K1CTAigOmZlaKhVc6O0zo7frK+1ZzRIzS/Gy9H0&#10;2CCcpmnL+pqPpxPqzwSQ/FoNkUzjiJBgN5yB3pCuRfS596uvw981SSCXELoDmFwhMUvwtU1YZVbp&#10;MNMLkclaY/NEr+PxINvgxI2iaisI8Q486ZRg0+7FWzpajTQLDhZnHfqff7pP+SQfinLWk+5pzh9b&#10;8JIz/cWSsC7KySQtSnYm049jcvxpZH0asVtzjcQxaYfQZTPlR300W4/mkVZ0kbpSCKyg3gdGB+c6&#10;HvaRllzIxSKn0XI4iCt770QqnnhKPD7sH8G7QRSR1PQVjzvyRhiH3PSlxcU2Yquyal54HURMi5Vf&#10;Y/gJpM099XPWy69q/gsAAP//AwBQSwMEFAAGAAgAAAAhAEkit5vYAAAAAwEAAA8AAABkcnMvZG93&#10;bnJldi54bWxMj8FuwjAQRO+V+g/WVuJWHHqgNI2DAAmVcqmg/YBNvMQR9jqKDUn/vqaX9rKj1axm&#10;3hbL0VlxpT60nhXMphkI4trrlhsFX5/bxwWIEJE1Ws+k4JsCLMv7uwJz7Qc+0PUYG5FCOOSowMTY&#10;5VKG2pDDMPUdcfJOvncY09o3Uvc4pHBn5VOWzaXDllODwY42hurz8eIU7IfVG5mP91hZwv36TLtt&#10;63dKTR7G1SuISGP8O4YbfkKHMjFV/sI6CKsgPRJ/5817fgFRJV1kIMtC/mcvfwAAAP//AwBQSwEC&#10;LQAUAAYACAAAACEAtoM4kv4AAADhAQAAEwAAAAAAAAAAAAAAAAAAAAAAW0NvbnRlbnRfVHlwZXNd&#10;LnhtbFBLAQItABQABgAIAAAAIQA4/SH/1gAAAJQBAAALAAAAAAAAAAAAAAAAAC8BAABfcmVscy8u&#10;cmVsc1BLAQItABQABgAIAAAAIQBEIABPZwIAAPIEAAAOAAAAAAAAAAAAAAAAAC4CAABkcnMvZTJv&#10;RG9jLnhtbFBLAQItABQABgAIAAAAIQBJIreb2AAAAAMBAAAPAAAAAAAAAAAAAAAAAMEEAABkcnMv&#10;ZG93bnJldi54bWxQSwUGAAAAAAQABADzAAAAxgUAAAAA&#10;" fillcolor="#92d050" strokecolor="#92d050" strokeweight="2pt">
                      <v:path arrowok="t"/>
                      <w10:anchorlock/>
                    </v:oval>
                  </w:pict>
                </mc:Fallback>
              </mc:AlternateContent>
            </w:r>
            <w:r w:rsidR="009947E2">
              <w:t xml:space="preserve"> Light green</w:t>
            </w:r>
          </w:p>
        </w:tc>
        <w:tc>
          <w:tcPr>
            <w:tcW w:w="1113" w:type="dxa"/>
          </w:tcPr>
          <w:p w14:paraId="6A8BA0AE"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85" wp14:editId="6A8BA986">
                      <wp:extent cx="113665" cy="114300"/>
                      <wp:effectExtent l="0" t="0" r="19685" b="19050"/>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3"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swaAIAAPIEAAAOAAAAZHJzL2Uyb0RvYy54bWysVN9v0zAQfkfif7D8zpJ07YBo6VQ2DSFV&#10;bNKG9nx17CbC9hnbbTr+es5uunWMB4R4se58X+7H5+9yfrEzmm2lDz3ahlcnJWfSCmx7u274t/vr&#10;dx84CxFsCxqtbPijDPxi/vbN+eBqOcEOdSs9oyQ21INreBejq4siiE4aCCfopKWgQm8gkuvXReth&#10;oOxGF5OyPCsG9K3zKGQIdHu1D/J5zq+UFPFGqSAj0w2n3mI+fT5X6Szm51CvPbiuF2Mb8A9dGOgt&#10;FX1KdQUR2Mb3r1KZXngMqOKJQFOgUr2QeQaapip/m+auAyfzLEROcE80hf+XVnzd3nrWtw2fnXJm&#10;wdAb3WxBM3KJm8GFmiB37tan6YJbovgeKFC8iCQnjJid8iZhaTa2y0Q/PhEtd5EJuqyq07OzGWeC&#10;QlU1PS3zQxRQHz52PsTPEg1LRsOl1r0LiQqoYbsMMXUA9QGVW0Pdt9e91tnx69Wl9owGodrlp3J2&#10;KBCOYdqyoeGT2ZTqMwEkP6UhkmkcERLsmjPQa9K1iD7XfvF1+LsiqckrCN2+mZwhMUvta5t6lVml&#10;40zPRCZrhe0jvY7HvWyDE9c9ZVtCiLfgSafUNu1evKFDaaRZcLQ469D//NN9wpN8KMrZQLqnOX9s&#10;wEvO9BdLwvpYTadpUbIznb2fkOOPI6vjiN2YSySOK9pyJ7KZ8FEfTOXRPNCKLlJVCoEVVHvP6Ohc&#10;xv0+0pILuVhkGC2Hg7i0d06k5ImnxOP97gG8G0URSU1f8bAjr4Sxx6YvLS42EVWfVfPM6yhiWqz8&#10;GuNPIG3usZ9Rz7+q+S8AAAD//wMAUEsDBBQABgAIAAAAIQCgY7LN2wAAAAMBAAAPAAAAZHJzL2Rv&#10;d25yZXYueG1sTI9BT8MwDIXvSPsPkSftxlKYNNbSdEKTJsGBw8oQHLPGayoapzRZV/493i5w8ZP1&#10;rPc+5+vRtWLAPjSeFNzNExBIlTcN1Qr2b9vbFYgQNRndekIFPxhgXUxucp0Zf6YdDmWsBYdQyLQC&#10;G2OXSRkqi06Hue+Q2Dv63unIa19L0+szh7tW3ifJUjrdEDdY3eHGYvVVnpyC9Pjx8j0sntP9xi5D&#10;mb5ujfx8V2o2HZ8eQUQc498xXPAZHQpmOvgTmSBaBfxIvM6L95CCOLCuEpBFLv+zF78AAAD//wMA&#10;UEsBAi0AFAAGAAgAAAAhALaDOJL+AAAA4QEAABMAAAAAAAAAAAAAAAAAAAAAAFtDb250ZW50X1R5&#10;cGVzXS54bWxQSwECLQAUAAYACAAAACEAOP0h/9YAAACUAQAACwAAAAAAAAAAAAAAAAAvAQAAX3Jl&#10;bHMvLnJlbHNQSwECLQAUAAYACAAAACEAf+ArMGgCAADyBAAADgAAAAAAAAAAAAAAAAAuAgAAZHJz&#10;L2Uyb0RvYy54bWxQSwECLQAUAAYACAAAACEAoGOyzdsAAAADAQAADwAAAAAAAAAAAAAAAADCBAAA&#10;ZHJzL2Rvd25yZXYueG1sUEsFBgAAAAAEAAQA8wAAAMoFAAAAAA==&#10;" fillcolor="#00b050" strokecolor="#00b050" strokeweight="2pt">
                      <v:path arrowok="t"/>
                      <w10:anchorlock/>
                    </v:oval>
                  </w:pict>
                </mc:Fallback>
              </mc:AlternateContent>
            </w:r>
            <w:r w:rsidR="009947E2">
              <w:t xml:space="preserve"> Dark green</w:t>
            </w:r>
          </w:p>
        </w:tc>
      </w:tr>
      <w:tr w:rsidR="00494349" w:rsidRPr="00C3233F" w14:paraId="6A8BA0B5" w14:textId="77777777" w:rsidTr="00494349">
        <w:trPr>
          <w:trHeight w:val="325"/>
        </w:trPr>
        <w:tc>
          <w:tcPr>
            <w:tcW w:w="3203" w:type="dxa"/>
          </w:tcPr>
          <w:p w14:paraId="6A8BA0B0" w14:textId="77777777" w:rsidR="00494349" w:rsidRPr="00C3233F" w:rsidRDefault="00494349" w:rsidP="003971A3">
            <w:pPr>
              <w:pStyle w:val="TableTextEntries"/>
            </w:pPr>
            <w:r w:rsidRPr="00C3233F">
              <w:t>Transparency</w:t>
            </w:r>
          </w:p>
        </w:tc>
        <w:tc>
          <w:tcPr>
            <w:tcW w:w="1113" w:type="dxa"/>
          </w:tcPr>
          <w:p w14:paraId="6A8BA0B1"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87" wp14:editId="6A8BA988">
                      <wp:extent cx="113665" cy="114300"/>
                      <wp:effectExtent l="0" t="0" r="19685" b="19050"/>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2"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kgaAIAAPIEAAAOAAAAZHJzL2Uyb0RvYy54bWysVN9v0zAQfkfif7D8zpJ07YBo6VQ2DSFV&#10;bNKG9nx17MbC8RnbbTr+es5uunWMB4R4se58X+7H5+9yfrHrDdtKHzTahlcnJWfSCmy1XTf82/31&#10;uw+chQi2BYNWNvxRBn4xf/vmfHC1nGCHppWeURIb6sE1vIvR1UURRCd7CCfopKWgQt9DJNevi9bD&#10;QNl7U0zK8qwY0LfOo5Ah0O3VPsjnOb9SUsQbpYKMzDSceov59PlcpbOYn0O99uA6LcY24B+66EFb&#10;KvqU6goisI3Xr1L1WngMqOKJwL5ApbSQeQaapip/m+auAyfzLEROcE80hf+XVnzd3nqm24ZPJ5xZ&#10;6OmNbrZgGLnEzeBCTZA7d+vTdMEtUXwPFCheRJITRsxO+T5haTa2y0Q/PhEtd5EJuqyq07OzGWeC&#10;QlU1PS3zQxRQHz52PsTPEnuWjIZLY7QLiQqoYbsMMXUA9QGVW0Oj22ttTHb8enVpPKNBqHb5qZwd&#10;CoRjmLFsaPhkNqX6TADJTxmIZPaOCAl2zRmYNelaRJ9rv/g6/F2R1OQVhG7fTM6QmKX2jU29yqzS&#10;caZnIpO1wvaRXsfjXrbBiWtN2ZYQ4i140im1TbsXb+hQBmkWHC3OOvQ//3Sf8CQfinI2kO5pzh8b&#10;8JIz88WSsD5W02lalOxMZ+8n5PjjyOo4Yjf9JRLHFW25E9lM+GgOpvLYP9CKLlJVCoEVVHvP6Ohc&#10;xv0+0pILuVhkGC2Hg7i0d06k5ImnxOP97gG8G0URSU1f8bAjr4Sxx6YvLS42EZXOqnnmdRQxLVZ+&#10;jfEnkDb32M+o51/V/BcAAAD//wMAUEsDBBQABgAIAAAAIQCgY7LN2wAAAAMBAAAPAAAAZHJzL2Rv&#10;d25yZXYueG1sTI9BT8MwDIXvSPsPkSftxlKYNNbSdEKTJsGBw8oQHLPGayoapzRZV/493i5w8ZP1&#10;rPc+5+vRtWLAPjSeFNzNExBIlTcN1Qr2b9vbFYgQNRndekIFPxhgXUxucp0Zf6YdDmWsBYdQyLQC&#10;G2OXSRkqi06Hue+Q2Dv63unIa19L0+szh7tW3ifJUjrdEDdY3eHGYvVVnpyC9Pjx8j0sntP9xi5D&#10;mb5ujfx8V2o2HZ8eQUQc498xXPAZHQpmOvgTmSBaBfxIvM6L95CCOLCuEpBFLv+zF78AAAD//wMA&#10;UEsBAi0AFAAGAAgAAAAhALaDOJL+AAAA4QEAABMAAAAAAAAAAAAAAAAAAAAAAFtDb250ZW50X1R5&#10;cGVzXS54bWxQSwECLQAUAAYACAAAACEAOP0h/9YAAACUAQAACwAAAAAAAAAAAAAAAAAvAQAAX3Jl&#10;bHMvLnJlbHNQSwECLQAUAAYACAAAACEA6ZQJIGgCAADyBAAADgAAAAAAAAAAAAAAAAAuAgAAZHJz&#10;L2Uyb0RvYy54bWxQSwECLQAUAAYACAAAACEAoGOyzdsAAAADAQAADwAAAAAAAAAAAAAAAADCBAAA&#10;ZHJzL2Rvd25yZXYueG1sUEsFBgAAAAAEAAQA8wAAAMoFAAAAAA==&#10;" fillcolor="#00b050" strokecolor="#00b050" strokeweight="2pt">
                      <v:path arrowok="t"/>
                      <w10:anchorlock/>
                    </v:oval>
                  </w:pict>
                </mc:Fallback>
              </mc:AlternateContent>
            </w:r>
            <w:r w:rsidR="009947E2">
              <w:t xml:space="preserve"> Dark green</w:t>
            </w:r>
          </w:p>
        </w:tc>
        <w:tc>
          <w:tcPr>
            <w:tcW w:w="1113" w:type="dxa"/>
          </w:tcPr>
          <w:p w14:paraId="6A8BA0B2"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89" wp14:editId="6A8BA98A">
                      <wp:extent cx="113665" cy="114300"/>
                      <wp:effectExtent l="0" t="0" r="19685" b="19050"/>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72"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vyZwIAAPIEAAAOAAAAZHJzL2Uyb0RvYy54bWysVE1v2zAMvQ/YfxB0Xx2nabcZdYogRYYB&#10;QVugHXpmZDkWJomapMTpfv0oxUnTdYdh2EUgxWd+PD366npnNNtKHxTampdnI86kFdgou675t8fF&#10;h0+chQi2AY1W1vxZBn49ff/uqneVHGOHupGeURIbqt7VvIvRVUURRCcNhDN00lKwRW8gkuvXReOh&#10;p+xGF+PR6LLo0TfOo5Ah0O3NPsinOX/bShHv2jbIyHTNqbeYT5/PVTqL6RVUaw+uU2JoA/6hCwPK&#10;UtFjqhuIwDZevUlllPAYsI1nAk2BbauEzDPQNOXot2keOnAyz0LkBHekKfy/tOJ2e++Zamr+ccyZ&#10;BUNvdLcFzcglbnoXKoI8uHufpgtuieJ7oEDxKpKcMGB2rTcJS7OxXSb6+Ui03EUm6LIszy8vLzgT&#10;FCrLyfkoP0QB1eFj50P8ItGwZNRcaq1cSFRABdtliKkDqA6o3Bpq1SyU1tnx69Vce0aD1HyxmI+O&#10;BcIpTFvW13x8MaEwE0DyazVEMo0jQoJdcwZ6TboW0efar74Of1ckNXkDods3kzMkZql9bVOvMqt0&#10;mOmFyGStsHmm1/G4l21wYqEo2xJCvAdPOqW2affiHR2tRpoFB4uzDv3PP90nPMmHopz1pHua88cG&#10;vORMf7UkrM/lZJIWJTuTi49jcvxpZHUasRszR+K4pC13IpsJH/XBbD2aJ1rRWapKIbCCau8ZHZx5&#10;3O8jLbmQs1mG0XI4iEv74ERKnnhKPD7unsC7QRSR1HSLhx15I4w9Nn1pcbaJ2KqsmhdeBxHTYuXX&#10;GH4CaXNP/Yx6+VVNfwEAAP//AwBQSwMEFAAGAAgAAAAhAEaxZ0DbAAAAAwEAAA8AAABkcnMvZG93&#10;bnJldi54bWxMj0FPwkAQhe8m/IfNkHiTXSUClm6Jkpj04EGQELkN3bFt6M7W7gLl37t40cu8TN7k&#10;vW/SRW8bcaLO14413I8UCOLCmZpLDZuP17sZCB+QDTaOScOFPCyywU2KiXFnXtFpHUoRQ9gnqKEK&#10;oU2k9EVFFv3ItcTR+3KdxRDXrpSmw3MMt418UGoiLdYcGypsaVlRcVgfrYZpjofH3H6/vI/Hk/xN&#10;mcvuc7vU+nbYP89BBOrD3zFc8SM6ZJFp745svGg0xEfC77x60ycQ+6gzBTJL5X/27AcAAP//AwBQ&#10;SwECLQAUAAYACAAAACEAtoM4kv4AAADhAQAAEwAAAAAAAAAAAAAAAAAAAAAAW0NvbnRlbnRfVHlw&#10;ZXNdLnhtbFBLAQItABQABgAIAAAAIQA4/SH/1gAAAJQBAAALAAAAAAAAAAAAAAAAAC8BAABfcmVs&#10;cy8ucmVsc1BLAQItABQABgAIAAAAIQDwsSvyZwIAAPIEAAAOAAAAAAAAAAAAAAAAAC4CAABkcnMv&#10;ZTJvRG9jLnhtbFBLAQItABQABgAIAAAAIQBGsWdA2wAAAAMBAAAPAAAAAAAAAAAAAAAAAMEEAABk&#10;cnMvZG93bnJldi54bWxQSwUGAAAAAAQABADzAAAAyQUAAAAA&#10;" fillcolor="#ffc000" strokecolor="#ffc000" strokeweight="2pt">
                      <v:path arrowok="t"/>
                      <w10:anchorlock/>
                    </v:oval>
                  </w:pict>
                </mc:Fallback>
              </mc:AlternateContent>
            </w:r>
            <w:r w:rsidR="009947E2">
              <w:t xml:space="preserve"> Yellow</w:t>
            </w:r>
          </w:p>
        </w:tc>
        <w:tc>
          <w:tcPr>
            <w:tcW w:w="1113" w:type="dxa"/>
          </w:tcPr>
          <w:p w14:paraId="6A8BA0B3"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8B" wp14:editId="6A8BA98C">
                      <wp:extent cx="113665" cy="114300"/>
                      <wp:effectExtent l="0" t="0" r="19685" b="19050"/>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4"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RAZwIAAPIEAAAOAAAAZHJzL2Uyb0RvYy54bWysVMFu2zAMvQ/YPwi6r7bTpNuMOkXWosOA&#10;YC3QDj0zshQLk0VNUuJ0Xz9Kcdp03WEYdhFIkSb5nh59frHrDdtKHzTahlcnJWfSCmy1XTf82/31&#10;uw+chQi2BYNWNvxRBn4xf/vmfHC1nGCHppWeUREb6sE1vIvR1UURRCd7CCfopKWgQt9DJNevi9bD&#10;QNV7U0zK8qwY0LfOo5Ah0O3VPsjnub5SUsQbpYKMzDScZov59PlcpbOYn0O99uA6LcYx4B+m6EFb&#10;avpU6goisI3Xr0r1WngMqOKJwL5ApbSQGQOhqcrf0Nx14GTGQuQE90RT+H9lxdftrWe6bfhkypmF&#10;nt7oZguGkUvcDC7UlHLnbn1CF9wSxfdAgeJFJDlhzNkp36dcwsZ2mejHJ6LlLjJBl1V1enY240xQ&#10;qKqmp2V+iALqw8fOh/hZYs+S0XBpjHYhUQE1bJchpgmgPmTl0dDo9lobkx2/Xl0azwgI9S4/lbND&#10;g3CcZiwbCPhsSv2ZAJKfMhDJ7B0REuyaMzBr0rWIPvd+8XX4uyZpyCsI3X6YXCExS+Mbm2aVWaUj&#10;pmcik7XC9pFex+NetsGJa03VlhDiLXjSKY1Nuxdv6FAGCQuOFmcd+p9/uk/5JB+KcjaQ7gnnjw14&#10;yZn5YklYH6vpNC1Kdqaz9xNy/HFkdRyxm/4SieOKttyJbKb8aA6m8tg/0IouUlcKgRXUe8/o6FzG&#10;/T7Skgu5WOQ0Wg4HcWnvnEjFE0+Jx/vdA3g3iiKSmr7iYUdeCWOfm760uNhEVDqr5pnXUcS0WPk1&#10;xp9A2txjP2c9/6rmvwAAAP//AwBQSwMEFAAGAAgAAAAhAKBjss3bAAAAAwEAAA8AAABkcnMvZG93&#10;bnJldi54bWxMj0FPwzAMhe9I+w+RJ+3GUpg01tJ0QpMmwYHDyhAcs8ZrKhqnNFlX/j3eLnDxk/Ws&#10;9z7n69G1YsA+NJ4U3M0TEEiVNw3VCvZv29sViBA1Gd16QgU/GGBdTG5ynRl/ph0OZawFh1DItAIb&#10;Y5dJGSqLToe575DYO/re6chrX0vT6zOHu1beJ8lSOt0QN1jd4cZi9VWenIL0+PHyPSye0/3GLkOZ&#10;vm6N/HxXajYdnx5BRBzj3zFc8BkdCmY6+BOZIFoF/Ei8zov3kII4sK4SkEUu/7MXvwAAAP//AwBQ&#10;SwECLQAUAAYACAAAACEAtoM4kv4AAADhAQAAEwAAAAAAAAAAAAAAAAAAAAAAW0NvbnRlbnRfVHlw&#10;ZXNdLnhtbFBLAQItABQABgAIAAAAIQA4/SH/1gAAAJQBAAALAAAAAAAAAAAAAAAAAC8BAABfcmVs&#10;cy8ucmVsc1BLAQItABQABgAIAAAAIQCdr8RAZwIAAPIEAAAOAAAAAAAAAAAAAAAAAC4CAABkcnMv&#10;ZTJvRG9jLnhtbFBLAQItABQABgAIAAAAIQCgY7LN2wAAAAMBAAAPAAAAAAAAAAAAAAAAAMEEAABk&#10;cnMvZG93bnJldi54bWxQSwUGAAAAAAQABADzAAAAyQUAAAAA&#10;" fillcolor="#00b050" strokecolor="#00b050" strokeweight="2pt">
                      <v:path arrowok="t"/>
                      <w10:anchorlock/>
                    </v:oval>
                  </w:pict>
                </mc:Fallback>
              </mc:AlternateContent>
            </w:r>
            <w:r w:rsidR="009947E2">
              <w:t xml:space="preserve"> Dark green</w:t>
            </w:r>
          </w:p>
        </w:tc>
        <w:tc>
          <w:tcPr>
            <w:tcW w:w="1113" w:type="dxa"/>
          </w:tcPr>
          <w:p w14:paraId="6A8BA0B4"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8D" wp14:editId="6A8BA98E">
                      <wp:extent cx="113665" cy="114300"/>
                      <wp:effectExtent l="0" t="0" r="19685" b="19050"/>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4"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t6ZwIAAPIEAAAOAAAAZHJzL2Uyb0RvYy54bWysVE1v2zAMvQ/YfxB0X22nSbcZdYqsRYcB&#10;wVqgHXpmZCkWJouapMTpfv0oxWnTdYdh2EUgRYofj486v9j1hm2lDxptw6uTkjNpBbbarhv+7f76&#10;3QfOQgTbgkErG/4oA7+Yv31zPrhaTrBD00rPKIgN9eAa3sXo6qIIopM9hBN00pJRoe8hkurXReth&#10;oOi9KSZleVYM6FvnUcgQ6PZqb+TzHF8pKeKNUkFGZhpOtcV8+nyu0lnMz6Fee3CdFmMZ8A9V9KAt&#10;JX0KdQUR2MbrV6F6LTwGVPFEYF+gUlrI3AN1U5W/dXPXgZO5FwInuCeYwv8LK75ubz3TLc1uypmF&#10;nmZ0swXDSCVsBhdqcrlztz51F9wSxfdAhuKFJSlh9Nkp3ydf6o3tMtCPT0DLXWSCLqvq9Oxsxpkg&#10;U1VNT8s8iALqw2PnQ/wssWdJaLg0RruQoIAatssQUwVQH7xyaWh0e62NyYpfry6NZ9QI5S4/lbND&#10;gnDsZiwbGj6ZTSk/E0D0UwYiib0jQIJdcwZmTbwW0efcL16Hv0uSiryC0O2LyRESslS+salWmVk6&#10;9vQMZJJW2D7SdDzuaRucuNYUbQkh3oInnlLZtHvxhg5lkHrBUeKsQ//zT/fJn+hDVs4G4j31+WMD&#10;XnJmvlgi1sdqOk2LkpXp7P2EFH9sWR1b7Ka/RMK4oi13IovJP5qDqDz2D7Sii5SVTGAF5d4jOiqX&#10;cb+PtORCLhbZjZbDQVzaOydS8IRTwvF+9wDejaSIxKaveNiRV8TY+6aXFhebiEpn1jzjOpKYFitP&#10;Y/wE0uYe69nr+aua/wIAAP//AwBQSwMEFAAGAAgAAAAhAKBjss3bAAAAAwEAAA8AAABkcnMvZG93&#10;bnJldi54bWxMj0FPwzAMhe9I+w+RJ+3GUpg01tJ0QpMmwYHDyhAcs8ZrKhqnNFlX/j3eLnDxk/Ws&#10;9z7n69G1YsA+NJ4U3M0TEEiVNw3VCvZv29sViBA1Gd16QgU/GGBdTG5ynRl/ph0OZawFh1DItAIb&#10;Y5dJGSqLToe575DYO/re6chrX0vT6zOHu1beJ8lSOt0QN1jd4cZi9VWenIL0+PHyPSye0/3GLkOZ&#10;vm6N/HxXajYdnx5BRBzj3zFc8BkdCmY6+BOZIFoF/Ei8zov3kII4sK4SkEUu/7MXvwAAAP//AwBQ&#10;SwECLQAUAAYACAAAACEAtoM4kv4AAADhAQAAEwAAAAAAAAAAAAAAAAAAAAAAW0NvbnRlbnRfVHlw&#10;ZXNdLnhtbFBLAQItABQABgAIAAAAIQA4/SH/1gAAAJQBAAALAAAAAAAAAAAAAAAAAC8BAABfcmVs&#10;cy8ucmVsc1BLAQItABQABgAIAAAAIQBGJ3t6ZwIAAPIEAAAOAAAAAAAAAAAAAAAAAC4CAABkcnMv&#10;ZTJvRG9jLnhtbFBLAQItABQABgAIAAAAIQCgY7LN2wAAAAMBAAAPAAAAAAAAAAAAAAAAAMEEAABk&#10;cnMvZG93bnJldi54bWxQSwUGAAAAAAQABADzAAAAyQUAAAAA&#10;" fillcolor="#00b050" strokecolor="#00b050" strokeweight="2pt">
                      <v:path arrowok="t"/>
                      <w10:anchorlock/>
                    </v:oval>
                  </w:pict>
                </mc:Fallback>
              </mc:AlternateContent>
            </w:r>
            <w:r w:rsidR="009947E2">
              <w:t xml:space="preserve"> Dark green</w:t>
            </w:r>
          </w:p>
        </w:tc>
      </w:tr>
      <w:tr w:rsidR="00494349" w:rsidRPr="00C3233F" w14:paraId="6A8BA0BB" w14:textId="77777777" w:rsidTr="00494349">
        <w:trPr>
          <w:trHeight w:val="370"/>
        </w:trPr>
        <w:tc>
          <w:tcPr>
            <w:tcW w:w="3203" w:type="dxa"/>
          </w:tcPr>
          <w:p w14:paraId="6A8BA0B6" w14:textId="77777777" w:rsidR="00494349" w:rsidRPr="00C3233F" w:rsidRDefault="00494349" w:rsidP="003971A3">
            <w:pPr>
              <w:pStyle w:val="TableTextEntries"/>
            </w:pPr>
            <w:r w:rsidRPr="00C3233F">
              <w:t>Efficiency / value for money</w:t>
            </w:r>
          </w:p>
        </w:tc>
        <w:tc>
          <w:tcPr>
            <w:tcW w:w="1113" w:type="dxa"/>
          </w:tcPr>
          <w:p w14:paraId="6A8BA0B7"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8F" wp14:editId="6A8BA990">
                      <wp:extent cx="113665" cy="114300"/>
                      <wp:effectExtent l="0" t="0" r="19685" b="19050"/>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8"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dsZgIAAPIEAAAOAAAAZHJzL2Uyb0RvYy54bWysVEtvGjEQvlfqf7B8b5YlhLYrlgiBqCqh&#10;BCmpch68NmvVr9qGJf31HZuFkKaHqurFmvGM5/HNN57cHrQie+6DtKam5dWAEm6YbaTZ1vTb4/LD&#10;J0pCBNOAsobX9JkHejt9/27SuYoPbWtVwz3BICZUnatpG6OriiKwlmsIV9Zxg0ZhvYaIqt8WjYcO&#10;o2tVDAeDcdFZ3zhvGQ8BbxdHI53m+EJwFu+FCDwSVVOsLebT53OTzmI6gWrrwbWS9WXAP1ShQRpM&#10;eg61gAhk5+WbUFoyb4MV8YpZXVghJOO5B+ymHPzWzUMLjudeEJzgzjCF/xeW3e3XnsimpmOclAGN&#10;M7rfgyKoIjadCxW6PLi1T90Ft7Lse0BD8cqSlND7HITXyRd7I4cM9PMZaH6IhOFlWV6PxzeUMDSV&#10;5eh6kAdRQHV67HyIX7jVJAk15UpJFxIUUMF+FWKqAKqTVy7NKtkspVJZ8dvNXHmCjdR0uZwPzgnC&#10;pZsypKvp8GaEZsIA6ScURBS1Q0CC2VICaou8ZtHn3K9eh79LkopcQGiPxeQICVksX5lUK88s7Xt6&#10;ATJJG9s843S8PdI2OLaUGG0FIa7BI0+xbNy9eI+HUBZ7sb1ESWv9zz/dJ3+kD1op6ZD32OePHXhO&#10;ifpqkFify9EoLUpWRjcfh6j4S8vm0mJ2em4R4xK33LEsJv+oTqLwVj/his5SVjSBYZj7iGivzONx&#10;H3HJGZ/Nshsuh4O4Mg+OpeAJp4Tj4+EJvOtJEZFNd/a0I2+IcfRNL42d7aIVMrPmBdeexLhYeRr9&#10;J5A291LPXi9f1fQXAAAA//8DAFBLAwQUAAYACAAAACEARrFnQNsAAAADAQAADwAAAGRycy9kb3du&#10;cmV2LnhtbEyPQU/CQBCF7yb8h82QeJNdJQKWbomSmPTgQZAQuQ3dsW3oztbuAuXfu3jRy7xM3uS9&#10;b9JFbxtxos7XjjXcjxQI4sKZmksNm4/XuxkIH5ANNo5Jw4U8LLLBTYqJcWde0WkdShFD2CeooQqh&#10;TaT0RUUW/ci1xNH7cp3FENeulKbDcwy3jXxQaiIt1hwbKmxpWVFxWB+thmmOh8fcfr+8j8eT/E2Z&#10;y+5zu9T6dtg/z0EE6sPfMVzxIzpkkWnvjmy8aDTER8LvvHrTJxD7qDMFMkvlf/bsBwAA//8DAFBL&#10;AQItABQABgAIAAAAIQC2gziS/gAAAOEBAAATAAAAAAAAAAAAAAAAAAAAAABbQ29udGVudF9UeXBl&#10;c10ueG1sUEsBAi0AFAAGAAgAAAAhADj9If/WAAAAlAEAAAsAAAAAAAAAAAAAAAAALwEAAF9yZWxz&#10;Ly5yZWxzUEsBAi0AFAAGAAgAAAAhAMC0R2xmAgAA8gQAAA4AAAAAAAAAAAAAAAAALgIAAGRycy9l&#10;Mm9Eb2MueG1sUEsBAi0AFAAGAAgAAAAhAEaxZ0DbAAAAAwEAAA8AAAAAAAAAAAAAAAAAwAQAAGRy&#10;cy9kb3ducmV2LnhtbFBLBQYAAAAABAAEAPMAAADIBQAAAAA=&#10;" fillcolor="#ffc000" strokecolor="#ffc000" strokeweight="2pt">
                      <v:path arrowok="t"/>
                      <w10:anchorlock/>
                    </v:oval>
                  </w:pict>
                </mc:Fallback>
              </mc:AlternateContent>
            </w:r>
            <w:r w:rsidR="009947E2">
              <w:t xml:space="preserve"> Yellow</w:t>
            </w:r>
          </w:p>
        </w:tc>
        <w:tc>
          <w:tcPr>
            <w:tcW w:w="1113" w:type="dxa"/>
          </w:tcPr>
          <w:p w14:paraId="6A8BA0B8"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91" wp14:editId="6A8BA992">
                      <wp:extent cx="113665" cy="114300"/>
                      <wp:effectExtent l="0" t="0" r="19685" b="19050"/>
                      <wp:docPr id="7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71"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L4ZgIAAPIEAAAOAAAAZHJzL2Uyb0RvYy54bWysVMFu2zAMvQ/YPwi6r47TtNuMOkWQIsOA&#10;oC3QDj0zshwLk0RNUuJ0Xz9KcdJ03WEYdhFIkSYfnx59db0zmm2lDwptzcuzEWfSCmyUXdf82+Pi&#10;wyfOQgTbgEYra/4sA7+evn931btKjrFD3UjPqIgNVe9q3sXoqqIIopMGwhk6aSnYojcQyfXrovHQ&#10;U3Wji/FodFn06BvnUcgQ6PZmH+TTXL9tpYh3bRtkZLrmhC3m0+dzlc5iegXV2oPrlBhgwD+gMKAs&#10;NT2WuoEIbOPVm1JGCY8B23gm0BTYtkrIPANNU45+m+ahAyfzLEROcEeawv8rK263956ppuYfS84s&#10;GHqjuy1oRi5x07tQUcqDu/dpuuCWKL4HChSvIskJQ86u9Sbl0mxsl4l+PhItd5EJuizL88vLC84E&#10;hcpycj7KD1FAdfjY+RC/SDQsGTWXWisXEhVQwXYZYkIA1SErQ0OtmoXSOjt+vZprz2iQmi8W89Gx&#10;QThN05b1NR9fTCjMBJD8Wg2RTOOIkGDXnIFek65F9Ln3q6/D3zVJIG8gdHswuUJiluBrm7DKrNJh&#10;phcik7XC5plex+NetsGJhaJqSwjxHjzplGDT7sU7OlqNNAsOFmcd+p9/uk/5JB+KctaT7mnOHxvw&#10;kjP91ZKwPpeTSVqU7EwuPo7J8aeR1WnEbswciWPSDqHLZsqP+mC2Hs0TregsdaUQWEG994wOzjzu&#10;95GWXMjZLKfRcjiIS/vgRCqeeEo8Pu6ewLtBFJHUdIuHHXkjjH1u+tLibBOxVVk1L7wOIqbFyq8x&#10;/ATS5p76OevlVzX9BQAA//8DAFBLAwQUAAYACAAAACEARrFnQNsAAAADAQAADwAAAGRycy9kb3du&#10;cmV2LnhtbEyPQU/CQBCF7yb8h82QeJNdJQKWbomSmPTgQZAQuQ3dsW3oztbuAuXfu3jRy7xM3uS9&#10;b9JFbxtxos7XjjXcjxQI4sKZmksNm4/XuxkIH5ANNo5Jw4U8LLLBTYqJcWde0WkdShFD2CeooQqh&#10;TaT0RUUW/ci1xNH7cp3FENeulKbDcwy3jXxQaiIt1hwbKmxpWVFxWB+thmmOh8fcfr+8j8eT/E2Z&#10;y+5zu9T6dtg/z0EE6sPfMVzxIzpkkWnvjmy8aDTER8LvvHrTJxD7qDMFMkvlf/bsBwAA//8DAFBL&#10;AQItABQABgAIAAAAIQC2gziS/gAAAOEBAAATAAAAAAAAAAAAAAAAAAAAAABbQ29udGVudF9UeXBl&#10;c10ueG1sUEsBAi0AFAAGAAgAAAAhADj9If/WAAAAlAEAAAsAAAAAAAAAAAAAAAAALwEAAF9yZWxz&#10;Ly5yZWxzUEsBAi0AFAAGAAgAAAAhAJGk8vhmAgAA8gQAAA4AAAAAAAAAAAAAAAAALgIAAGRycy9l&#10;Mm9Eb2MueG1sUEsBAi0AFAAGAAgAAAAhAEaxZ0DbAAAAAwEAAA8AAAAAAAAAAAAAAAAAwAQAAGRy&#10;cy9kb3ducmV2LnhtbFBLBQYAAAAABAAEAPMAAADIBQAAAAA=&#10;" fillcolor="#ffc000" strokecolor="#ffc000" strokeweight="2pt">
                      <v:path arrowok="t"/>
                      <w10:anchorlock/>
                    </v:oval>
                  </w:pict>
                </mc:Fallback>
              </mc:AlternateContent>
            </w:r>
            <w:r w:rsidR="009947E2">
              <w:t xml:space="preserve"> Yellow</w:t>
            </w:r>
          </w:p>
        </w:tc>
        <w:tc>
          <w:tcPr>
            <w:tcW w:w="1113" w:type="dxa"/>
          </w:tcPr>
          <w:p w14:paraId="6A8BA0B9"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93" wp14:editId="6A8BA994">
                      <wp:extent cx="113665" cy="114300"/>
                      <wp:effectExtent l="0" t="0" r="19685" b="19050"/>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0"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j/ZwIAAPIEAAAOAAAAZHJzL2Uyb0RvYy54bWysVE1v2zAMvQ/YfxB0Xx2nSbYadYqgQYcB&#10;wVqgHXpmZDkWJomapMTpfv0oxWnTdYdh2EUgRZofT+/58mpvNNtJHxTampdnI86kFdgou6n5t4eb&#10;D584CxFsAxqtrPmTDPxq/v7dZe8qOcYOdSM9oyI2VL2reRejq4oiiE4aCGfopKVgi95AJNdvisZD&#10;T9WNLsaj0azo0TfOo5Ah0O3yEOTzXL9tpYi3bRtkZLrmNFvMp8/nOp3F/BKqjQfXKTGMAf8whQFl&#10;qelzqSVEYFuv3pQySngM2MYzgabAtlVC5h1om3L02zb3HTiZdyFwgnuGKfy/suLr7s4z1dR8RvBY&#10;MPRGtzvQjFzCpnehopR7d+fTdsGtUHwPFCheRZIThpx9603Kpd3YPgP99Ay03Ecm6LIsz2ezKWeC&#10;QmU5OR/lZgVUx4+dD/GzRMOSUXOptXIhQQEV7FYhpgmgOmbl0VCr5kZpnR2/WV9rz2iRml+Ml6Pp&#10;sUE4TdOW9TUfTyfUnwkg+rUaIpnGESDBbjgDvSFei+hz71dfh79rkoZcQugOw+QKCVkaX9s0q8ws&#10;HXZ6ATJZa2ye6HU8HmgbnLhRVG0FId6BJ57S2KS9eEtHq5F2wcHirEP/80/3KZ/oQ1HOeuI97flj&#10;C15ypr9YItZFOZkkoWRnMv04JsefRtanEbs110gYl6RyJ7KZ8qM+mq1H80gSXaSuFAIrqPcB0cG5&#10;jgc9ksiFXCxyGonDQVzZeydS8YRTwvFh/wjeDaSIxKaveNTIG2IcctOXFhfbiK3KrHnBdSAxCSu/&#10;xvATSMo99XPWy69q/gsAAP//AwBQSwMEFAAGAAgAAAAhAEkit5vYAAAAAwEAAA8AAABkcnMvZG93&#10;bnJldi54bWxMj8FuwjAQRO+V+g/WVuJWHHqgNI2DAAmVcqmg/YBNvMQR9jqKDUn/vqaX9rKj1axm&#10;3hbL0VlxpT60nhXMphkI4trrlhsFX5/bxwWIEJE1Ws+k4JsCLMv7uwJz7Qc+0PUYG5FCOOSowMTY&#10;5VKG2pDDMPUdcfJOvncY09o3Uvc4pHBn5VOWzaXDllODwY42hurz8eIU7IfVG5mP91hZwv36TLtt&#10;63dKTR7G1SuISGP8O4YbfkKHMjFV/sI6CKsgPRJ/5817fgFRJV1kIMtC/mcvfwAAAP//AwBQSwEC&#10;LQAUAAYACAAAACEAtoM4kv4AAADhAQAAEwAAAAAAAAAAAAAAAAAAAAAAW0NvbnRlbnRfVHlwZXNd&#10;LnhtbFBLAQItABQABgAIAAAAIQA4/SH/1gAAAJQBAAALAAAAAAAAAAAAAAAAAC8BAABfcmVscy8u&#10;cmVsc1BLAQItABQABgAIAAAAIQCkLpj/ZwIAAPIEAAAOAAAAAAAAAAAAAAAAAC4CAABkcnMvZTJv&#10;RG9jLnhtbFBLAQItABQABgAIAAAAIQBJIreb2AAAAAMBAAAPAAAAAAAAAAAAAAAAAMEEAABkcnMv&#10;ZG93bnJldi54bWxQSwUGAAAAAAQABADzAAAAxgUAAAAA&#10;" fillcolor="#92d050" strokecolor="#92d050" strokeweight="2pt">
                      <v:path arrowok="t"/>
                      <w10:anchorlock/>
                    </v:oval>
                  </w:pict>
                </mc:Fallback>
              </mc:AlternateContent>
            </w:r>
            <w:r w:rsidR="009947E2">
              <w:t xml:space="preserve"> Light green</w:t>
            </w:r>
          </w:p>
        </w:tc>
        <w:tc>
          <w:tcPr>
            <w:tcW w:w="1113" w:type="dxa"/>
          </w:tcPr>
          <w:p w14:paraId="6A8BA0BA"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95" wp14:editId="6A8BA996">
                      <wp:extent cx="113665" cy="114300"/>
                      <wp:effectExtent l="0" t="0" r="19685" b="19050"/>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1"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ZwIAAPIEAAAOAAAAZHJzL2Uyb0RvYy54bWysVMFu2zAMvQ/YPwi6r7bTpNuMOkXWosOA&#10;YC3QDj0zshQbk0RNUuJ0Xz9Kcdp03WEYdhFIkSYfnx59frEzmm2lDz3ahlcnJWfSCmx7u274t/vr&#10;dx84CxFsCxqtbPijDPxi/vbN+eBqOcEOdSs9oyI21INreBejq4siiE4aCCfopKWgQm8gkuvXReth&#10;oOpGF5OyPCsG9K3zKGQIdHu1D/J5rq+UFPFGqSAj0w0nbDGfPp+rdBbzc6jXHlzXixEG/AMKA72l&#10;pk+lriAC2/j+VSnTC48BVTwRaApUqhcyz0DTVOVv09x14GSehcgJ7omm8P/Kiq/bW8/6tuGzijML&#10;ht7oZguakUvcDC7UlHLnbn2aLrgliu+BAsWLSHLCmLNT3qRcmo3tMtGPT0TLXWSCLqvq9Oxsxpmg&#10;UFVNT8v8EAXUh4+dD/GzRMOS0XCpde9CogJq2C5DTAigPmRlaKj79rrXOjt+vbrUntEg1Lv8VM4O&#10;DcJxmrZsaPhkNqX+TADJT2mIZBpHhAS75gz0mnQtos+9X3wd/q5JAnkFoduDyRUSswRf24RVZpWO&#10;Mz0TmawVto/0Oh73sg1OXPdUbQkh3oInnRJs2r14Q4fSSLPgaHHWof/5p/uUT/KhKGcD6Z7m/LEB&#10;LznTXywJ62M1naZFyc509n5Cjj+OrI4jdmMukTgm7RC6bKb8qA+m8mgeaEUXqSuFwArqvWd0dC7j&#10;fh9pyYVcLHIaLYeDuLR3TqTiiafE4/3uAbwbRRFJTV/xsCOvhLHPTV9aXGwiqj6r5pnXUcS0WPk1&#10;xp9A2txjP2c9/6rmvwAAAP//AwBQSwMEFAAGAAgAAAAhAKBjss3bAAAAAwEAAA8AAABkcnMvZG93&#10;bnJldi54bWxMj0FPwzAMhe9I+w+RJ+3GUpg01tJ0QpMmwYHDyhAcs8ZrKhqnNFlX/j3eLnDxk/Ws&#10;9z7n69G1YsA+NJ4U3M0TEEiVNw3VCvZv29sViBA1Gd16QgU/GGBdTG5ynRl/ph0OZawFh1DItAIb&#10;Y5dJGSqLToe575DYO/re6chrX0vT6zOHu1beJ8lSOt0QN1jd4cZi9VWenIL0+PHyPSye0/3GLkOZ&#10;vm6N/HxXajYdnx5BRBzj3zFc8BkdCmY6+BOZIFoF/Ei8zov3kII4sK4SkEUu/7MXvwAAAP//AwBQ&#10;SwECLQAUAAYACAAAACEAtoM4kv4AAADhAQAAEwAAAAAAAAAAAAAAAAAAAAAAW0NvbnRlbnRfVHlw&#10;ZXNdLnhtbFBLAQItABQABgAIAAAAIQA4/SH/1gAAAJQBAAALAAAAAAAAAAAAAAAAAC8BAABfcmVs&#10;cy8ucmVsc1BLAQItABQABgAIAAAAIQD++2qKZwIAAPIEAAAOAAAAAAAAAAAAAAAAAC4CAABkcnMv&#10;ZTJvRG9jLnhtbFBLAQItABQABgAIAAAAIQCgY7LN2wAAAAMBAAAPAAAAAAAAAAAAAAAAAMEEAABk&#10;cnMvZG93bnJldi54bWxQSwUGAAAAAAQABADzAAAAyQUAAAAA&#10;" fillcolor="#00b050" strokecolor="#00b050" strokeweight="2pt">
                      <v:path arrowok="t"/>
                      <w10:anchorlock/>
                    </v:oval>
                  </w:pict>
                </mc:Fallback>
              </mc:AlternateContent>
            </w:r>
            <w:r w:rsidR="009947E2">
              <w:t xml:space="preserve"> Dark green</w:t>
            </w:r>
          </w:p>
        </w:tc>
      </w:tr>
      <w:tr w:rsidR="00494349" w:rsidRPr="00C3233F" w14:paraId="6A8BA0C1" w14:textId="77777777" w:rsidTr="00494349">
        <w:trPr>
          <w:trHeight w:val="419"/>
        </w:trPr>
        <w:tc>
          <w:tcPr>
            <w:tcW w:w="3203" w:type="dxa"/>
          </w:tcPr>
          <w:p w14:paraId="6A8BA0BC" w14:textId="77777777" w:rsidR="00494349" w:rsidRPr="00C3233F" w:rsidRDefault="00494349" w:rsidP="003971A3">
            <w:pPr>
              <w:pStyle w:val="TableTextEntries"/>
            </w:pPr>
            <w:r w:rsidRPr="00C3233F">
              <w:t>Quality assurance</w:t>
            </w:r>
          </w:p>
        </w:tc>
        <w:tc>
          <w:tcPr>
            <w:tcW w:w="1113" w:type="dxa"/>
          </w:tcPr>
          <w:p w14:paraId="6A8BA0BD"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97" wp14:editId="6A8BA998">
                      <wp:extent cx="113665" cy="114300"/>
                      <wp:effectExtent l="0" t="0" r="19685" b="19050"/>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1"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AqZwIAAPIEAAAOAAAAZHJzL2Uyb0RvYy54bWysVMFu2zAMvQ/YPwi6r7bTpNuMOkXWosOA&#10;YC3QDj0zshQLk0VNUuJ0Xz9Kcdp03WEYdhFIkSYfnx59frHrDdtKHzTahlcnJWfSCmy1XTf82/31&#10;uw+chQi2BYNWNvxRBn4xf/vmfHC1nGCHppWeUREb6sE1vIvR1UURRCd7CCfopKWgQt9DJNevi9bD&#10;QNV7U0zK8qwY0LfOo5Ah0O3VPsjnub5SUsQbpYKMzDScsMV8+nyu0lnMz6Fee3CdFiMM+AcUPWhL&#10;TZ9KXUEEtvH6ValeC48BVTwR2BeolBYyz0DTVOVv09x14GSehcgJ7omm8P/Kiq/bW8902/BpxZmF&#10;nt7oZguGkUvcDC7UlHLnbn2aLrgliu+BAsWLSHLCmLNTvk+5NBvbZaIfn4iWu8gEXVbV6dnZjDNB&#10;oaqanpb5IQqoDx87H+JniT1LRsOlMdqFRAXUsF2GmBBAfcjK0NDo9lobkx2/Xl0az2gQ6l1+KmeH&#10;BuE4zVg2NHwym1J/JoDkpwxEMntHhAS75gzMmnQtos+9X3wd/q5JAnkFoduDyRUSswTf2IRVZpWO&#10;Mz0TmawVto/0Oh73sg1OXGuqtoQQb8GTTgk27V68oUMZpFlwtDjr0P/8033KJ/lQlLOBdE9z/tiA&#10;l5yZL5aE9bGaTtOiZGc6ez8hxx9HVscRu+kvkTgm7RC6bKb8aA6m8tg/0IouUlcKgRXUe8/o6FzG&#10;/T7Skgu5WOQ0Wg4HcWnvnEjFE0+Jx/vdA3g3iiKSmr7iYUdeCWOfm760uNhEVDqr5pnXUcS0WPk1&#10;xp9A2txjP2c9/6rmvwAAAP//AwBQSwMEFAAGAAgAAAAhAKBjss3bAAAAAwEAAA8AAABkcnMvZG93&#10;bnJldi54bWxMj0FPwzAMhe9I+w+RJ+3GUpg01tJ0QpMmwYHDyhAcs8ZrKhqnNFlX/j3eLnDxk/Ws&#10;9z7n69G1YsA+NJ4U3M0TEEiVNw3VCvZv29sViBA1Gd16QgU/GGBdTG5ynRl/ph0OZawFh1DItAIb&#10;Y5dJGSqLToe575DYO/re6chrX0vT6zOHu1beJ8lSOt0QN1jd4cZi9VWenIL0+PHyPSye0/3GLkOZ&#10;vm6N/HxXajYdnx5BRBzj3zFc8BkdCmY6+BOZIFoF/Ei8zov3kII4sK4SkEUu/7MXvwAAAP//AwBQ&#10;SwECLQAUAAYACAAAACEAtoM4kv4AAADhAQAAEwAAAAAAAAAAAAAAAAAAAAAAW0NvbnRlbnRfVHlw&#10;ZXNdLnhtbFBLAQItABQABgAIAAAAIQA4/SH/1gAAAJQBAAALAAAAAAAAAAAAAAAAAC8BAABfcmVs&#10;cy8ucmVsc1BLAQItABQABgAIAAAAIQCIgdAqZwIAAPIEAAAOAAAAAAAAAAAAAAAAAC4CAABkcnMv&#10;ZTJvRG9jLnhtbFBLAQItABQABgAIAAAAIQCgY7LN2wAAAAMBAAAPAAAAAAAAAAAAAAAAAMEEAABk&#10;cnMvZG93bnJldi54bWxQSwUGAAAAAAQABADzAAAAyQUAAAAA&#10;" fillcolor="#00b050" strokecolor="#00b050" strokeweight="2pt">
                      <v:path arrowok="t"/>
                      <w10:anchorlock/>
                    </v:oval>
                  </w:pict>
                </mc:Fallback>
              </mc:AlternateContent>
            </w:r>
            <w:r w:rsidR="009947E2">
              <w:t xml:space="preserve"> Dark green</w:t>
            </w:r>
          </w:p>
        </w:tc>
        <w:tc>
          <w:tcPr>
            <w:tcW w:w="1113" w:type="dxa"/>
          </w:tcPr>
          <w:p w14:paraId="6A8BA0BE"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99" wp14:editId="6A8BA99A">
                      <wp:extent cx="113665" cy="114300"/>
                      <wp:effectExtent l="0" t="0" r="19685" b="19050"/>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8"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2DZgIAAPIEAAAOAAAAZHJzL2Uyb0RvYy54bWysVMFu2zAMvQ/YPwi6r47TtNuMOkWQIsOA&#10;oC3QDj0zshQLk0VNUuJ0Xz9KcdJ03WEYdhFIkSb5nh59db3rDNtKHzTampdnI86kFdhou675t8fF&#10;h0+chQi2AYNW1vxZBn49ff/uqneVHGOLppGeUREbqt7VvI3RVUURRCs7CGfopKWgQt9BJNevi8ZD&#10;T9U7U4xHo8uiR984j0KGQLc3+yCf5vpKSRHvlAoyMlNzmi3m0+dzlc5iegXV2oNrtRjGgH+YogNt&#10;qemx1A1EYBuv35TqtPAYUMUzgV2BSmkhMwZCU45+Q/PQgpMZC5ET3JGm8P/KitvtvWe6qfmYXspC&#10;R290twXDyCVuehcqSnlw9z6hC26J4nugQPEqkpww5OyU71IuYWO7TPTzkWi5i0zQZVmeX15ecCYo&#10;VJaT81F+iAKqw8fOh/hFYseSUXNpjHYhUQEVbJchpgmgOmTl0dDoZqGNyY5fr+bGMwJS88ViPjo2&#10;CKdpxrKegF9MKMwEkPyUgUhm54iQYNecgVmTrkX0uferr8PfNUlD3kBo98PkColZGt/YNKvMKh0w&#10;vRCZrBU2z/Q6HveyDU4sNFVbQoj34EmnNDbtXryjQxkkLDhYnLXof/7pPuWTfCjKWU+6J5w/NuAl&#10;Z+arJWF9LieTtCjZmVx8HJPjTyOr04jddHMkjkvacieymfKjOZjKY/dEKzpLXSkEVlDvPaODM4/7&#10;faQlF3I2y2m0HA7i0j44kYonnhKPj7sn8G4QRSQ13eJhR94IY5+bvrQ420RUOqvmhddBxLRY+TWG&#10;n0Da3FM/Z738qqa/AAAA//8DAFBLAwQUAAYACAAAACEARrFnQNsAAAADAQAADwAAAGRycy9kb3du&#10;cmV2LnhtbEyPQU/CQBCF7yb8h82QeJNdJQKWbomSmPTgQZAQuQ3dsW3oztbuAuXfu3jRy7xM3uS9&#10;b9JFbxtxos7XjjXcjxQI4sKZmksNm4/XuxkIH5ANNo5Jw4U8LLLBTYqJcWde0WkdShFD2CeooQqh&#10;TaT0RUUW/ci1xNH7cp3FENeulKbDcwy3jXxQaiIt1hwbKmxpWVFxWB+thmmOh8fcfr+8j8eT/E2Z&#10;y+5zu9T6dtg/z0EE6sPfMVzxIzpkkWnvjmy8aDTER8LvvHrTJxD7qDMFMkvlf/bsBwAA//8DAFBL&#10;AQItABQABgAIAAAAIQC2gziS/gAAAOEBAAATAAAAAAAAAAAAAAAAAAAAAABbQ29udGVudF9UeXBl&#10;c10ueG1sUEsBAi0AFAAGAAgAAAAhADj9If/WAAAAlAEAAAsAAAAAAAAAAAAAAAAALwEAAF9yZWxz&#10;Ly5yZWxzUEsBAi0AFAAGAAgAAAAhANtXPYNmAgAA8gQAAA4AAAAAAAAAAAAAAAAALgIAAGRycy9l&#10;Mm9Eb2MueG1sUEsBAi0AFAAGAAgAAAAhAEaxZ0DbAAAAAwEAAA8AAAAAAAAAAAAAAAAAwAQAAGRy&#10;cy9kb3ducmV2LnhtbFBLBQYAAAAABAAEAPMAAADIBQAAAAA=&#10;" fillcolor="#ffc000" strokecolor="#ffc000" strokeweight="2pt">
                      <v:path arrowok="t"/>
                      <w10:anchorlock/>
                    </v:oval>
                  </w:pict>
                </mc:Fallback>
              </mc:AlternateContent>
            </w:r>
            <w:r w:rsidR="009947E2">
              <w:t xml:space="preserve"> Yellow</w:t>
            </w:r>
          </w:p>
        </w:tc>
        <w:tc>
          <w:tcPr>
            <w:tcW w:w="1113" w:type="dxa"/>
          </w:tcPr>
          <w:p w14:paraId="6A8BA0BF"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9B" wp14:editId="6A8BA99C">
                      <wp:extent cx="113665" cy="114300"/>
                      <wp:effectExtent l="0" t="0" r="19685" b="19050"/>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9"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jxaAIAAPIEAAAOAAAAZHJzL2Uyb0RvYy54bWysVE1PGzEQvVfqf7B8L5sNCYUVGxQRUVWK&#10;AAkqzhOvnbXq9bi2kw399R07Gwilh6rqxZrxvJ2P5zd7ebXrDNtKHzTampcnI86kFdhou675t8eb&#10;T+echQi2AYNW1vxZBn41+/jhsneVHGOLppGeURIbqt7VvI3RVUURRCs7CCfopKWgQt9BJNevi8ZD&#10;T9k7U4xHo7OiR984j0KGQLeLfZDPcn6lpIh3SgUZmak59Rbz6fO5Smcxu4Rq7cG1WgxtwD900YG2&#10;VPQl1QIisI3X71J1WngMqOKJwK5ApbSQeQaaphz9Ns1DC07mWYic4F5oCv8vrbjd3numm5pPLziz&#10;0NEb3W3BMHKJm96FiiAP7t6n6YJbovgeKFC8iSQnDJid8l3C0mxsl4l+fiFa7iITdFmWp2dnU84E&#10;hcpycjrKD1FAdfjY+RC/SOxYMmoujdEuJCqggu0yxNQBVAdUbg2Nbm60Mdnx69W18YwGqfnFeDGa&#10;HgqEY5ixrK/5eDqh+kwAyU8ZiGR2jggJds0ZmDXpWkSfa7/5OvxdkdTkAkK7byZnSMxS+8amXmVW&#10;6TDTK5HJWmHzTK/jcS/b4MSNpmxLCPEePOmU2qbdi3d0KIM0Cw4WZy36n3+6T3iSD0U560n3NOeP&#10;DXjJmflqSVgX5WSSFiU7k+nnMTn+OLI6jthNd43EcUlb7kQ2Ez6ag6k8dk+0ovNUlUJgBdXeMzo4&#10;13G/j7TkQs7nGUbL4SAu7YMTKXniKfH4uHsC7wZRRFLTLR525J0w9tj0pcX5JqLSWTWvvA4ipsXK&#10;rzH8BNLmHvsZ9fqrmv0CAAD//wMAUEsDBBQABgAIAAAAIQBJIreb2AAAAAMBAAAPAAAAZHJzL2Rv&#10;d25yZXYueG1sTI/BbsIwEETvlfoP1lbiVhx6oDSNgwAJlXKpoP2ATbzEEfY6ig1J/76ml/ayo9Ws&#10;Zt4Wy9FZcaU+tJ4VzKYZCOLa65YbBV+f28cFiBCRNVrPpOCbAizL+7sCc+0HPtD1GBuRQjjkqMDE&#10;2OVShtqQwzD1HXHyTr53GNPaN1L3OKRwZ+VTls2lw5ZTg8GONobq8/HiFOyH1RuZj/dYWcL9+ky7&#10;bet3Sk0extUriEhj/DuGG35ChzIxVf7COgirID0Sf+fNe34BUSVdZCDLQv5nL38AAAD//wMAUEsB&#10;Ai0AFAAGAAgAAAAhALaDOJL+AAAA4QEAABMAAAAAAAAAAAAAAAAAAAAAAFtDb250ZW50X1R5cGVz&#10;XS54bWxQSwECLQAUAAYACAAAACEAOP0h/9YAAACUAQAACwAAAAAAAAAAAAAAAAAvAQAAX3JlbHMv&#10;LnJlbHNQSwECLQAUAAYACAAAACEAWMwo8WgCAADyBAAADgAAAAAAAAAAAAAAAAAuAgAAZHJzL2Uy&#10;b0RvYy54bWxQSwECLQAUAAYACAAAACEASSK3m9gAAAADAQAADwAAAAAAAAAAAAAAAADCBAAAZHJz&#10;L2Rvd25yZXYueG1sUEsFBgAAAAAEAAQA8wAAAMcFAAAAAA==&#10;" fillcolor="#92d050" strokecolor="#92d050" strokeweight="2pt">
                      <v:path arrowok="t"/>
                      <w10:anchorlock/>
                    </v:oval>
                  </w:pict>
                </mc:Fallback>
              </mc:AlternateContent>
            </w:r>
            <w:r w:rsidR="009947E2">
              <w:t xml:space="preserve"> Light green</w:t>
            </w:r>
          </w:p>
        </w:tc>
        <w:tc>
          <w:tcPr>
            <w:tcW w:w="1113" w:type="dxa"/>
          </w:tcPr>
          <w:p w14:paraId="6A8BA0C0"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9D" wp14:editId="6A8BA99E">
                      <wp:extent cx="113665" cy="114300"/>
                      <wp:effectExtent l="0" t="0" r="19685" b="19050"/>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7"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CiZgIAAPIEAAAOAAAAZHJzL2Uyb0RvYy54bWysVMFu2zAMvQ/YPwi6r47TtNuMOkWQIsOA&#10;oC3QDj0zshwLk0RNUuJ0Xz9KcdJ03WEYdhFIkSb5nh59db0zmm2lDwptzcuzEWfSCmyUXdf82+Pi&#10;wyfOQgTbgEYra/4sA7+evn931btKjrFD3UjPqIgNVe9q3sXoqqIIopMGwhk6aSnYojcQyfXrovHQ&#10;U3Wji/FodFn06BvnUcgQ6PZmH+TTXL9tpYh3bRtkZLrmNFvMp8/nKp3F9AqqtQfXKTGMAf8whQFl&#10;qemx1A1EYBuv3pQySngM2MYzgabAtlVCZgyEphz9huahAyczFiInuCNN4f+VFbfbe89UU/PxR84s&#10;GHqjuy1oRi5x07tQUcqDu/cJXXBLFN8DBYpXkeSEIWfXepNyCRvbZaKfj0TLXWSCLsvy/PLygjNB&#10;obKcnI/yQxRQHT52PsQvEg1LRs2l1sqFRAVUsF2GmCaA6pCVR0OtmoXSOjt+vZprzwhIzReL+ejY&#10;IJymact6An4xoTATQPJrNUQyjSNCgl1zBnpNuhbR596vvg5/1yQNeQOh2w+TKyRmaXxt06wyq3TA&#10;9EJkslbYPNPreNzLNjixUFRtCSHegyed0ti0e/GOjlYjYcHB4qxD//NP9ymf5ENRznrSPeH8sQEv&#10;OdNfLQnrczmZpEXJzuTi45gcfxpZnUbsxsyROC5py53IZsqP+mC2Hs0TregsdaUQWEG994wOzjzu&#10;95GWXMjZLKfRcjiIS/vgRCqeeEo8Pu6ewLtBFJHUdIuHHXkjjH1u+tLibBOxVVk1L7wOIqbFyq8x&#10;/ATS5p76OevlVzX9BQAA//8DAFBLAwQUAAYACAAAACEARrFnQNsAAAADAQAADwAAAGRycy9kb3du&#10;cmV2LnhtbEyPQU/CQBCF7yb8h82QeJNdJQKWbomSmPTgQZAQuQ3dsW3oztbuAuXfu3jRy7xM3uS9&#10;b9JFbxtxos7XjjXcjxQI4sKZmksNm4/XuxkIH5ANNo5Jw4U8LLLBTYqJcWde0WkdShFD2CeooQqh&#10;TaT0RUUW/ci1xNH7cp3FENeulKbDcwy3jXxQaiIt1hwbKmxpWVFxWB+thmmOh8fcfr+8j8eT/E2Z&#10;y+5zu9T6dtg/z0EE6sPfMVzxIzpkkWnvjmy8aDTER8LvvHrTJxD7qDMFMkvlf/bsBwAA//8DAFBL&#10;AQItABQABgAIAAAAIQC2gziS/gAAAOEBAAATAAAAAAAAAAAAAAAAAAAAAABbQ29udGVudF9UeXBl&#10;c10ueG1sUEsBAi0AFAAGAAgAAAAhADj9If/WAAAAlAEAAAsAAAAAAAAAAAAAAAAALwEAAF9yZWxz&#10;Ly5yZWxzUEsBAi0AFAAGAAgAAAAhAD4XgKJmAgAA8gQAAA4AAAAAAAAAAAAAAAAALgIAAGRycy9l&#10;Mm9Eb2MueG1sUEsBAi0AFAAGAAgAAAAhAEaxZ0DbAAAAAwEAAA8AAAAAAAAAAAAAAAAAwAQAAGRy&#10;cy9kb3ducmV2LnhtbFBLBQYAAAAABAAEAPMAAADIBQAAAAA=&#10;" fillcolor="#ffc000" strokecolor="#ffc000" strokeweight="2pt">
                      <v:path arrowok="t"/>
                      <w10:anchorlock/>
                    </v:oval>
                  </w:pict>
                </mc:Fallback>
              </mc:AlternateContent>
            </w:r>
            <w:r w:rsidR="009947E2">
              <w:t xml:space="preserve"> Yellow</w:t>
            </w:r>
          </w:p>
        </w:tc>
      </w:tr>
      <w:tr w:rsidR="00494349" w:rsidRPr="00C3233F" w14:paraId="6A8BA0C7" w14:textId="77777777" w:rsidTr="00494349">
        <w:trPr>
          <w:trHeight w:val="411"/>
        </w:trPr>
        <w:tc>
          <w:tcPr>
            <w:tcW w:w="3203" w:type="dxa"/>
          </w:tcPr>
          <w:p w14:paraId="6A8BA0C2" w14:textId="77777777" w:rsidR="00494349" w:rsidRPr="00C3233F" w:rsidRDefault="00494349" w:rsidP="003971A3">
            <w:pPr>
              <w:pStyle w:val="TableTextEntries"/>
            </w:pPr>
            <w:r w:rsidRPr="00C3233F">
              <w:t>Clear outputs</w:t>
            </w:r>
          </w:p>
        </w:tc>
        <w:tc>
          <w:tcPr>
            <w:tcW w:w="1113" w:type="dxa"/>
          </w:tcPr>
          <w:p w14:paraId="6A8BA0C3"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9F" wp14:editId="6A8BA9A0">
                      <wp:extent cx="113665" cy="114300"/>
                      <wp:effectExtent l="0" t="0" r="19685" b="19050"/>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8"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rLZwIAAPIEAAAOAAAAZHJzL2Uyb0RvYy54bWysVE1v2zAMvQ/YfxB0X22nSbcZdYqsRYcB&#10;wVqgHXpmZCk2JomapMTpfv0oxWnTdYdh2EUgRYofj486v9gZzbbShx5tw6uTkjNpBba9XTf82/31&#10;uw+chQi2BY1WNvxRBn4xf/vmfHC1nGCHupWeURAb6sE1vIvR1UURRCcNhBN00pJRoTcQSfXrovUw&#10;UHSji0lZnhUD+tZ5FDIEur3aG/k8x1dKinijVJCR6YZTbTGfPp+rdBbzc6jXHlzXi7EM+IcqDPSW&#10;kj6FuoIIbOP7V6FMLzwGVPFEoClQqV7I3AN1U5W/dXPXgZO5FwInuCeYwv8LK75ubz3r24af0qQs&#10;GJrRzRY0I5WwGVyoyeXO3frUXXBLFN8DGYoXlqSE0WenvEm+1BvbZaAfn4CWu8gEXVbV6dnZjDNB&#10;pqqanpZ5EAXUh8fOh/hZomFJaLjUunchQQE1bJchpgqgPnjl0lD37XWvdVb8enWpPaNGKHf5qZwd&#10;EoRjN23Z0PDJbEr5mQCin9IQSTSOAAl2zRnoNfFaRJ9zv3gd/i5JKvIKQrcvJkdIyFL52qZaZWbp&#10;2NMzkElaYftI0/G4p21w4rqnaEsI8RY88ZTKpt2LN3QojdQLjhJnHfqff7pP/kQfsnI2EO+pzx8b&#10;8JIz/cUSsT5W02lalKxMZ+8npPhjy+rYYjfmEgnjirbciSwm/6gPovJoHmhFFykrmcAKyr1HdFQu&#10;434facmFXCyyGy2Hg7i0d06k4AmnhOP97gG8G0kRiU1f8bAjr4ix900vLS42EVWfWfOM60hiWqw8&#10;jfETSJt7rGev569q/gsAAP//AwBQSwMEFAAGAAgAAAAhAKBjss3bAAAAAwEAAA8AAABkcnMvZG93&#10;bnJldi54bWxMj0FPwzAMhe9I+w+RJ+3GUpg01tJ0QpMmwYHDyhAcs8ZrKhqnNFlX/j3eLnDxk/Ws&#10;9z7n69G1YsA+NJ4U3M0TEEiVNw3VCvZv29sViBA1Gd16QgU/GGBdTG5ynRl/ph0OZawFh1DItAIb&#10;Y5dJGSqLToe575DYO/re6chrX0vT6zOHu1beJ8lSOt0QN1jd4cZi9VWenIL0+PHyPSye0/3GLkOZ&#10;vm6N/HxXajYdnx5BRBzj3zFc8BkdCmY6+BOZIFoF/Ei8zov3kII4sK4SkEUu/7MXvwAAAP//AwBQ&#10;SwECLQAUAAYACAAAACEAtoM4kv4AAADhAQAAEwAAAAAAAAAAAAAAAAAAAAAAW0NvbnRlbnRfVHlw&#10;ZXNdLnhtbFBLAQItABQABgAIAAAAIQA4/SH/1gAAAJQBAAALAAAAAAAAAAAAAAAAAC8BAABfcmVs&#10;cy8ucmVsc1BLAQItABQABgAIAAAAIQBvgBrLZwIAAPIEAAAOAAAAAAAAAAAAAAAAAC4CAABkcnMv&#10;ZTJvRG9jLnhtbFBLAQItABQABgAIAAAAIQCgY7LN2wAAAAMBAAAPAAAAAAAAAAAAAAAAAMEEAABk&#10;cnMvZG93bnJldi54bWxQSwUGAAAAAAQABADzAAAAyQUAAAAA&#10;" fillcolor="#00b050" strokecolor="#00b050" strokeweight="2pt">
                      <v:path arrowok="t"/>
                      <w10:anchorlock/>
                    </v:oval>
                  </w:pict>
                </mc:Fallback>
              </mc:AlternateContent>
            </w:r>
            <w:r w:rsidR="009947E2">
              <w:t xml:space="preserve"> Dark green</w:t>
            </w:r>
          </w:p>
        </w:tc>
        <w:tc>
          <w:tcPr>
            <w:tcW w:w="1113" w:type="dxa"/>
          </w:tcPr>
          <w:p w14:paraId="6A8BA0C4"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A1" wp14:editId="6A8BA9A2">
                      <wp:extent cx="113665" cy="114300"/>
                      <wp:effectExtent l="0" t="0" r="19685" b="19050"/>
                      <wp:docPr id="6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9"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cZgIAAPIEAAAOAAAAZHJzL2Uyb0RvYy54bWysVE1vGjEQvVfqf7B8L8sSQpNVlgiBqCqh&#10;JFJS5Tx4bdaqv2oblvTXd2wWQpoeqqoXa8bzdj6e3+zN7V4rsuM+SGtqWg6GlHDDbCPNpqbfnpaf&#10;rigJEUwDyhpe0xce6O3044ebzlV8ZFurGu4JJjGh6lxN2xhdVRSBtVxDGFjHDQaF9Roiun5TNB46&#10;zK5VMRoOJ0VnfeO8ZTwEvF0cgnSa8wvBWbwXIvBIVE2xt5hPn891OovpDVQbD66VrG8D/qELDdJg&#10;0VOqBUQgWy/fpdKSeRusiANmdWGFkIznGXCacvjbNI8tOJ5nQXKCO9EU/l9adrd78EQ2NZ1cU2JA&#10;4xvd70ARdJGbzoUKIY/uwafpgltZ9j1goHgTSU7oMXvhdcLibGSfiX45Ec33kTC8LMuLyeSSEoah&#10;shxfDPNDFFAdP3Y+xC/capKMmnKlpAuJCqhgtwoxdQDVEZVbs0o2S6lUdvxmPVee4CA1XS7nw1OB&#10;cA5ThnQ1HV2OMUwYoPyEgoimdkhIMBtKQG1Q1yz6XPvN1+HviqQmFxDaQzM5Q2IW21cm9cqzSvuZ&#10;XolM1to2L/g63h5kGxxbSsy2ghAfwKNOsW3cvXiPh1AWZ7G9RUlr/c8/3Sc8ygejlHSoe5zzxxY8&#10;p0R9NSis63I8TouSnfHl5xE6/jyyPo+YrZ5b5LjELXcsmwkf1dEU3upnXNFZqoohMAxrHxjtnXk8&#10;7CMuOeOzWYbhcjiIK/PoWEqeeEo8Pu2fwbteFBHVdGePO/JOGAds+tLY2TZaIbNqXnntRYyLlV+j&#10;/wmkzT33M+r1VzX9BQAA//8DAFBLAwQUAAYACAAAACEARrFnQNsAAAADAQAADwAAAGRycy9kb3du&#10;cmV2LnhtbEyPQU/CQBCF7yb8h82QeJNdJQKWbomSmPTgQZAQuQ3dsW3oztbuAuXfu3jRy7xM3uS9&#10;b9JFbxtxos7XjjXcjxQI4sKZmksNm4/XuxkIH5ANNo5Jw4U8LLLBTYqJcWde0WkdShFD2CeooQqh&#10;TaT0RUUW/ci1xNH7cp3FENeulKbDcwy3jXxQaiIt1hwbKmxpWVFxWB+thmmOh8fcfr+8j8eT/E2Z&#10;y+5zu9T6dtg/z0EE6sPfMVzxIzpkkWnvjmy8aDTER8LvvHrTJxD7qDMFMkvlf/bsBwAA//8DAFBL&#10;AQItABQABgAIAAAAIQC2gziS/gAAAOEBAAATAAAAAAAAAAAAAAAAAAAAAABbQ29udGVudF9UeXBl&#10;c10ueG1sUEsBAi0AFAAGAAgAAAAhADj9If/WAAAAlAEAAAsAAAAAAAAAAAAAAAAALwEAAF9yZWxz&#10;Ly5yZWxzUEsBAi0AFAAGAAgAAAAhACC639xmAgAA8gQAAA4AAAAAAAAAAAAAAAAALgIAAGRycy9l&#10;Mm9Eb2MueG1sUEsBAi0AFAAGAAgAAAAhAEaxZ0DbAAAAAwEAAA8AAAAAAAAAAAAAAAAAwAQAAGRy&#10;cy9kb3ducmV2LnhtbFBLBQYAAAAABAAEAPMAAADIBQAAAAA=&#10;" fillcolor="#ffc000" strokecolor="#ffc000" strokeweight="2pt">
                      <v:path arrowok="t"/>
                      <w10:anchorlock/>
                    </v:oval>
                  </w:pict>
                </mc:Fallback>
              </mc:AlternateContent>
            </w:r>
            <w:r w:rsidR="009947E2">
              <w:t xml:space="preserve"> Yellow</w:t>
            </w:r>
          </w:p>
        </w:tc>
        <w:tc>
          <w:tcPr>
            <w:tcW w:w="1113" w:type="dxa"/>
          </w:tcPr>
          <w:p w14:paraId="6A8BA0C5"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A3" wp14:editId="6A8BA9A4">
                      <wp:extent cx="113665" cy="114300"/>
                      <wp:effectExtent l="0" t="0" r="19685" b="19050"/>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3"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HfZwIAAPIEAAAOAAAAZHJzL2Uyb0RvYy54bWysVE1v2zAMvQ/YfxB0X22nSbcZdYqsRYcB&#10;wVqgHXpmZCk2JomapMTpfv0oxWnTdYdh2EUgRYofj486v9gZzbbShx5tw6uTkjNpBba9XTf82/31&#10;uw+chQi2BY1WNvxRBn4xf/vmfHC1nGCHupWeURAb6sE1vIvR1UURRCcNhBN00pJRoTcQSfXrovUw&#10;UHSji0lZnhUD+tZ5FDIEur3aG/k8x1dKinijVJCR6YZTbTGfPp+rdBbzc6jXHlzXi7EM+IcqDPSW&#10;kj6FuoIIbOP7V6FMLzwGVPFEoClQqV7I3AN1U5W/dXPXgZO5FwInuCeYwv8LK75ubz3rW5rdKWcW&#10;DM3oZguakUrYDC7U5HLnbn3qLrgliu+BDMULS1LC6LNT3iRf6o3tMtCPT0DLXWSCLqvq9Oxsxpkg&#10;U1VNT8s8iALqw2PnQ/ws0bAkNFxq3buQoIAatssQUwVQH7xyaaj79rrXOit+vbrUnlEjlLv8VM4O&#10;CcKxm7ZsaPhkNqX8TADRT2mIJBpHgAS75gz0mngtos+5X7wOf5ckFXkFodsXkyMkZKl8bVOtMrN0&#10;7OkZyCStsH2k6Xjc0zY4cd1TtCWEeAueeEpl0+7FGzqURuoFR4mzDv3PP90nf6IPWTkbiPfU548N&#10;eMmZ/mKJWB+r6TQtSlams/cTUvyxZXVssRtziYRxRVvuRBaTf9QHUXk0D7Sii5SVTGAF5d4jOiqX&#10;cb+PtORCLhbZjZbDQVzaOydS8IRTwvF+9wDejaSIxKaveNiRV8TY+6aXFhebiKrPrHnGdSQxLVae&#10;xvgJpM091rPX81c1/wUAAP//AwBQSwMEFAAGAAgAAAAhAKBjss3bAAAAAwEAAA8AAABkcnMvZG93&#10;bnJldi54bWxMj0FPwzAMhe9I+w+RJ+3GUpg01tJ0QpMmwYHDyhAcs8ZrKhqnNFlX/j3eLnDxk/Ws&#10;9z7n69G1YsA+NJ4U3M0TEEiVNw3VCvZv29sViBA1Gd16QgU/GGBdTG5ynRl/ph0OZawFh1DItAIb&#10;Y5dJGSqLToe575DYO/re6chrX0vT6zOHu1beJ8lSOt0QN1jd4cZi9VWenIL0+PHyPSye0/3GLkOZ&#10;vm6N/HxXajYdnx5BRBzj3zFc8BkdCmY6+BOZIFoF/Ei8zov3kII4sK4SkEUu/7MXvwAAAP//AwBQ&#10;SwECLQAUAAYACAAAACEAtoM4kv4AAADhAQAAEwAAAAAAAAAAAAAAAAAAAAAAW0NvbnRlbnRfVHlw&#10;ZXNdLnhtbFBLAQItABQABgAIAAAAIQA4/SH/1gAAAJQBAAALAAAAAAAAAAAAAAAAAC8BAABfcmVs&#10;cy8ucmVsc1BLAQItABQABgAIAAAAIQBkA1HfZwIAAPIEAAAOAAAAAAAAAAAAAAAAAC4CAABkcnMv&#10;ZTJvRG9jLnhtbFBLAQItABQABgAIAAAAIQCgY7LN2wAAAAMBAAAPAAAAAAAAAAAAAAAAAMEEAABk&#10;cnMvZG93bnJldi54bWxQSwUGAAAAAAQABADzAAAAyQUAAAAA&#10;" fillcolor="#00b050" strokecolor="#00b050" strokeweight="2pt">
                      <v:path arrowok="t"/>
                      <w10:anchorlock/>
                    </v:oval>
                  </w:pict>
                </mc:Fallback>
              </mc:AlternateContent>
            </w:r>
            <w:r w:rsidR="009947E2">
              <w:t xml:space="preserve"> Dark green</w:t>
            </w:r>
          </w:p>
        </w:tc>
        <w:tc>
          <w:tcPr>
            <w:tcW w:w="1113" w:type="dxa"/>
          </w:tcPr>
          <w:p w14:paraId="6A8BA0C6"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A5" wp14:editId="6A8BA9A6">
                      <wp:extent cx="113665" cy="114300"/>
                      <wp:effectExtent l="0" t="0" r="19685" b="19050"/>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4"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tQaAIAAPIEAAAOAAAAZHJzL2Uyb0RvYy54bWysVE1v2zAMvQ/YfxB0Xx2nSbYadYqgQYcB&#10;wVqgHXpmZDkWJomapMTpfv0oxWnTdYdh2EUgxWd+PD368mpvNNtJHxTampdnI86kFdgou6n5t4eb&#10;D584CxFsAxqtrPmTDPxq/v7dZe8qOcYOdSM9oyQ2VL2reRejq4oiiE4aCGfopKVgi95AJNdvisZD&#10;T9mNLsaj0azo0TfOo5Ah0O3yEOTznL9tpYi3bRtkZLrm1FvMp8/nOp3F/BKqjQfXKTG0Af/QhQFl&#10;qehzqiVEYFuv3qQySngM2MYzgabAtlVC5hlomnL02zT3HTiZZyFygnumKfy/tOLr7s4z1dR8NuHM&#10;gqE3ut2BZuQSN70LFUHu3Z1P0wW3QvE9UKB4FUlOGDD71puEpdnYPhP99Ey03Ecm6LIsz2ezKWeC&#10;QmU5OR/lhyigOn7sfIifJRqWjJpLrZULiQqoYLcKMXUA1RGVW0OtmhuldXb8Zn2tPaNBan4xXo6m&#10;xwLhFKYt62s+nk6oPhNA8ms1RDKNI0KC3XAGekO6FtHn2q++Dn9XJDW5hNAdmskZErPUvrapV5lV&#10;Osz0QmSy1tg80et4PMg2OHGjKNsKQrwDTzqltmn34i0drUaaBQeLsw79zz/dJzzJh6Kc9aR7mvPH&#10;FrzkTH+xJKyLcjJJi5KdyfTjmBx/GlmfRuzWXCNxXNKWO5HNhI/6aLYezSOt6CJVpRBYQbUPjA7O&#10;dTzsIy25kItFhtFyOIgre+9ESp54Sjw+7B/Bu0EUkdT0FY878kYYB2z60uJiG7FVWTUvvA4ipsXK&#10;rzH8BNLmnvoZ9fKrmv8CAAD//wMAUEsDBBQABgAIAAAAIQBJIreb2AAAAAMBAAAPAAAAZHJzL2Rv&#10;d25yZXYueG1sTI/BbsIwEETvlfoP1lbiVhx6oDSNgwAJlXKpoP2ATbzEEfY6ig1J/76ml/ayo9Ws&#10;Zt4Wy9FZcaU+tJ4VzKYZCOLa65YbBV+f28cFiBCRNVrPpOCbAizL+7sCc+0HPtD1GBuRQjjkqMDE&#10;2OVShtqQwzD1HXHyTr53GNPaN1L3OKRwZ+VTls2lw5ZTg8GONobq8/HiFOyH1RuZj/dYWcL9+ky7&#10;bet3Sk0extUriEhj/DuGG35ChzIxVf7COgirID0Sf+fNe34BUSVdZCDLQv5nL38AAAD//wMAUEsB&#10;Ai0AFAAGAAgAAAAhALaDOJL+AAAA4QEAABMAAAAAAAAAAAAAAAAAAAAAAFtDb250ZW50X1R5cGVz&#10;XS54bWxQSwECLQAUAAYACAAAACEAOP0h/9YAAACUAQAACwAAAAAAAAAAAAAAAAAvAQAAX3JlbHMv&#10;LnJlbHNQSwECLQAUAAYACAAAACEA5x9rUGgCAADyBAAADgAAAAAAAAAAAAAAAAAuAgAAZHJzL2Uy&#10;b0RvYy54bWxQSwECLQAUAAYACAAAACEASSK3m9gAAAADAQAADwAAAAAAAAAAAAAAAADCBAAAZHJz&#10;L2Rvd25yZXYueG1sUEsFBgAAAAAEAAQA8wAAAMcFAAAAAA==&#10;" fillcolor="#92d050" strokecolor="#92d050" strokeweight="2pt">
                      <v:path arrowok="t"/>
                      <w10:anchorlock/>
                    </v:oval>
                  </w:pict>
                </mc:Fallback>
              </mc:AlternateContent>
            </w:r>
            <w:r w:rsidR="009947E2">
              <w:t xml:space="preserve"> Light green</w:t>
            </w:r>
          </w:p>
        </w:tc>
      </w:tr>
      <w:tr w:rsidR="00494349" w:rsidRPr="00C3233F" w14:paraId="6A8BA0CD" w14:textId="77777777" w:rsidTr="00494349">
        <w:trPr>
          <w:trHeight w:val="402"/>
        </w:trPr>
        <w:tc>
          <w:tcPr>
            <w:tcW w:w="3203" w:type="dxa"/>
          </w:tcPr>
          <w:p w14:paraId="6A8BA0C8" w14:textId="77777777" w:rsidR="00494349" w:rsidRPr="00C3233F" w:rsidRDefault="00494349" w:rsidP="003971A3">
            <w:pPr>
              <w:pStyle w:val="TableTextEntries"/>
            </w:pPr>
            <w:r w:rsidRPr="00C3233F">
              <w:t>Partnership consultation</w:t>
            </w:r>
          </w:p>
        </w:tc>
        <w:tc>
          <w:tcPr>
            <w:tcW w:w="1113" w:type="dxa"/>
          </w:tcPr>
          <w:p w14:paraId="6A8BA0C9"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A7" wp14:editId="6A8BA9A8">
                      <wp:extent cx="113665" cy="114300"/>
                      <wp:effectExtent l="0" t="0" r="19685" b="19050"/>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4"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9RqaAIAAPIEAAAOAAAAZHJzL2Uyb0RvYy54bWysVE1PGzEQvVfqf7B8L5sNCYUVGxQRUVWK&#10;AAkqzhOvnbXq9bi2kw399R07Gwilh6rqxZrxvJ2P5zd7ebXrDNtKHzTampcnI86kFdhou675t8eb&#10;T+echQi2AYNW1vxZBn41+/jhsneVHGOLppGeURIbqt7VvI3RVUURRCs7CCfopKWgQt9BJNevi8ZD&#10;T9k7U4xHo7OiR984j0KGQLeLfZDPcn6lpIh3SgUZmak59Rbz6fO5Smcxu4Rq7cG1WgxtwD900YG2&#10;VPQl1QIisI3X71J1WngMqOKJwK5ApbSQeQaaphz9Ns1DC07mWYic4F5oCv8vrbjd3numm5pPJ5xZ&#10;6OiN7rZgGLnETe9CRZAHd+/TdMEtUXwPFCjeRJITBsxO+S5haTa2y0Q/vxAtd5EJuizL07OzKWeC&#10;QmU5OR3lhyigOnzsfIhfJHYsGTWXxmgXEhVQwXYZYuoAqgMqt4ZGNzfamOz49eraeEaD1PxivBhN&#10;DwXCMcxY1td8PJ1QfSaA5KcMRDI7R4QEu+YMzJp0LaLPtd98Hf6uSGpyAaHdN5MzJGapfWNTrzKr&#10;dJjplchkrbB5ptfxuJdtcOJGU7YlhHgPnnRKbdPuxTs6lEGaBQeLsxb9zz/dJzzJh6Kc9aR7mvPH&#10;BrzkzHy1JKyLcjJJi5KdyfTzmBx/HFkdR+ymu0biuKQtdyKbCR/NwVQeuyda0XmqSiGwgmrvGR2c&#10;67jfR1pyIefzDKPlcBCX9sGJlDzxlHh83D2Bd4MoIqnpFg878k4Ye2z60uJ8E1HprJpXXgcR02Ll&#10;1xh+Amlzj/2Mev1VzX4BAAD//wMAUEsDBBQABgAIAAAAIQBJIreb2AAAAAMBAAAPAAAAZHJzL2Rv&#10;d25yZXYueG1sTI/BbsIwEETvlfoP1lbiVhx6oDSNgwAJlXKpoP2ATbzEEfY6ig1J/76ml/ayo9Ws&#10;Zt4Wy9FZcaU+tJ4VzKYZCOLa65YbBV+f28cFiBCRNVrPpOCbAizL+7sCc+0HPtD1GBuRQjjkqMDE&#10;2OVShtqQwzD1HXHyTr53GNPaN1L3OKRwZ+VTls2lw5ZTg8GONobq8/HiFOyH1RuZj/dYWcL9+ky7&#10;bet3Sk0extUriEhj/DuGG35ChzIxVf7COgirID0Sf+fNe34BUSVdZCDLQv5nL38AAAD//wMAUEsB&#10;Ai0AFAAGAAgAAAAhALaDOJL+AAAA4QEAABMAAAAAAAAAAAAAAAAAAAAAAFtDb250ZW50X1R5cGVz&#10;XS54bWxQSwECLQAUAAYACAAAACEAOP0h/9YAAACUAQAACwAAAAAAAAAAAAAAAAAvAQAAX3JlbHMv&#10;LnJlbHNQSwECLQAUAAYACAAAACEAPJfUamgCAADyBAAADgAAAAAAAAAAAAAAAAAuAgAAZHJzL2Uy&#10;b0RvYy54bWxQSwECLQAUAAYACAAAACEASSK3m9gAAAADAQAADwAAAAAAAAAAAAAAAADCBAAAZHJz&#10;L2Rvd25yZXYueG1sUEsFBgAAAAAEAAQA8wAAAMcFAAAAAA==&#10;" fillcolor="#92d050" strokecolor="#92d050" strokeweight="2pt">
                      <v:path arrowok="t"/>
                      <w10:anchorlock/>
                    </v:oval>
                  </w:pict>
                </mc:Fallback>
              </mc:AlternateContent>
            </w:r>
            <w:r w:rsidR="009947E2">
              <w:t xml:space="preserve"> Light green</w:t>
            </w:r>
          </w:p>
        </w:tc>
        <w:tc>
          <w:tcPr>
            <w:tcW w:w="1113" w:type="dxa"/>
          </w:tcPr>
          <w:p w14:paraId="6A8BA0CA"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A9" wp14:editId="6A8BA9AA">
                      <wp:extent cx="113665" cy="114300"/>
                      <wp:effectExtent l="0" t="0" r="19685" b="19050"/>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70"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pIZgIAAPIEAAAOAAAAZHJzL2Uyb0RvYy54bWysVE1v2zAMvQ/YfxB0Xx2nabcZdYogRYYB&#10;QVugHXpmZDkWJomapMTpfv0oxUnTdYdh2EUgRZofT+/56npnNNtKHxTampdnI86kFdgou675t8fF&#10;h0+chQi2AY1W1vxZBn49ff/uqneVHGOHupGeUREbqt7VvIvRVUURRCcNhDN00lKwRW8gkuvXReOh&#10;p+pGF+PR6LLo0TfOo5Ah0O3NPsinuX7bShHv2jbIyHTNabaYT5/PVTqL6RVUaw+uU2IYA/5hCgPK&#10;UtNjqRuIwDZevSlllPAYsI1nAk2BbauEzDvQNuXot20eOnAy70LgBHeEKfy/suJ2e++Zamr+keCx&#10;YOiN7ragGbmETe9CRSkP7t6n7YJbovgeKFC8iiQnDDm71puUS7uxXQb6+Qi03EUm6LIszy8vLzgT&#10;FCrLyfkoNyugOnzsfIhfJBqWjJpLrZULCQqoYLsMMU0A1SErj4ZaNQuldXb8ejXXntEiNV8s5qNj&#10;g3Capi3raz6+mFCYCSD6tRoimcYRIMGuOQO9Jl6L6HPvV1+Hv2uShryB0O2HyRUSsjS+tmlWmVk6&#10;7PQCZLJW2DzT63jc0zY4sVBUbQkh3oMnntLYpL14R0erkXbBweKsQ//zT/cpn+hDUc564j3t+WMD&#10;XnKmv1oi1udyMklCyc7k4uOYHH8aWZ1G7MbMkTAuSeVOZDPlR30wW4/miSQ6S10pBFZQ7z2igzOP&#10;ez2SyIWczXIaicNBXNoHJ1LxhFPC8XH3BN4NpIjEpls8aOQNMfa56UuLs03EVmXWvOA6kJiElV9j&#10;+Akk5Z76OevlVzX9BQAA//8DAFBLAwQUAAYACAAAACEARrFnQNsAAAADAQAADwAAAGRycy9kb3du&#10;cmV2LnhtbEyPQU/CQBCF7yb8h82QeJNdJQKWbomSmPTgQZAQuQ3dsW3oztbuAuXfu3jRy7xM3uS9&#10;b9JFbxtxos7XjjXcjxQI4sKZmksNm4/XuxkIH5ANNo5Jw4U8LLLBTYqJcWde0WkdShFD2CeooQqh&#10;TaT0RUUW/ci1xNH7cp3FENeulKbDcwy3jXxQaiIt1hwbKmxpWVFxWB+thmmOh8fcfr+8j8eT/E2Z&#10;y+5zu9T6dtg/z0EE6sPfMVzxIzpkkWnvjmy8aDTER8LvvHrTJxD7qDMFMkvlf/bsBwAA//8DAFBL&#10;AQItABQABgAIAAAAIQC2gziS/gAAAOEBAAATAAAAAAAAAAAAAAAAAAAAAABbQ29udGVudF9UeXBl&#10;c10ueG1sUEsBAi0AFAAGAAgAAAAhADj9If/WAAAAlAEAAAsAAAAAAAAAAAAAAAAALwEAAF9yZWxz&#10;Ly5yZWxzUEsBAi0AFAAGAAgAAAAhAHGqakhmAgAA8gQAAA4AAAAAAAAAAAAAAAAALgIAAGRycy9l&#10;Mm9Eb2MueG1sUEsBAi0AFAAGAAgAAAAhAEaxZ0DbAAAAAwEAAA8AAAAAAAAAAAAAAAAAwAQAAGRy&#10;cy9kb3ducmV2LnhtbFBLBQYAAAAABAAEAPMAAADIBQAAAAA=&#10;" fillcolor="#ffc000" strokecolor="#ffc000" strokeweight="2pt">
                      <v:path arrowok="t"/>
                      <w10:anchorlock/>
                    </v:oval>
                  </w:pict>
                </mc:Fallback>
              </mc:AlternateContent>
            </w:r>
            <w:r w:rsidR="009947E2">
              <w:t xml:space="preserve"> Yellow</w:t>
            </w:r>
          </w:p>
        </w:tc>
        <w:tc>
          <w:tcPr>
            <w:tcW w:w="1113" w:type="dxa"/>
          </w:tcPr>
          <w:p w14:paraId="6A8BA0CB"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AB" wp14:editId="6A8BA9AC">
                      <wp:extent cx="113665" cy="114300"/>
                      <wp:effectExtent l="0" t="0" r="19685" b="19050"/>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4"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s1ZwIAAPIEAAAOAAAAZHJzL2Uyb0RvYy54bWysVMtu2zAQvBfoPxC8N5IcOU2FyIGbIEUB&#10;Iw6QFDmvKdIiyldJ2nL69V3ScuI0PRRFL8Qud7SP4awuLndakS33QVrT0uqkpIQbZjtp1i399nDz&#10;4ZySEMF0oKzhLX3igV7O3r+7GFzDJ7a3quOeYBITmsG1tI/RNUURWM81hBPruMGgsF5DRNevi87D&#10;gNm1KiZleVYM1nfOW8ZDwNvrfZDOcn4hOItLIQKPRLUUe4v59PlcpbOYXUCz9uB6ycY24B+60CAN&#10;Fn1OdQ0RyMbLN6m0ZN4GK+IJs7qwQkjG8ww4TVX+Ns19D47nWZCc4J5pCv8vLbvd3nkiu5bWNSUG&#10;NL7RcguKoIvcDC40CLl3dz5NF9zCsu8BA8WrSHLCiNkJrxMWZyO7TPTTM9F8FwnDy6o6PTubUsIw&#10;VFX1aZkfooDm8LHzIX7hVpNktJQrJV1IVEAD20WIqQNoDqjcmlWyu5FKZcevV1fKExwEa5efy+mh&#10;QDiGKUOGlk6mNdYnDFB+QkFEUzskJJg1JaDWqGsWfa796uvwd0VSk9cQ+n0zOUNiFttXJvXKs0rH&#10;mV6ITNbKdk/4Ot7uZRscu5GYbQEh3oFHnWLbuHtxiYdQFmexo0VJb/3PP90nPMoHo5QMqHuc88cG&#10;PKdEfTUorE9VXadFyU49/ThBxx9HVscRs9FXFjmucMsdy2bCR3Uwhbf6EVd0nqpiCAzD2ntGR+cq&#10;7vcRl5zx+TzDcDkcxIW5dywlTzwlHh92j+DdKIqIarq1hx15I4w9Nn1p7HwTrZBZNS+8jiLGxcqv&#10;Mf4E0uYe+xn18qua/QIAAP//AwBQSwMEFAAGAAgAAAAhAKBjss3bAAAAAwEAAA8AAABkcnMvZG93&#10;bnJldi54bWxMj0FPwzAMhe9I+w+RJ+3GUpg01tJ0QpMmwYHDyhAcs8ZrKhqnNFlX/j3eLnDxk/Ws&#10;9z7n69G1YsA+NJ4U3M0TEEiVNw3VCvZv29sViBA1Gd16QgU/GGBdTG5ynRl/ph0OZawFh1DItAIb&#10;Y5dJGSqLToe575DYO/re6chrX0vT6zOHu1beJ8lSOt0QN1jd4cZi9VWenIL0+PHyPSye0/3GLkOZ&#10;vm6N/HxXajYdnx5BRBzj3zFc8BkdCmY6+BOZIFoF/Ei8zov3kII4sK4SkEUu/7MXvwAAAP//AwBQ&#10;SwECLQAUAAYACAAAACEAtoM4kv4AAADhAQAAEwAAAAAAAAAAAAAAAAAAAAAAW0NvbnRlbnRfVHlw&#10;ZXNdLnhtbFBLAQItABQABgAIAAAAIQA4/SH/1gAAAJQBAAALAAAAAAAAAAAAAAAAAC8BAABfcmVs&#10;cy8ucmVsc1BLAQItABQABgAIAAAAIQArvrs1ZwIAAPIEAAAOAAAAAAAAAAAAAAAAAC4CAABkcnMv&#10;ZTJvRG9jLnhtbFBLAQItABQABgAIAAAAIQCgY7LN2wAAAAMBAAAPAAAAAAAAAAAAAAAAAMEEAABk&#10;cnMvZG93bnJldi54bWxQSwUGAAAAAAQABADzAAAAyQUAAAAA&#10;" fillcolor="#00b050" strokecolor="#00b050" strokeweight="2pt">
                      <v:path arrowok="t"/>
                      <w10:anchorlock/>
                    </v:oval>
                  </w:pict>
                </mc:Fallback>
              </mc:AlternateContent>
            </w:r>
            <w:r w:rsidR="009947E2">
              <w:t xml:space="preserve"> Dark green</w:t>
            </w:r>
          </w:p>
        </w:tc>
        <w:tc>
          <w:tcPr>
            <w:tcW w:w="1113" w:type="dxa"/>
          </w:tcPr>
          <w:p w14:paraId="6A8BA0CC"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AD" wp14:editId="6A8BA9AE">
                      <wp:extent cx="113665" cy="114300"/>
                      <wp:effectExtent l="0" t="0" r="19685" b="19050"/>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2"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lFaAIAAPIEAAAOAAAAZHJzL2Uyb0RvYy54bWysVE1v2zAMvQ/YfxB0Xx2nSbYadYqgQYcB&#10;wVqgHXpmZDkWJomapMTpfv0oxWnTdYdh2EUgxWd+PD368mpvNNtJHxTampdnI86kFdgou6n5t4eb&#10;D584CxFsAxqtrPmTDPxq/v7dZe8qOcYOdSM9oyQ2VL2reRejq4oiiE4aCGfopKVgi95AJNdvisZD&#10;T9mNLsaj0azo0TfOo5Ah0O3yEOTznL9tpYi3bRtkZLrm1FvMp8/nOp3F/BKqjQfXKTG0Af/QhQFl&#10;qehzqiVEYFuv3qQySngM2MYzgabAtlVC5hlomnL02zT3HTiZZyFygnumKfy/tOLr7s4z1dR8NubM&#10;gqE3ut2BZuQSN70LFUHu3Z1P0wW3QvE9UKB4FUlOGDD71puEpdnYPhP99Ey03Ecm6LIsz2ezKWeC&#10;QmU5OR/lhyigOn7sfIifJRqWjJpLrZULiQqoYLcKMXUA1RGVW0OtmhuldXb8Zn2tPaNBan4xXo6m&#10;xwLhFKYt62s+nk6oPhNA8ms1RDKNI0KC3XAGekO6FtHn2q++Dn9XJDW5hNAdmskZErPUvrapV5lV&#10;Osz0QmSy1tg80et4PMg2OHGjKNsKQrwDTzqltmn34i0drUaaBQeLsw79zz/dJzzJh6Kc9aR7mvPH&#10;FrzkTH+xJKyLcjJJi5KdyfTjmBx/GlmfRuzWXCNxXNKWO5HNhI/6aLYezSOt6CJVpRBYQbUPjA7O&#10;dTzsIy25kItFhtFyOIgre+9ESp54Sjw+7B/Bu0EUkdT0FY878kYYB2z60uJiG7FVWTUvvA4ipsXK&#10;rzH8BNLmnvoZ9fKrmv8CAAD//wMAUEsDBBQABgAIAAAAIQBJIreb2AAAAAMBAAAPAAAAZHJzL2Rv&#10;d25yZXYueG1sTI/BbsIwEETvlfoP1lbiVhx6oDSNgwAJlXKpoP2ATbzEEfY6ig1J/76ml/ayo9Ws&#10;Zt4Wy9FZcaU+tJ4VzKYZCOLa65YbBV+f28cFiBCRNVrPpOCbAizL+7sCc+0HPtD1GBuRQjjkqMDE&#10;2OVShtqQwzD1HXHyTr53GNPaN1L3OKRwZ+VTls2lw5ZTg8GONobq8/HiFOyH1RuZj/dYWcL9+ky7&#10;bet3Sk0extUriEhj/DuGG35ChzIxVf7COgirID0Sf+fNe34BUSVdZCDLQv5nL38AAAD//wMAUEsB&#10;Ai0AFAAGAAgAAAAhALaDOJL+AAAA4QEAABMAAAAAAAAAAAAAAAAAAAAAAFtDb250ZW50X1R5cGVz&#10;XS54bWxQSwECLQAUAAYACAAAACEAOP0h/9YAAACUAQAACwAAAAAAAAAAAAAAAAAvAQAAX3JlbHMv&#10;LnJlbHNQSwECLQAUAAYACAAAACEAJTXZRWgCAADyBAAADgAAAAAAAAAAAAAAAAAuAgAAZHJzL2Uy&#10;b0RvYy54bWxQSwECLQAUAAYACAAAACEASSK3m9gAAAADAQAADwAAAAAAAAAAAAAAAADCBAAAZHJz&#10;L2Rvd25yZXYueG1sUEsFBgAAAAAEAAQA8wAAAMcFAAAAAA==&#10;" fillcolor="#92d050" strokecolor="#92d050" strokeweight="2pt">
                      <v:path arrowok="t"/>
                      <w10:anchorlock/>
                    </v:oval>
                  </w:pict>
                </mc:Fallback>
              </mc:AlternateContent>
            </w:r>
            <w:r w:rsidR="009947E2">
              <w:t xml:space="preserve"> Light green</w:t>
            </w:r>
          </w:p>
        </w:tc>
      </w:tr>
      <w:tr w:rsidR="00494349" w:rsidRPr="00C3233F" w14:paraId="6A8BA0D3" w14:textId="77777777" w:rsidTr="00494349">
        <w:trPr>
          <w:trHeight w:val="437"/>
        </w:trPr>
        <w:tc>
          <w:tcPr>
            <w:tcW w:w="3203" w:type="dxa"/>
          </w:tcPr>
          <w:p w14:paraId="6A8BA0CE" w14:textId="77777777" w:rsidR="00494349" w:rsidRPr="00C3233F" w:rsidRDefault="00494349" w:rsidP="003971A3">
            <w:pPr>
              <w:pStyle w:val="TableTextEntries"/>
            </w:pPr>
            <w:r w:rsidRPr="00C3233F">
              <w:t xml:space="preserve">Learning and future planning </w:t>
            </w:r>
          </w:p>
        </w:tc>
        <w:tc>
          <w:tcPr>
            <w:tcW w:w="1113" w:type="dxa"/>
          </w:tcPr>
          <w:p w14:paraId="6A8BA0CF"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AF" wp14:editId="6A8BA9B0">
                      <wp:extent cx="113665" cy="114300"/>
                      <wp:effectExtent l="0" t="0" r="19685" b="19050"/>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9"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J7ZwIAAPIEAAAOAAAAZHJzL2Uyb0RvYy54bWysVMlu2zAQvRfoPxC8N5K8pI1gOXATpChg&#10;xAGSIucxRVpEuZWkLadf3yEtJ07TQ1H0QsxwnmZ5fKPZ5V4rsuM+SGsaWp2VlHDDbCvNpqHfHm4+&#10;fKIkRDAtKGt4Q594oJfz9+9mvav5yHZWtdwTTGJC3buGdjG6uigC67iGcGYdNxgU1muI6PpN0Xro&#10;MbtWxagsz4ve+tZ5y3gIeHt9CNJ5zi8EZ3ElROCRqIZibzGfPp/rdBbzGdQbD66TbGgD/qELDdJg&#10;0edU1xCBbL18k0pL5m2wIp4xqwsrhGQ8z4DTVOVv09x34HieBckJ7pmm8P/SstvdnSeybej4ghID&#10;Gt9otQNF0EVuehdqhNy7O5+mC25p2feAgeJVJDlhwOyF1wmLs5F9JvrpmWi+j4ThZVWNz8+nlDAM&#10;VdVkXOaHKKA+fux8iF+41SQZDeVKSRcSFVDDbhli6gDqIyq3ZpVsb6RS2fGb9ZXyBAfB2uXncnos&#10;EE5hypC+oaPpBOsTBig/oSCiqR0SEsyGElAb1DWLPtd+9XX4uyKpyWsI3aGZnCExi+0rk3rlWaXD&#10;TC9EJmtt2yd8HW8Psg2O3UjMtoQQ78CjTrFt3L24wkMoi7PYwaKks/7nn+4THuWDUUp61D3O+WML&#10;nlOivhoU1kU1maRFyc5k+nGEjj+NrE8jZquvLHJc4ZY7ls2Ej+poCm/1I67oIlXFEBiGtQ+MDs5V&#10;POwjLjnji0WG4XI4iEtz71hKnnhKPD7sH8G7QRQR1XRrjzvyRhgHbPrS2MU2WiGzal54HUSMi5Vf&#10;Y/gJpM099TPq5Vc1/wUAAP//AwBQSwMEFAAGAAgAAAAhAKBjss3bAAAAAwEAAA8AAABkcnMvZG93&#10;bnJldi54bWxMj0FPwzAMhe9I+w+RJ+3GUpg01tJ0QpMmwYHDyhAcs8ZrKhqnNFlX/j3eLnDxk/Ws&#10;9z7n69G1YsA+NJ4U3M0TEEiVNw3VCvZv29sViBA1Gd16QgU/GGBdTG5ynRl/ph0OZawFh1DItAIb&#10;Y5dJGSqLToe575DYO/re6chrX0vT6zOHu1beJ8lSOt0QN1jd4cZi9VWenIL0+PHyPSye0/3GLkOZ&#10;vm6N/HxXajYdnx5BRBzj3zFc8BkdCmY6+BOZIFoF/Ei8zov3kII4sK4SkEUu/7MXvwAAAP//AwBQ&#10;SwECLQAUAAYACAAAACEAtoM4kv4AAADhAQAAEwAAAAAAAAAAAAAAAAAAAAAAW0NvbnRlbnRfVHlw&#10;ZXNdLnhtbFBLAQItABQABgAIAAAAIQA4/SH/1gAAAJQBAAALAAAAAAAAAAAAAAAAAC8BAABfcmVs&#10;cy8ucmVsc1BLAQItABQABgAIAAAAIQCPjoJ7ZwIAAPIEAAAOAAAAAAAAAAAAAAAAAC4CAABkcnMv&#10;ZTJvRG9jLnhtbFBLAQItABQABgAIAAAAIQCgY7LN2wAAAAMBAAAPAAAAAAAAAAAAAAAAAMEEAABk&#10;cnMvZG93bnJldi54bWxQSwUGAAAAAAQABADzAAAAyQUAAAAA&#10;" fillcolor="#00b050" strokecolor="#00b050" strokeweight="2pt">
                      <v:path arrowok="t"/>
                      <w10:anchorlock/>
                    </v:oval>
                  </w:pict>
                </mc:Fallback>
              </mc:AlternateContent>
            </w:r>
            <w:r w:rsidR="009947E2">
              <w:t xml:space="preserve"> Dark green</w:t>
            </w:r>
          </w:p>
        </w:tc>
        <w:tc>
          <w:tcPr>
            <w:tcW w:w="1113" w:type="dxa"/>
          </w:tcPr>
          <w:p w14:paraId="6A8BA0D0"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B1" wp14:editId="6A8BA9B2">
                      <wp:extent cx="113665" cy="114300"/>
                      <wp:effectExtent l="0" t="0" r="19685" b="19050"/>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7"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pNZgIAAPIEAAAOAAAAZHJzL2Uyb0RvYy54bWysVE1vGjEQvVfqf7B8L8sSQtJVlgiBqCqh&#10;JFJS5Tx4bdaqv2oblvTXd2wWQpoeqqoXa8bzdj6e3+zN7V4rsuM+SGtqWg6GlHDDbCPNpqbfnpaf&#10;rikJEUwDyhpe0xce6O3044ebzlV8ZFurGu4JJjGh6lxN2xhdVRSBtVxDGFjHDQaF9Roiun5TNB46&#10;zK5VMRoOJ0VnfeO8ZTwEvF0cgnSa8wvBWbwXIvBIVE2xt5hPn891OovpDVQbD66VrG8D/qELDdJg&#10;0VOqBUQgWy/fpdKSeRusiANmdWGFkIznGXCacvjbNI8tOJ5nQXKCO9EU/l9adrd78EQ2NZ1cUWJA&#10;4xvd70ARdJGbzoUKIY/uwafpgltZ9j1goHgTSU7oMXvhdcLibGSfiX45Ec33kTC8LMuLyeSSEoah&#10;shxfDPNDFFAdP3Y+xC/capKMmnKlpAuJCqhgtwoxdQDVEZVbs0o2S6lUdvxmPVee4CA1XS7nw1OB&#10;cA5ThnQ1HV2OMUwYoPyEgoimdkhIMBtKQG1Q1yz6XPvN1+HviqQmFxDaQzM5Q2IW21cm9cqzSvuZ&#10;XolM1to2L/g63h5kGxxbSsy2ghAfwKNOsW3cvXiPh1AWZ7G9RUlr/c8/3Sc8ygejlHSoe5zzxxY8&#10;p0R9NSisz+V4nBYlO+PLqxE6/jyyPo+YrZ5b5LjELXcsmwkf1dEU3upnXNFZqoohMAxrHxjtnXk8&#10;7CMuOeOzWYbhcjiIK/PoWEqeeEo8Pu2fwbteFBHVdGePO/JOGAds+tLY2TZaIbNqXnntRYyLlV+j&#10;/wmkzT33M+r1VzX9BQAA//8DAFBLAwQUAAYACAAAACEARrFnQNsAAAADAQAADwAAAGRycy9kb3du&#10;cmV2LnhtbEyPQU/CQBCF7yb8h82QeJNdJQKWbomSmPTgQZAQuQ3dsW3oztbuAuXfu3jRy7xM3uS9&#10;b9JFbxtxos7XjjXcjxQI4sKZmksNm4/XuxkIH5ANNo5Jw4U8LLLBTYqJcWde0WkdShFD2CeooQqh&#10;TaT0RUUW/ci1xNH7cp3FENeulKbDcwy3jXxQaiIt1hwbKmxpWVFxWB+thmmOh8fcfr+8j8eT/E2Z&#10;y+5zu9T6dtg/z0EE6sPfMVzxIzpkkWnvjmy8aDTER8LvvHrTJxD7qDMFMkvlf/bsBwAA//8DAFBL&#10;AQItABQABgAIAAAAIQC2gziS/gAAAOEBAAATAAAAAAAAAAAAAAAAAAAAAABbQ29udGVudF9UeXBl&#10;c10ueG1sUEsBAi0AFAAGAAgAAAAhADj9If/WAAAAlAEAAAsAAAAAAAAAAAAAAAAALwEAAF9yZWxz&#10;Ly5yZWxzUEsBAi0AFAAGAAgAAAAhACX0+k1mAgAA8gQAAA4AAAAAAAAAAAAAAAAALgIAAGRycy9l&#10;Mm9Eb2MueG1sUEsBAi0AFAAGAAgAAAAhAEaxZ0DbAAAAAwEAAA8AAAAAAAAAAAAAAAAAwAQAAGRy&#10;cy9kb3ducmV2LnhtbFBLBQYAAAAABAAEAPMAAADIBQAAAAA=&#10;" fillcolor="#ffc000" strokecolor="#ffc000" strokeweight="2pt">
                      <v:path arrowok="t"/>
                      <w10:anchorlock/>
                    </v:oval>
                  </w:pict>
                </mc:Fallback>
              </mc:AlternateContent>
            </w:r>
            <w:r w:rsidR="009947E2">
              <w:t xml:space="preserve"> Yellow</w:t>
            </w:r>
          </w:p>
        </w:tc>
        <w:tc>
          <w:tcPr>
            <w:tcW w:w="1113" w:type="dxa"/>
          </w:tcPr>
          <w:p w14:paraId="6A8BA0D1"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B3" wp14:editId="6A8BA9B4">
                      <wp:extent cx="113665" cy="114300"/>
                      <wp:effectExtent l="0" t="0" r="19685" b="19050"/>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3"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GQaAIAAPIEAAAOAAAAZHJzL2Uyb0RvYy54bWysVN9v0zAQfkfif7D8zpJ07YBo6VQ2DSFV&#10;bNKG9nx17CbC9hnbbTr+es5uunWMB4R4se58X+7H5+9yfrEzmm2lDz3ahlcnJWfSCmx7u274t/vr&#10;dx84CxFsCxqtbPijDPxi/vbN+eBqOcEOdSs9oyQ21INreBejq4siiE4aCCfopKWgQm8gkuvXReth&#10;oOxGF5OyPCsG9K3zKGQIdHu1D/J5zq+UFPFGqSAj0w2n3mI+fT5X6Szm51CvPbiuF2Mb8A9dGOgt&#10;FX1KdQUR2Mb3r1KZXngMqOKJQFOgUr2QeQaapip/m+auAyfzLEROcE80hf+XVnzd3nrWtw2fnnJm&#10;wdAb3WxBM3KJm8GFmiB37tan6YJbovgeKFC8iCQnjJid8iZhaTa2y0Q/PhEtd5EJuqyq07OzGWeC&#10;QlU1PS3zQxRQHz52PsTPEg1LRsOl1r0LiQqoYbsMMXUA9QGVW0Pdt9e91tnx69Wl9owGodrlp3J2&#10;KBCOYdqyoeGT2ZTqMwEkP6UhkmkcERLsmjPQa9K1iD7XfvF1+LsiqckrCN2+mZwhMUvta5t6lVml&#10;40zPRCZrhe0jvY7HvWyDE9c9ZVtCiLfgSafUNu1evKFDaaRZcLQ469D//NN9wpN8KMrZQLqnOX9s&#10;wEvO9BdLwvpYTadpUbIznb2fkOOPI6vjiN2YSySOK9pyJ7KZ8FEfTOXRPNCKLlJVCoEVVHvP6Ohc&#10;xv0+0pILuVhkGC2Hg7i0d06k5ImnxOP97gG8G0URSU1f8bAjr4Sxx6YvLS42EVWfVfPM6yhiWqz8&#10;GuNPIG3usZ9Rz7+q+S8AAAD//wMAUEsDBBQABgAIAAAAIQCgY7LN2wAAAAMBAAAPAAAAZHJzL2Rv&#10;d25yZXYueG1sTI9BT8MwDIXvSPsPkSftxlKYNNbSdEKTJsGBw8oQHLPGayoapzRZV/493i5w8ZP1&#10;rPc+5+vRtWLAPjSeFNzNExBIlTcN1Qr2b9vbFYgQNRndekIFPxhgXUxucp0Zf6YdDmWsBYdQyLQC&#10;G2OXSRkqi06Hue+Q2Dv63unIa19L0+szh7tW3ifJUjrdEDdY3eHGYvVVnpyC9Pjx8j0sntP9xi5D&#10;mb5ujfx8V2o2HZ8eQUQc498xXPAZHQpmOvgTmSBaBfxIvM6L95CCOLCuEpBFLv+zF78AAAD//wMA&#10;UEsBAi0AFAAGAAgAAAAhALaDOJL+AAAA4QEAABMAAAAAAAAAAAAAAAAAAAAAAFtDb250ZW50X1R5&#10;cGVzXS54bWxQSwECLQAUAAYACAAAACEAOP0h/9YAAACUAQAACwAAAAAAAAAAAAAAAAAvAQAAX3Jl&#10;bHMvLnJlbHNQSwECLQAUAAYACAAAACEACZqRkGgCAADyBAAADgAAAAAAAAAAAAAAAAAuAgAAZHJz&#10;L2Uyb0RvYy54bWxQSwECLQAUAAYACAAAACEAoGOyzdsAAAADAQAADwAAAAAAAAAAAAAAAADCBAAA&#10;ZHJzL2Rvd25yZXYueG1sUEsFBgAAAAAEAAQA8wAAAMoFAAAAAA==&#10;" fillcolor="#00b050" strokecolor="#00b050" strokeweight="2pt">
                      <v:path arrowok="t"/>
                      <w10:anchorlock/>
                    </v:oval>
                  </w:pict>
                </mc:Fallback>
              </mc:AlternateContent>
            </w:r>
            <w:r w:rsidR="009947E2">
              <w:t xml:space="preserve"> Dark green</w:t>
            </w:r>
          </w:p>
        </w:tc>
        <w:tc>
          <w:tcPr>
            <w:tcW w:w="1113" w:type="dxa"/>
          </w:tcPr>
          <w:p w14:paraId="6A8BA0D2" w14:textId="77777777" w:rsidR="00494349" w:rsidRPr="00C3233F" w:rsidRDefault="00494349" w:rsidP="003971A3">
            <w:pPr>
              <w:pStyle w:val="TableTextEntries"/>
            </w:pPr>
            <w:r w:rsidRPr="00C3233F">
              <w:rPr>
                <w:noProof/>
                <w:lang w:eastAsia="en-AU"/>
              </w:rPr>
              <mc:AlternateContent>
                <mc:Choice Requires="wps">
                  <w:drawing>
                    <wp:inline distT="0" distB="0" distL="0" distR="0" wp14:anchorId="6A8BA9B5" wp14:editId="6A8BA9B6">
                      <wp:extent cx="113665" cy="114300"/>
                      <wp:effectExtent l="0" t="0" r="19685" b="19050"/>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430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2" o:spid="_x0000_s1026" style="width:8.9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lvZwIAAPIEAAAOAAAAZHJzL2Uyb0RvYy54bWysVE1v2zAMvQ/YfxB0X22nSbcZdYqsRYcB&#10;wVqgHXpmZCk2JomapMTpfv0oxWnTdYdh2EUgRYofj486v9gZzbbShx5tw6uTkjNpBba9XTf82/31&#10;uw+chQi2BY1WNvxRBn4xf/vmfHC1nGCHupWeURAb6sE1vIvR1UURRCcNhBN00pJRoTcQSfXrovUw&#10;UHSji0lZnhUD+tZ5FDIEur3aG/k8x1dKinijVJCR6YZTbTGfPp+rdBbzc6jXHlzXi7EM+IcqDPSW&#10;kj6FuoIIbOP7V6FMLzwGVPFEoClQqV7I3AN1U5W/dXPXgZO5FwInuCeYwv8LK75ubz3rW5rdhDML&#10;hmZ0swXNSCVsBhdqcrlztz51F9wSxfdAhuKFJSlh9Nkpb5Iv9cZ2GejHJ6DlLjJBl1V1enY240yQ&#10;qaqmp2UeRAH14bHzIX6WaFgSGi617l1IUEAN22WIqQKoD165NNR9e91rnRW/Xl1qz6gRyl1+KmeH&#10;BOHYTVs2NHwym1J+JoDopzREEo0jQIJdcwZ6TbwW0efcL16Hv0uSiryC0O2LyRESslS+tqlWmVk6&#10;9vQMZJJW2D7SdDzuaRucuO4p2hJCvAVPPKWyaffiDR1KI/WCo8RZh/7nn+6TP9GHrJwNxHvq88cG&#10;vORMf7FErI/VdJoWJSvT2fsJKf7Ysjq22I25RMK4oi13IovJP+qDqDyaB1rRRcpKJrCCcu8RHZXL&#10;uN9HWnIhF4vsRsvhIC7tnRMpeMIp4Xi/ewDvRlJEYtNXPOzIK2LsfdNLi4tNRNVn1jzjOpKYFitP&#10;Y/wE0uYe69nr+aua/wIAAP//AwBQSwMEFAAGAAgAAAAhAKBjss3bAAAAAwEAAA8AAABkcnMvZG93&#10;bnJldi54bWxMj0FPwzAMhe9I+w+RJ+3GUpg01tJ0QpMmwYHDyhAcs8ZrKhqnNFlX/j3eLnDxk/Ws&#10;9z7n69G1YsA+NJ4U3M0TEEiVNw3VCvZv29sViBA1Gd16QgU/GGBdTG5ynRl/ph0OZawFh1DItAIb&#10;Y5dJGSqLToe575DYO/re6chrX0vT6zOHu1beJ8lSOt0QN1jd4cZi9VWenIL0+PHyPSye0/3GLkOZ&#10;vm6N/HxXajYdnx5BRBzj3zFc8BkdCmY6+BOZIFoF/Ei8zov3kII4sK4SkEUu/7MXvwAAAP//AwBQ&#10;SwECLQAUAAYACAAAACEAtoM4kv4AAADhAQAAEwAAAAAAAAAAAAAAAAAAAAAAW0NvbnRlbnRfVHlw&#10;ZXNdLnhtbFBLAQItABQABgAIAAAAIQA4/SH/1gAAAJQBAAALAAAAAAAAAAAAAAAAAC8BAABfcmVs&#10;cy8ucmVsc1BLAQItABQABgAIAAAAIQCEDclvZwIAAPIEAAAOAAAAAAAAAAAAAAAAAC4CAABkcnMv&#10;ZTJvRG9jLnhtbFBLAQItABQABgAIAAAAIQCgY7LN2wAAAAMBAAAPAAAAAAAAAAAAAAAAAMEEAABk&#10;cnMvZG93bnJldi54bWxQSwUGAAAAAAQABADzAAAAyQUAAAAA&#10;" fillcolor="#00b050" strokecolor="#00b050" strokeweight="2pt">
                      <v:path arrowok="t"/>
                      <w10:anchorlock/>
                    </v:oval>
                  </w:pict>
                </mc:Fallback>
              </mc:AlternateContent>
            </w:r>
            <w:r w:rsidR="009947E2">
              <w:t xml:space="preserve"> Dark green</w:t>
            </w:r>
          </w:p>
        </w:tc>
      </w:tr>
    </w:tbl>
    <w:p w14:paraId="6A8BA0D4" w14:textId="77777777" w:rsidR="00AD68C6" w:rsidRPr="00AD68C6" w:rsidRDefault="00AD68C6" w:rsidP="00D43907">
      <w:pPr>
        <w:numPr>
          <w:ilvl w:val="0"/>
          <w:numId w:val="22"/>
        </w:numPr>
        <w:spacing w:after="100"/>
        <w:ind w:left="426"/>
        <w:rPr>
          <w:rFonts w:ascii="Franklin Gothic Book" w:hAnsi="Franklin Gothic Book"/>
          <w:sz w:val="14"/>
          <w:szCs w:val="14"/>
        </w:rPr>
      </w:pPr>
      <w:r w:rsidRPr="00AD68C6">
        <w:rPr>
          <w:rFonts w:ascii="Franklin Gothic Book" w:hAnsi="Franklin Gothic Book"/>
          <w:sz w:val="14"/>
          <w:szCs w:val="14"/>
        </w:rPr>
        <w:t>Dark green = strong feature: clear language and implementation mechanism</w:t>
      </w:r>
    </w:p>
    <w:p w14:paraId="6A8BA0D5" w14:textId="77777777" w:rsidR="00AD68C6" w:rsidRPr="00AD68C6" w:rsidRDefault="00AD68C6" w:rsidP="00D43907">
      <w:pPr>
        <w:numPr>
          <w:ilvl w:val="0"/>
          <w:numId w:val="23"/>
        </w:numPr>
        <w:tabs>
          <w:tab w:val="clear" w:pos="720"/>
        </w:tabs>
        <w:spacing w:after="100"/>
        <w:ind w:left="426"/>
        <w:rPr>
          <w:rFonts w:ascii="Franklin Gothic Book" w:hAnsi="Franklin Gothic Book"/>
          <w:sz w:val="14"/>
          <w:szCs w:val="14"/>
        </w:rPr>
      </w:pPr>
      <w:r w:rsidRPr="00AD68C6">
        <w:rPr>
          <w:rFonts w:ascii="Franklin Gothic Book" w:hAnsi="Franklin Gothic Book"/>
          <w:sz w:val="14"/>
          <w:szCs w:val="14"/>
        </w:rPr>
        <w:t>Light green = well-referenced aspect</w:t>
      </w:r>
    </w:p>
    <w:p w14:paraId="6A8BA0D6" w14:textId="77777777" w:rsidR="00AD68C6" w:rsidRPr="00AD68C6" w:rsidRDefault="00AD68C6" w:rsidP="00D43907">
      <w:pPr>
        <w:numPr>
          <w:ilvl w:val="0"/>
          <w:numId w:val="24"/>
        </w:numPr>
        <w:tabs>
          <w:tab w:val="left" w:pos="426"/>
        </w:tabs>
        <w:ind w:left="426"/>
        <w:rPr>
          <w:rFonts w:ascii="Franklin Gothic Book" w:hAnsi="Franklin Gothic Book"/>
          <w:sz w:val="14"/>
          <w:szCs w:val="14"/>
        </w:rPr>
      </w:pPr>
      <w:r w:rsidRPr="00AD68C6">
        <w:rPr>
          <w:rFonts w:ascii="Franklin Gothic Book" w:hAnsi="Franklin Gothic Book"/>
          <w:sz w:val="14"/>
          <w:szCs w:val="14"/>
        </w:rPr>
        <w:t>Yellow = some reference</w:t>
      </w:r>
    </w:p>
    <w:p w14:paraId="6A8BA0D7" w14:textId="77777777" w:rsidR="00AD68C6" w:rsidRPr="00AD68C6" w:rsidRDefault="00AD68C6" w:rsidP="00D43907">
      <w:pPr>
        <w:numPr>
          <w:ilvl w:val="0"/>
          <w:numId w:val="25"/>
        </w:numPr>
        <w:spacing w:after="120" w:line="276" w:lineRule="auto"/>
        <w:ind w:left="426"/>
        <w:contextualSpacing/>
        <w:rPr>
          <w:rFonts w:ascii="Franklin Gothic Book" w:eastAsiaTheme="minorHAnsi" w:hAnsi="Franklin Gothic Book" w:cstheme="minorBidi"/>
          <w:color w:val="FF0000"/>
          <w:sz w:val="14"/>
          <w:szCs w:val="14"/>
          <w:lang w:eastAsia="en-US"/>
        </w:rPr>
      </w:pPr>
      <w:r w:rsidRPr="00AD68C6">
        <w:rPr>
          <w:rFonts w:ascii="Franklin Gothic Book" w:eastAsiaTheme="minorHAnsi" w:hAnsi="Franklin Gothic Book" w:cstheme="minorBidi"/>
          <w:sz w:val="14"/>
          <w:szCs w:val="14"/>
          <w:lang w:eastAsia="en-US"/>
        </w:rPr>
        <w:t xml:space="preserve">Red = little or no reference </w:t>
      </w:r>
    </w:p>
    <w:p w14:paraId="6A8BA0D8" w14:textId="77777777" w:rsidR="00AD68C6" w:rsidRPr="00AD68C6" w:rsidRDefault="00AD68C6" w:rsidP="00AD68C6">
      <w:pPr>
        <w:keepLines/>
        <w:spacing w:after="360"/>
        <w:ind w:left="170" w:hanging="170"/>
        <w:rPr>
          <w:rFonts w:ascii="Franklin Gothic Book" w:hAnsi="Franklin Gothic Book"/>
          <w:sz w:val="14"/>
          <w:szCs w:val="14"/>
        </w:rPr>
      </w:pPr>
      <w:r w:rsidRPr="00AD68C6">
        <w:rPr>
          <w:rFonts w:ascii="Franklin Gothic Book" w:hAnsi="Franklin Gothic Book"/>
          <w:sz w:val="14"/>
          <w:szCs w:val="14"/>
        </w:rPr>
        <w:t>Source: ODE analysis and donor performance assessment policies.</w:t>
      </w:r>
    </w:p>
    <w:p w14:paraId="6A8BA0D9" w14:textId="77777777" w:rsidR="00494349" w:rsidRDefault="00494349" w:rsidP="00494349">
      <w:pPr>
        <w:pStyle w:val="BodyText"/>
      </w:pPr>
      <w:r>
        <w:lastRenderedPageBreak/>
        <w:t xml:space="preserve">The </w:t>
      </w:r>
      <w:r w:rsidR="00137BC4">
        <w:t>APPR</w:t>
      </w:r>
      <w:r>
        <w:t xml:space="preserve"> system also stands out for its quality and consistency when compared against the program-level performance assessment systems of a broader range of donors and international development agencies.</w:t>
      </w:r>
      <w:r>
        <w:rPr>
          <w:rStyle w:val="FootnoteReference"/>
        </w:rPr>
        <w:footnoteReference w:id="3"/>
      </w:r>
      <w:r>
        <w:t xml:space="preserve">  While all of the agencies have a results orientation, Australia sits within a select group that have established dedicated internal units to support performance management. </w:t>
      </w:r>
    </w:p>
    <w:p w14:paraId="6A8BA0DA" w14:textId="77777777" w:rsidR="00494349" w:rsidRDefault="00494349" w:rsidP="00494349">
      <w:pPr>
        <w:pStyle w:val="BodyText"/>
      </w:pPr>
      <w:r>
        <w:t xml:space="preserve">Among the donors considered in the analysis, Australia has the most comprehensive process of examining country and regional program performance. While other donors publish an annual performance report, and some also prepare selected thematic or regional performance reports, Australia's </w:t>
      </w:r>
      <w:r w:rsidR="00137BC4">
        <w:t>APPR</w:t>
      </w:r>
      <w:r>
        <w:t xml:space="preserve">s are notable </w:t>
      </w:r>
      <w:r w:rsidR="00CD3791">
        <w:t>for</w:t>
      </w:r>
      <w:r>
        <w:t xml:space="preserve"> the</w:t>
      </w:r>
      <w:r w:rsidR="00CD3791">
        <w:t>ir</w:t>
      </w:r>
      <w:r>
        <w:t xml:space="preserve"> cover</w:t>
      </w:r>
      <w:r w:rsidR="00CD3791">
        <w:t>age of</w:t>
      </w:r>
      <w:r>
        <w:t xml:space="preserve"> all programs. Australia's </w:t>
      </w:r>
      <w:r w:rsidR="00137BC4">
        <w:t>APPR</w:t>
      </w:r>
      <w:r>
        <w:t xml:space="preserve"> process is also best practice in its thoroughness, transparency, and focus on performance assessment. It reflects a concerted effort and consistent line of thinking on performance management over a number of years.</w:t>
      </w:r>
    </w:p>
    <w:p w14:paraId="6A8BA0DB" w14:textId="77777777" w:rsidR="00494349" w:rsidRDefault="00494349" w:rsidP="00494349">
      <w:pPr>
        <w:pStyle w:val="Heading2"/>
      </w:pPr>
      <w:bookmarkStart w:id="10" w:name="_Toc378764148"/>
      <w:r>
        <w:t>1.3</w:t>
      </w:r>
      <w:r>
        <w:tab/>
        <w:t>Methodology</w:t>
      </w:r>
      <w:bookmarkEnd w:id="10"/>
      <w:r>
        <w:t xml:space="preserve"> </w:t>
      </w:r>
    </w:p>
    <w:p w14:paraId="6A8BA0DC" w14:textId="77777777" w:rsidR="00494349" w:rsidRDefault="00494349" w:rsidP="00494349">
      <w:pPr>
        <w:pStyle w:val="BodyText"/>
      </w:pPr>
      <w:r>
        <w:t>The 2013 quality review draws on several sources of evidence:</w:t>
      </w:r>
    </w:p>
    <w:p w14:paraId="6A8BA0DD" w14:textId="77777777" w:rsidR="005B5165" w:rsidRPr="005B5165" w:rsidRDefault="005B5165" w:rsidP="005B5165">
      <w:pPr>
        <w:pStyle w:val="BodyText"/>
        <w:numPr>
          <w:ilvl w:val="0"/>
          <w:numId w:val="10"/>
        </w:numPr>
      </w:pPr>
      <w:r w:rsidRPr="005B5165">
        <w:t>previous ODE quality reviews</w:t>
      </w:r>
    </w:p>
    <w:p w14:paraId="6A8BA0DE" w14:textId="77777777" w:rsidR="005B5165" w:rsidRPr="005B5165" w:rsidRDefault="005B5165" w:rsidP="005B5165">
      <w:pPr>
        <w:pStyle w:val="BodyText"/>
        <w:numPr>
          <w:ilvl w:val="0"/>
          <w:numId w:val="10"/>
        </w:numPr>
      </w:pPr>
      <w:r w:rsidRPr="005B5165">
        <w:t xml:space="preserve">all 34 final 2012–13 APPRs (Table 2), and 15 draft APPRs </w:t>
      </w:r>
    </w:p>
    <w:p w14:paraId="6A8BA0DF" w14:textId="77777777" w:rsidR="005B5165" w:rsidRDefault="005B5165" w:rsidP="005B5165">
      <w:pPr>
        <w:pStyle w:val="BodyText"/>
        <w:numPr>
          <w:ilvl w:val="0"/>
          <w:numId w:val="10"/>
        </w:numPr>
      </w:pPr>
      <w:r w:rsidRPr="005B5165">
        <w:t xml:space="preserve">all available APPR commissioning minutes and available peer review material </w:t>
      </w:r>
    </w:p>
    <w:p w14:paraId="6A8BA0E0" w14:textId="77777777" w:rsidR="00494349" w:rsidRDefault="005B5165" w:rsidP="005B5165">
      <w:pPr>
        <w:pStyle w:val="BodyText"/>
        <w:numPr>
          <w:ilvl w:val="0"/>
          <w:numId w:val="10"/>
        </w:numPr>
        <w:ind w:left="357" w:hanging="357"/>
      </w:pPr>
      <w:proofErr w:type="gramStart"/>
      <w:r w:rsidRPr="005B5165">
        <w:t>performance</w:t>
      </w:r>
      <w:proofErr w:type="gramEnd"/>
      <w:r w:rsidRPr="005B5165">
        <w:t xml:space="preserve"> assessment frameworks (PAFs) from 10 country programs</w:t>
      </w:r>
      <w:r>
        <w:t>.</w:t>
      </w:r>
    </w:p>
    <w:p w14:paraId="6A8BA0E1" w14:textId="77777777" w:rsidR="00494349" w:rsidRPr="00C3233F" w:rsidRDefault="00494349" w:rsidP="00494349">
      <w:pPr>
        <w:pStyle w:val="Caption"/>
      </w:pPr>
      <w:r w:rsidRPr="00C3233F">
        <w:t>Table 2</w:t>
      </w:r>
      <w:r w:rsidRPr="00C3233F">
        <w:tab/>
      </w:r>
      <w:r w:rsidR="00137BC4">
        <w:t>APPR</w:t>
      </w:r>
      <w:r w:rsidRPr="00C3233F">
        <w:t>s completed in 2013</w:t>
      </w:r>
    </w:p>
    <w:tbl>
      <w:tblPr>
        <w:tblStyle w:val="TableGrid"/>
        <w:tblW w:w="8897" w:type="dxa"/>
        <w:tblLayout w:type="fixed"/>
        <w:tblLook w:val="00A0" w:firstRow="1" w:lastRow="0" w:firstColumn="1" w:lastColumn="0" w:noHBand="0" w:noVBand="0"/>
      </w:tblPr>
      <w:tblGrid>
        <w:gridCol w:w="2295"/>
        <w:gridCol w:w="6602"/>
      </w:tblGrid>
      <w:tr w:rsidR="003971A3" w:rsidRPr="003971A3" w14:paraId="6A8BA0E4" w14:textId="77777777" w:rsidTr="009947E2">
        <w:trPr>
          <w:tblHeader/>
        </w:trPr>
        <w:tc>
          <w:tcPr>
            <w:tcW w:w="2295" w:type="dxa"/>
            <w:shd w:val="clear" w:color="auto" w:fill="007FAD"/>
          </w:tcPr>
          <w:p w14:paraId="6A8BA0E2" w14:textId="77777777" w:rsidR="00494349" w:rsidRPr="003971A3" w:rsidRDefault="00137BC4" w:rsidP="003971A3">
            <w:pPr>
              <w:pStyle w:val="TableHeading1"/>
              <w:rPr>
                <w:color w:val="FFFFFF" w:themeColor="background1"/>
              </w:rPr>
            </w:pPr>
            <w:r>
              <w:rPr>
                <w:color w:val="FFFFFF" w:themeColor="background1"/>
              </w:rPr>
              <w:t>APPR</w:t>
            </w:r>
            <w:r w:rsidR="00494349" w:rsidRPr="003971A3">
              <w:rPr>
                <w:color w:val="FFFFFF" w:themeColor="background1"/>
              </w:rPr>
              <w:t xml:space="preserve"> type</w:t>
            </w:r>
          </w:p>
        </w:tc>
        <w:tc>
          <w:tcPr>
            <w:tcW w:w="6602" w:type="dxa"/>
            <w:shd w:val="clear" w:color="auto" w:fill="007FAD"/>
          </w:tcPr>
          <w:p w14:paraId="6A8BA0E3" w14:textId="77777777" w:rsidR="00494349" w:rsidRPr="003971A3" w:rsidRDefault="00494349" w:rsidP="003971A3">
            <w:pPr>
              <w:pStyle w:val="TableHeading1"/>
              <w:rPr>
                <w:color w:val="FFFFFF" w:themeColor="background1"/>
              </w:rPr>
            </w:pPr>
            <w:r w:rsidRPr="003971A3">
              <w:rPr>
                <w:color w:val="FFFFFF" w:themeColor="background1"/>
              </w:rPr>
              <w:t>Country</w:t>
            </w:r>
          </w:p>
        </w:tc>
      </w:tr>
      <w:tr w:rsidR="00494349" w:rsidRPr="00C3233F" w14:paraId="6A8BA0E7" w14:textId="77777777" w:rsidTr="00494349">
        <w:tc>
          <w:tcPr>
            <w:tcW w:w="2295" w:type="dxa"/>
          </w:tcPr>
          <w:p w14:paraId="6A8BA0E5" w14:textId="77777777" w:rsidR="00494349" w:rsidRPr="00C3233F" w:rsidRDefault="00494349" w:rsidP="003971A3">
            <w:pPr>
              <w:pStyle w:val="TableTextEntries"/>
            </w:pPr>
            <w:r w:rsidRPr="00C3233F">
              <w:t xml:space="preserve">Country </w:t>
            </w:r>
            <w:r w:rsidR="00137BC4">
              <w:t>APPR</w:t>
            </w:r>
            <w:r w:rsidRPr="00C3233F">
              <w:t>s</w:t>
            </w:r>
          </w:p>
        </w:tc>
        <w:tc>
          <w:tcPr>
            <w:tcW w:w="6602" w:type="dxa"/>
          </w:tcPr>
          <w:p w14:paraId="6A8BA0E6" w14:textId="77777777" w:rsidR="00494349" w:rsidRPr="00C3233F" w:rsidRDefault="00494349" w:rsidP="003971A3">
            <w:pPr>
              <w:pStyle w:val="TableTextEntries"/>
            </w:pPr>
            <w:r w:rsidRPr="00C3233F">
              <w:t xml:space="preserve">Afghanistan, Bangladesh, Cambodia, Fiji, Indonesia, Kiribati, Lao PDR, Mongolia, Myanmar, Nauru, Nepal, Pakistan, Palestinian Territories, Papua New Guinea, Philippines, Samoa, Solomon Islands Bilateral, Solomon Islands RAMSI, Sri Lanka, Timor </w:t>
            </w:r>
            <w:proofErr w:type="spellStart"/>
            <w:r w:rsidRPr="00C3233F">
              <w:t>Leste</w:t>
            </w:r>
            <w:proofErr w:type="spellEnd"/>
            <w:r w:rsidRPr="00C3233F">
              <w:t>, Tonga, Tuvalu, Vanuatu, Vietnam</w:t>
            </w:r>
          </w:p>
        </w:tc>
      </w:tr>
      <w:tr w:rsidR="00494349" w:rsidRPr="00C3233F" w14:paraId="6A8BA0EA" w14:textId="77777777" w:rsidTr="00494349">
        <w:tc>
          <w:tcPr>
            <w:tcW w:w="2295" w:type="dxa"/>
          </w:tcPr>
          <w:p w14:paraId="6A8BA0E8" w14:textId="77777777" w:rsidR="00494349" w:rsidRPr="00C3233F" w:rsidRDefault="00494349" w:rsidP="003971A3">
            <w:pPr>
              <w:pStyle w:val="TableTextEntries"/>
            </w:pPr>
            <w:r w:rsidRPr="00C3233F">
              <w:t xml:space="preserve">Regional </w:t>
            </w:r>
            <w:r w:rsidR="00137BC4">
              <w:t>APPR</w:t>
            </w:r>
            <w:r w:rsidRPr="00C3233F">
              <w:t>s</w:t>
            </w:r>
          </w:p>
        </w:tc>
        <w:tc>
          <w:tcPr>
            <w:tcW w:w="6602" w:type="dxa"/>
          </w:tcPr>
          <w:p w14:paraId="6A8BA0E9" w14:textId="77777777" w:rsidR="00494349" w:rsidRPr="00C3233F" w:rsidRDefault="00494349" w:rsidP="003971A3">
            <w:pPr>
              <w:pStyle w:val="TableTextEntries"/>
            </w:pPr>
            <w:r w:rsidRPr="00C3233F">
              <w:t>Africa, Caribbean, East Asia, Latin America, Middle East and North Africa, Pacific, South and West Asia</w:t>
            </w:r>
          </w:p>
        </w:tc>
      </w:tr>
      <w:tr w:rsidR="00494349" w:rsidRPr="00C3233F" w14:paraId="6A8BA0ED" w14:textId="77777777" w:rsidTr="00494349">
        <w:tc>
          <w:tcPr>
            <w:tcW w:w="2295" w:type="dxa"/>
          </w:tcPr>
          <w:p w14:paraId="6A8BA0EB" w14:textId="77777777" w:rsidR="00494349" w:rsidRPr="00C3233F" w:rsidRDefault="00494349" w:rsidP="003971A3">
            <w:pPr>
              <w:pStyle w:val="TableTextEntries"/>
            </w:pPr>
            <w:r w:rsidRPr="00C3233F">
              <w:t xml:space="preserve">Multi-country </w:t>
            </w:r>
            <w:r w:rsidR="00137BC4">
              <w:t>APPR</w:t>
            </w:r>
            <w:r w:rsidRPr="00C3233F">
              <w:t>s</w:t>
            </w:r>
          </w:p>
        </w:tc>
        <w:tc>
          <w:tcPr>
            <w:tcW w:w="6602" w:type="dxa"/>
          </w:tcPr>
          <w:p w14:paraId="6A8BA0EC" w14:textId="77777777" w:rsidR="00494349" w:rsidRPr="00C3233F" w:rsidRDefault="00494349" w:rsidP="003971A3">
            <w:pPr>
              <w:pStyle w:val="TableTextEntries"/>
            </w:pPr>
            <w:r w:rsidRPr="00C3233F">
              <w:t>Greater Mekong (water resources), North Pacific: Palau/Marshall Islands/Micronesia, Bhutan/India/Maldives</w:t>
            </w:r>
          </w:p>
        </w:tc>
      </w:tr>
    </w:tbl>
    <w:p w14:paraId="6A8BA0EE" w14:textId="77777777" w:rsidR="00494349" w:rsidRPr="00C3233F" w:rsidRDefault="00494349" w:rsidP="00AD68C6">
      <w:pPr>
        <w:pStyle w:val="Note"/>
      </w:pPr>
      <w:r w:rsidRPr="00C3233F">
        <w:t>Note: The ‘mini-</w:t>
      </w:r>
      <w:r w:rsidR="00137BC4">
        <w:t>APPR</w:t>
      </w:r>
      <w:r w:rsidRPr="00C3233F">
        <w:t>s’ from Bhutan, India and the Maldives provided in one single report insufficient information to fully gauge program progress and performance.</w:t>
      </w:r>
      <w:r w:rsidRPr="00C3233F">
        <w:rPr>
          <w:lang w:val="en-US"/>
        </w:rPr>
        <w:t xml:space="preserve"> The three mini-</w:t>
      </w:r>
      <w:r w:rsidR="00137BC4">
        <w:rPr>
          <w:lang w:val="en-US"/>
        </w:rPr>
        <w:t>APPR</w:t>
      </w:r>
      <w:r w:rsidRPr="00C3233F">
        <w:rPr>
          <w:lang w:val="en-US"/>
        </w:rPr>
        <w:t xml:space="preserve">s were included in the analysis as one </w:t>
      </w:r>
      <w:r w:rsidR="00137BC4">
        <w:rPr>
          <w:lang w:val="en-US"/>
        </w:rPr>
        <w:t>APPR</w:t>
      </w:r>
      <w:r w:rsidRPr="00C3233F">
        <w:rPr>
          <w:lang w:val="en-US"/>
        </w:rPr>
        <w:t>.</w:t>
      </w:r>
    </w:p>
    <w:p w14:paraId="6A8BA0EF" w14:textId="77777777" w:rsidR="00AD68C6" w:rsidRDefault="00AD68C6" w:rsidP="001831C9">
      <w:pPr>
        <w:pStyle w:val="BodyText"/>
      </w:pPr>
    </w:p>
    <w:p w14:paraId="6A8BA0F0" w14:textId="77777777" w:rsidR="00494349" w:rsidRDefault="00494349" w:rsidP="00494349">
      <w:pPr>
        <w:pStyle w:val="BodyText"/>
      </w:pPr>
      <w:r w:rsidRPr="00C3233F">
        <w:t xml:space="preserve">The analysis of </w:t>
      </w:r>
      <w:r w:rsidR="00137BC4">
        <w:t>APPR</w:t>
      </w:r>
      <w:r w:rsidRPr="00C3233F">
        <w:t xml:space="preserve"> performance ratings in Chapter 2 was conducted by identifying those program objectives across 2011–12 and 2012–13 </w:t>
      </w:r>
      <w:r w:rsidR="00137BC4">
        <w:t>APPR</w:t>
      </w:r>
      <w:r w:rsidRPr="00C3233F">
        <w:t xml:space="preserve">s that had been given a ‘red’ rating, under the </w:t>
      </w:r>
      <w:r w:rsidR="00137BC4">
        <w:t>APPR</w:t>
      </w:r>
      <w:r w:rsidRPr="00C3233F">
        <w:t xml:space="preserve"> ‘traffic light’ rating system (see Figure 3). Also identified were those objectives where the </w:t>
      </w:r>
      <w:r w:rsidR="00137BC4">
        <w:t>APPR</w:t>
      </w:r>
      <w:r w:rsidRPr="00C3233F">
        <w:t xml:space="preserve"> performance ratings had improved from ‘amber’ to ‘green’ one year to the next, and a random sample of ‘greens’ was also investigated. Analysis of the content of the </w:t>
      </w:r>
      <w:r w:rsidR="00137BC4">
        <w:t>APPR</w:t>
      </w:r>
      <w:r w:rsidRPr="00C3233F">
        <w:t>s looked for explanations of the drivers of both poor and improved performance.</w:t>
      </w:r>
    </w:p>
    <w:p w14:paraId="6A8BA0F1" w14:textId="77777777" w:rsidR="00494349" w:rsidRDefault="00494349" w:rsidP="00494349">
      <w:pPr>
        <w:pStyle w:val="BodyText"/>
      </w:pPr>
      <w:r>
        <w:lastRenderedPageBreak/>
        <w:t xml:space="preserve">The quality review of the </w:t>
      </w:r>
      <w:r w:rsidR="00137BC4">
        <w:t>APPR</w:t>
      </w:r>
      <w:r>
        <w:t xml:space="preserve">s in Chapter 3 was guided by 20 questions that assessed key aspects of the </w:t>
      </w:r>
      <w:r w:rsidR="00137BC4">
        <w:t>APPR</w:t>
      </w:r>
      <w:r>
        <w:t xml:space="preserve"> (see Appendix C). These were informed by the </w:t>
      </w:r>
      <w:r w:rsidR="00137BC4">
        <w:t>APPR</w:t>
      </w:r>
      <w:r>
        <w:t xml:space="preserve"> guideline and template and by ODE’s quality reviews from 2007–12. The 20 questions were arranged to answer five ‘cornerstone questions’ in the following key areas:</w:t>
      </w:r>
    </w:p>
    <w:p w14:paraId="6A8BA0F2" w14:textId="77777777" w:rsidR="005B5165" w:rsidRPr="005B5165" w:rsidRDefault="005B5165" w:rsidP="005B5165">
      <w:pPr>
        <w:pStyle w:val="BodyText"/>
        <w:numPr>
          <w:ilvl w:val="0"/>
          <w:numId w:val="10"/>
        </w:numPr>
      </w:pPr>
      <w:r w:rsidRPr="005B5165">
        <w:t>context and strategic orientation</w:t>
      </w:r>
    </w:p>
    <w:p w14:paraId="6A8BA0F3" w14:textId="77777777" w:rsidR="005B5165" w:rsidRPr="005B5165" w:rsidRDefault="005B5165" w:rsidP="005B5165">
      <w:pPr>
        <w:pStyle w:val="BodyText"/>
        <w:numPr>
          <w:ilvl w:val="0"/>
          <w:numId w:val="10"/>
        </w:numPr>
      </w:pPr>
      <w:r w:rsidRPr="005B5165">
        <w:t xml:space="preserve">assessment of progress toward objectives </w:t>
      </w:r>
    </w:p>
    <w:p w14:paraId="6A8BA0F4" w14:textId="77777777" w:rsidR="005B5165" w:rsidRPr="005B5165" w:rsidRDefault="005B5165" w:rsidP="005B5165">
      <w:pPr>
        <w:pStyle w:val="BodyText"/>
        <w:numPr>
          <w:ilvl w:val="0"/>
          <w:numId w:val="10"/>
        </w:numPr>
      </w:pPr>
      <w:r w:rsidRPr="005B5165">
        <w:t>use of evidence</w:t>
      </w:r>
    </w:p>
    <w:p w14:paraId="6A8BA0F5" w14:textId="77777777" w:rsidR="005B5165" w:rsidRPr="005B5165" w:rsidRDefault="005B5165" w:rsidP="005B5165">
      <w:pPr>
        <w:pStyle w:val="BodyText"/>
        <w:numPr>
          <w:ilvl w:val="0"/>
          <w:numId w:val="10"/>
        </w:numPr>
      </w:pPr>
      <w:r w:rsidRPr="005B5165">
        <w:t>partner contribution</w:t>
      </w:r>
    </w:p>
    <w:p w14:paraId="6A8BA0F6" w14:textId="77777777" w:rsidR="005B5165" w:rsidRDefault="005B5165" w:rsidP="005B5165">
      <w:pPr>
        <w:pStyle w:val="BodyText"/>
        <w:numPr>
          <w:ilvl w:val="0"/>
          <w:numId w:val="10"/>
        </w:numPr>
      </w:pPr>
      <w:proofErr w:type="gramStart"/>
      <w:r w:rsidRPr="005B5165">
        <w:t>management</w:t>
      </w:r>
      <w:proofErr w:type="gramEnd"/>
      <w:r w:rsidRPr="005B5165">
        <w:t xml:space="preserve"> consequences</w:t>
      </w:r>
      <w:r w:rsidR="00494349">
        <w:t>.</w:t>
      </w:r>
    </w:p>
    <w:p w14:paraId="6A8BA0F7" w14:textId="77777777" w:rsidR="00494349" w:rsidRDefault="00494349" w:rsidP="00494349">
      <w:pPr>
        <w:pStyle w:val="BodyText"/>
      </w:pPr>
      <w:r>
        <w:t xml:space="preserve">The quality assessment process located examples of good practice and areas of weakness within each </w:t>
      </w:r>
      <w:r w:rsidR="00137BC4">
        <w:t>APPR</w:t>
      </w:r>
      <w:r>
        <w:t xml:space="preserve"> and then gave a rating out of 5 against sub-questions, before aggregating these for a quality score (Figure 1) against each cornerstone question. It is worth noting that no </w:t>
      </w:r>
      <w:r w:rsidR="00137BC4">
        <w:t>APPR</w:t>
      </w:r>
      <w:r>
        <w:t xml:space="preserve"> received a rating of 1 against any of the sub-questions.</w:t>
      </w:r>
    </w:p>
    <w:p w14:paraId="6A8BA0F8" w14:textId="77777777" w:rsidR="00494349" w:rsidRPr="006919D1" w:rsidRDefault="00494349" w:rsidP="00494349">
      <w:pPr>
        <w:pStyle w:val="Caption"/>
      </w:pPr>
      <w:r w:rsidRPr="006919D1">
        <w:t>Figure 1</w:t>
      </w:r>
      <w:r w:rsidRPr="006919D1">
        <w:tab/>
        <w:t>Rating scale</w:t>
      </w:r>
    </w:p>
    <w:tbl>
      <w:tblPr>
        <w:tblW w:w="8505" w:type="dxa"/>
        <w:tblInd w:w="108" w:type="dxa"/>
        <w:tblLayout w:type="fixed"/>
        <w:tblLook w:val="00A0" w:firstRow="1" w:lastRow="0" w:firstColumn="1" w:lastColumn="0" w:noHBand="0" w:noVBand="0"/>
      </w:tblPr>
      <w:tblGrid>
        <w:gridCol w:w="1418"/>
        <w:gridCol w:w="1276"/>
        <w:gridCol w:w="1134"/>
        <w:gridCol w:w="1559"/>
        <w:gridCol w:w="1559"/>
        <w:gridCol w:w="1559"/>
      </w:tblGrid>
      <w:tr w:rsidR="00494349" w:rsidRPr="006919D1" w14:paraId="6A8BA0FF" w14:textId="77777777" w:rsidTr="00494349">
        <w:trPr>
          <w:trHeight w:val="291"/>
        </w:trPr>
        <w:tc>
          <w:tcPr>
            <w:tcW w:w="1418" w:type="dxa"/>
            <w:tcBorders>
              <w:top w:val="single" w:sz="8" w:space="0" w:color="auto"/>
              <w:left w:val="single" w:sz="8" w:space="0" w:color="auto"/>
              <w:bottom w:val="single" w:sz="4" w:space="0" w:color="auto"/>
              <w:right w:val="single" w:sz="8" w:space="0" w:color="auto"/>
            </w:tcBorders>
            <w:shd w:val="clear" w:color="auto" w:fill="FFFFFF"/>
          </w:tcPr>
          <w:p w14:paraId="6A8BA0F9" w14:textId="77777777" w:rsidR="00494349" w:rsidRPr="006919D1" w:rsidRDefault="00494349" w:rsidP="003971A3">
            <w:pPr>
              <w:pStyle w:val="TableTextEntries"/>
            </w:pPr>
            <w:r w:rsidRPr="006919D1">
              <w:t>Ratings</w:t>
            </w:r>
          </w:p>
        </w:tc>
        <w:tc>
          <w:tcPr>
            <w:tcW w:w="1276" w:type="dxa"/>
            <w:tcBorders>
              <w:top w:val="single" w:sz="8" w:space="0" w:color="auto"/>
              <w:left w:val="nil"/>
              <w:bottom w:val="single" w:sz="8" w:space="0" w:color="auto"/>
              <w:right w:val="single" w:sz="4" w:space="0" w:color="auto"/>
            </w:tcBorders>
            <w:shd w:val="clear" w:color="000000" w:fill="008000"/>
          </w:tcPr>
          <w:p w14:paraId="6A8BA0FA" w14:textId="77777777" w:rsidR="00494349" w:rsidRPr="006919D1" w:rsidRDefault="00494349" w:rsidP="003971A3">
            <w:pPr>
              <w:pStyle w:val="TableTextEntries"/>
            </w:pPr>
            <w:r w:rsidRPr="006919D1">
              <w:t>5</w:t>
            </w:r>
          </w:p>
        </w:tc>
        <w:tc>
          <w:tcPr>
            <w:tcW w:w="1134" w:type="dxa"/>
            <w:tcBorders>
              <w:top w:val="single" w:sz="8" w:space="0" w:color="auto"/>
              <w:left w:val="nil"/>
              <w:bottom w:val="single" w:sz="8" w:space="0" w:color="auto"/>
              <w:right w:val="single" w:sz="4" w:space="0" w:color="auto"/>
            </w:tcBorders>
            <w:shd w:val="clear" w:color="000000" w:fill="99CC00"/>
          </w:tcPr>
          <w:p w14:paraId="6A8BA0FB" w14:textId="77777777" w:rsidR="00494349" w:rsidRPr="006919D1" w:rsidRDefault="00494349" w:rsidP="003971A3">
            <w:pPr>
              <w:pStyle w:val="TableTextEntries"/>
            </w:pPr>
            <w:r w:rsidRPr="006919D1">
              <w:t>4</w:t>
            </w:r>
          </w:p>
        </w:tc>
        <w:tc>
          <w:tcPr>
            <w:tcW w:w="1559" w:type="dxa"/>
            <w:tcBorders>
              <w:top w:val="single" w:sz="8" w:space="0" w:color="auto"/>
              <w:left w:val="nil"/>
              <w:bottom w:val="single" w:sz="8" w:space="0" w:color="auto"/>
              <w:right w:val="single" w:sz="4" w:space="0" w:color="auto"/>
            </w:tcBorders>
            <w:shd w:val="clear" w:color="000000" w:fill="FFCC00"/>
          </w:tcPr>
          <w:p w14:paraId="6A8BA0FC" w14:textId="77777777" w:rsidR="00494349" w:rsidRPr="006919D1" w:rsidRDefault="00494349" w:rsidP="003971A3">
            <w:pPr>
              <w:pStyle w:val="TableTextEntries"/>
            </w:pPr>
            <w:r w:rsidRPr="006919D1">
              <w:t>3</w:t>
            </w:r>
          </w:p>
        </w:tc>
        <w:tc>
          <w:tcPr>
            <w:tcW w:w="1559" w:type="dxa"/>
            <w:tcBorders>
              <w:top w:val="single" w:sz="8" w:space="0" w:color="auto"/>
              <w:left w:val="nil"/>
              <w:bottom w:val="single" w:sz="8" w:space="0" w:color="auto"/>
              <w:right w:val="single" w:sz="4" w:space="0" w:color="auto"/>
            </w:tcBorders>
            <w:shd w:val="clear" w:color="auto" w:fill="DF410F"/>
          </w:tcPr>
          <w:p w14:paraId="6A8BA0FD" w14:textId="77777777" w:rsidR="00494349" w:rsidRPr="006919D1" w:rsidRDefault="00494349" w:rsidP="003971A3">
            <w:pPr>
              <w:pStyle w:val="TableTextEntries"/>
            </w:pPr>
            <w:r w:rsidRPr="006919D1">
              <w:t>2</w:t>
            </w:r>
          </w:p>
        </w:tc>
        <w:tc>
          <w:tcPr>
            <w:tcW w:w="1559" w:type="dxa"/>
            <w:tcBorders>
              <w:top w:val="single" w:sz="8" w:space="0" w:color="auto"/>
              <w:left w:val="nil"/>
              <w:bottom w:val="single" w:sz="8" w:space="0" w:color="auto"/>
              <w:right w:val="nil"/>
            </w:tcBorders>
            <w:shd w:val="clear" w:color="000000" w:fill="FF0000"/>
          </w:tcPr>
          <w:p w14:paraId="6A8BA0FE" w14:textId="77777777" w:rsidR="00494349" w:rsidRPr="006919D1" w:rsidRDefault="00494349" w:rsidP="003971A3">
            <w:pPr>
              <w:pStyle w:val="TableTextEntries"/>
            </w:pPr>
            <w:r w:rsidRPr="006919D1">
              <w:t>1</w:t>
            </w:r>
          </w:p>
        </w:tc>
      </w:tr>
      <w:tr w:rsidR="00494349" w:rsidRPr="006919D1" w14:paraId="6A8BA106" w14:textId="77777777" w:rsidTr="00494349">
        <w:trPr>
          <w:trHeight w:val="264"/>
        </w:trPr>
        <w:tc>
          <w:tcPr>
            <w:tcW w:w="1418" w:type="dxa"/>
            <w:tcBorders>
              <w:top w:val="nil"/>
              <w:left w:val="single" w:sz="8" w:space="0" w:color="auto"/>
              <w:bottom w:val="single" w:sz="4" w:space="0" w:color="auto"/>
              <w:right w:val="single" w:sz="8" w:space="0" w:color="auto"/>
            </w:tcBorders>
            <w:shd w:val="clear" w:color="auto" w:fill="FFFFFF"/>
          </w:tcPr>
          <w:p w14:paraId="6A8BA100" w14:textId="77777777" w:rsidR="00494349" w:rsidRPr="006919D1" w:rsidRDefault="00494349" w:rsidP="003971A3">
            <w:pPr>
              <w:pStyle w:val="TableTextEntries"/>
            </w:pPr>
            <w:r w:rsidRPr="006919D1">
              <w:t>Explanation of ratings</w:t>
            </w:r>
          </w:p>
        </w:tc>
        <w:tc>
          <w:tcPr>
            <w:tcW w:w="1276" w:type="dxa"/>
            <w:tcBorders>
              <w:top w:val="single" w:sz="4" w:space="0" w:color="auto"/>
              <w:left w:val="nil"/>
              <w:bottom w:val="single" w:sz="8" w:space="0" w:color="auto"/>
              <w:right w:val="single" w:sz="4" w:space="0" w:color="auto"/>
            </w:tcBorders>
            <w:shd w:val="clear" w:color="000000" w:fill="008000"/>
          </w:tcPr>
          <w:p w14:paraId="6A8BA101" w14:textId="77777777" w:rsidR="00494349" w:rsidRPr="006919D1" w:rsidRDefault="00494349" w:rsidP="003971A3">
            <w:pPr>
              <w:pStyle w:val="TableTextEntries"/>
            </w:pPr>
            <w:r w:rsidRPr="006919D1">
              <w:t>Example of best practice</w:t>
            </w:r>
          </w:p>
        </w:tc>
        <w:tc>
          <w:tcPr>
            <w:tcW w:w="1134" w:type="dxa"/>
            <w:tcBorders>
              <w:top w:val="single" w:sz="4" w:space="0" w:color="auto"/>
              <w:left w:val="nil"/>
              <w:bottom w:val="single" w:sz="8" w:space="0" w:color="auto"/>
              <w:right w:val="single" w:sz="4" w:space="0" w:color="auto"/>
            </w:tcBorders>
            <w:shd w:val="clear" w:color="000000" w:fill="99CC00"/>
          </w:tcPr>
          <w:p w14:paraId="6A8BA102" w14:textId="77777777" w:rsidR="00494349" w:rsidRPr="006919D1" w:rsidRDefault="00494349" w:rsidP="003971A3">
            <w:pPr>
              <w:pStyle w:val="TableTextEntries"/>
            </w:pPr>
            <w:r w:rsidRPr="006919D1">
              <w:t>Good</w:t>
            </w:r>
          </w:p>
        </w:tc>
        <w:tc>
          <w:tcPr>
            <w:tcW w:w="1559" w:type="dxa"/>
            <w:tcBorders>
              <w:top w:val="single" w:sz="4" w:space="0" w:color="auto"/>
              <w:left w:val="nil"/>
              <w:bottom w:val="single" w:sz="8" w:space="0" w:color="auto"/>
              <w:right w:val="single" w:sz="4" w:space="0" w:color="auto"/>
            </w:tcBorders>
            <w:shd w:val="clear" w:color="000000" w:fill="FFCC00"/>
          </w:tcPr>
          <w:p w14:paraId="6A8BA103" w14:textId="77777777" w:rsidR="00494349" w:rsidRPr="006919D1" w:rsidRDefault="00494349" w:rsidP="003971A3">
            <w:pPr>
              <w:pStyle w:val="TableTextEntries"/>
            </w:pPr>
            <w:r w:rsidRPr="006919D1">
              <w:t>Adequate / Complies with guidelines</w:t>
            </w:r>
          </w:p>
        </w:tc>
        <w:tc>
          <w:tcPr>
            <w:tcW w:w="1559" w:type="dxa"/>
            <w:tcBorders>
              <w:top w:val="single" w:sz="4" w:space="0" w:color="auto"/>
              <w:left w:val="nil"/>
              <w:bottom w:val="single" w:sz="8" w:space="0" w:color="auto"/>
              <w:right w:val="single" w:sz="4" w:space="0" w:color="auto"/>
            </w:tcBorders>
            <w:shd w:val="clear" w:color="auto" w:fill="DF410F"/>
          </w:tcPr>
          <w:p w14:paraId="6A8BA104" w14:textId="77777777" w:rsidR="00494349" w:rsidRPr="006919D1" w:rsidRDefault="00494349" w:rsidP="003971A3">
            <w:pPr>
              <w:pStyle w:val="TableTextEntries"/>
            </w:pPr>
            <w:r w:rsidRPr="006919D1">
              <w:t>Unsatisfactory / Below expectations</w:t>
            </w:r>
          </w:p>
        </w:tc>
        <w:tc>
          <w:tcPr>
            <w:tcW w:w="1559" w:type="dxa"/>
            <w:tcBorders>
              <w:top w:val="single" w:sz="4" w:space="0" w:color="auto"/>
              <w:left w:val="nil"/>
              <w:bottom w:val="single" w:sz="8" w:space="0" w:color="auto"/>
              <w:right w:val="nil"/>
            </w:tcBorders>
            <w:shd w:val="clear" w:color="000000" w:fill="FF0000"/>
          </w:tcPr>
          <w:p w14:paraId="6A8BA105" w14:textId="77777777" w:rsidR="00494349" w:rsidRPr="006919D1" w:rsidRDefault="00494349" w:rsidP="003971A3">
            <w:pPr>
              <w:pStyle w:val="TableTextEntries"/>
            </w:pPr>
            <w:r w:rsidRPr="006919D1">
              <w:t>Unsatisfactory / Weak</w:t>
            </w:r>
          </w:p>
        </w:tc>
      </w:tr>
    </w:tbl>
    <w:p w14:paraId="6A8BA107" w14:textId="77777777" w:rsidR="00494349" w:rsidRPr="006919D1" w:rsidRDefault="00494349" w:rsidP="003971A3">
      <w:pPr>
        <w:pStyle w:val="Note"/>
      </w:pPr>
      <w:r w:rsidRPr="006919D1">
        <w:t xml:space="preserve">Note: Ratings 3 and above indicate satisfactory quality; a rating of 3 is given where there has been compliance with the guidelines; ratings of 4 indicate that additional information and interpretation has been given to enhance the quality area; a rating of 5 reflects high quality in the given area. Ratings below 2 indicate that the quality is unsatisfactory. </w:t>
      </w:r>
    </w:p>
    <w:p w14:paraId="6A8BA108" w14:textId="77777777" w:rsidR="003971A3" w:rsidRDefault="003971A3" w:rsidP="00494349">
      <w:pPr>
        <w:pStyle w:val="BodyText"/>
      </w:pPr>
    </w:p>
    <w:p w14:paraId="6A8BA109" w14:textId="77777777" w:rsidR="00494349" w:rsidRDefault="00494349" w:rsidP="00494349">
      <w:pPr>
        <w:pStyle w:val="BodyText"/>
      </w:pPr>
      <w:r w:rsidRPr="006919D1">
        <w:t xml:space="preserve">Chapter 3 also highlights cross-cutting factors identified as impacting on quality across all </w:t>
      </w:r>
      <w:r w:rsidR="00137BC4">
        <w:t>APPR</w:t>
      </w:r>
      <w:r w:rsidRPr="006919D1">
        <w:t>s.</w:t>
      </w:r>
    </w:p>
    <w:p w14:paraId="6A8BA10A" w14:textId="77777777" w:rsidR="00494349" w:rsidRDefault="00494349" w:rsidP="00494349">
      <w:pPr>
        <w:pStyle w:val="BodyText"/>
      </w:pPr>
    </w:p>
    <w:p w14:paraId="6A8BA10B" w14:textId="77777777" w:rsidR="00494349" w:rsidRDefault="00494349" w:rsidP="00494349">
      <w:pPr>
        <w:pStyle w:val="Heading1"/>
      </w:pPr>
      <w:bookmarkStart w:id="11" w:name="_Toc378764149"/>
      <w:r>
        <w:lastRenderedPageBreak/>
        <w:t>2</w:t>
      </w:r>
      <w:r>
        <w:tab/>
      </w:r>
      <w:r w:rsidR="003971A3">
        <w:tab/>
      </w:r>
      <w:r w:rsidRPr="006919D1">
        <w:t xml:space="preserve">Aid performance </w:t>
      </w:r>
      <w:r w:rsidRPr="00031E7B">
        <w:rPr>
          <w:noProof/>
        </w:rPr>
        <w:drawing>
          <wp:anchor distT="0" distB="0" distL="114300" distR="114300" simplePos="0" relativeHeight="251706368" behindDoc="1" locked="1" layoutInCell="1" allowOverlap="0" wp14:anchorId="6A8BA9B7" wp14:editId="6A8BA9B8">
            <wp:simplePos x="0" y="0"/>
            <wp:positionH relativeFrom="page">
              <wp:align>left</wp:align>
            </wp:positionH>
            <wp:positionV relativeFrom="margin">
              <wp:posOffset>-144145</wp:posOffset>
            </wp:positionV>
            <wp:extent cx="7556400" cy="1681200"/>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19D1">
        <w:t xml:space="preserve">as described in </w:t>
      </w:r>
      <w:r w:rsidR="00137BC4">
        <w:t>APPR</w:t>
      </w:r>
      <w:r w:rsidRPr="006919D1">
        <w:t>s</w:t>
      </w:r>
      <w:bookmarkEnd w:id="11"/>
    </w:p>
    <w:p w14:paraId="6A8BA10C" w14:textId="77777777" w:rsidR="00494349" w:rsidRDefault="00137BC4" w:rsidP="00494349">
      <w:pPr>
        <w:pStyle w:val="BodyText"/>
      </w:pPr>
      <w:r>
        <w:t>APPR</w:t>
      </w:r>
      <w:r w:rsidR="00494349" w:rsidRPr="006919D1">
        <w:t>s rate program progress toward objectives with a ‘traffic light’ system (Figure 2).</w:t>
      </w:r>
    </w:p>
    <w:p w14:paraId="6A8BA10D" w14:textId="77777777" w:rsidR="00494349" w:rsidRPr="006919D1" w:rsidRDefault="00494349" w:rsidP="00494349">
      <w:pPr>
        <w:pStyle w:val="Caption"/>
        <w:rPr>
          <w:lang w:eastAsia="en-GB"/>
        </w:rPr>
      </w:pPr>
      <w:r w:rsidRPr="006919D1">
        <w:rPr>
          <w:lang w:eastAsia="en-GB"/>
        </w:rPr>
        <w:t>Figure 2</w:t>
      </w:r>
      <w:r w:rsidRPr="006919D1">
        <w:rPr>
          <w:lang w:eastAsia="en-GB"/>
        </w:rPr>
        <w:tab/>
      </w:r>
      <w:r w:rsidR="00137BC4">
        <w:rPr>
          <w:lang w:eastAsia="en-GB"/>
        </w:rPr>
        <w:t>APPR</w:t>
      </w:r>
      <w:r w:rsidRPr="006919D1">
        <w:rPr>
          <w:lang w:eastAsia="en-GB"/>
        </w:rPr>
        <w:t xml:space="preserve"> ‘traffic light’ </w:t>
      </w:r>
      <w:proofErr w:type="gramStart"/>
      <w:r w:rsidRPr="006919D1">
        <w:rPr>
          <w:lang w:eastAsia="en-GB"/>
        </w:rPr>
        <w:t>system</w:t>
      </w:r>
      <w:proofErr w:type="gramEnd"/>
    </w:p>
    <w:tbl>
      <w:tblPr>
        <w:tblW w:w="5000" w:type="pct"/>
        <w:tblLayout w:type="fixed"/>
        <w:tblCellMar>
          <w:top w:w="113" w:type="dxa"/>
          <w:left w:w="0" w:type="dxa"/>
          <w:bottom w:w="113" w:type="dxa"/>
          <w:right w:w="0" w:type="dxa"/>
        </w:tblCellMar>
        <w:tblLook w:val="00A0" w:firstRow="1" w:lastRow="0" w:firstColumn="1" w:lastColumn="0" w:noHBand="0" w:noVBand="0"/>
      </w:tblPr>
      <w:tblGrid>
        <w:gridCol w:w="904"/>
        <w:gridCol w:w="8122"/>
      </w:tblGrid>
      <w:tr w:rsidR="00494349" w:rsidRPr="006919D1" w14:paraId="6A8BA110" w14:textId="77777777" w:rsidTr="00625BAE">
        <w:tc>
          <w:tcPr>
            <w:tcW w:w="852" w:type="dxa"/>
            <w:shd w:val="clear" w:color="auto" w:fill="1AD823"/>
          </w:tcPr>
          <w:p w14:paraId="6A8BA10E" w14:textId="77777777" w:rsidR="00494349" w:rsidRPr="006919D1" w:rsidRDefault="00494349" w:rsidP="00494349">
            <w:pPr>
              <w:pStyle w:val="BodyText"/>
              <w:rPr>
                <w:lang w:eastAsia="en-GB"/>
              </w:rPr>
            </w:pPr>
            <w:r w:rsidRPr="006919D1">
              <w:rPr>
                <w:lang w:eastAsia="en-GB"/>
              </w:rPr>
              <w:t>GREEN</w:t>
            </w:r>
          </w:p>
        </w:tc>
        <w:tc>
          <w:tcPr>
            <w:tcW w:w="7656" w:type="dxa"/>
          </w:tcPr>
          <w:p w14:paraId="6A8BA10F" w14:textId="77777777" w:rsidR="00494349" w:rsidRPr="006919D1" w:rsidRDefault="00494349" w:rsidP="00494349">
            <w:pPr>
              <w:pStyle w:val="BodyText"/>
              <w:rPr>
                <w:lang w:eastAsia="en-GB"/>
              </w:rPr>
            </w:pPr>
            <w:r w:rsidRPr="006919D1">
              <w:rPr>
                <w:lang w:eastAsia="en-GB"/>
              </w:rPr>
              <w:t>Progress is as expected for this point in time and it is likely that the objective will be achieved. Standard program management practices are sufficient.</w:t>
            </w:r>
          </w:p>
        </w:tc>
      </w:tr>
      <w:tr w:rsidR="00494349" w:rsidRPr="006919D1" w14:paraId="6A8BA113" w14:textId="77777777" w:rsidTr="00625BAE">
        <w:tc>
          <w:tcPr>
            <w:tcW w:w="852" w:type="dxa"/>
            <w:shd w:val="clear" w:color="auto" w:fill="FFC000"/>
          </w:tcPr>
          <w:p w14:paraId="6A8BA111" w14:textId="77777777" w:rsidR="00494349" w:rsidRPr="006919D1" w:rsidRDefault="00494349" w:rsidP="00494349">
            <w:pPr>
              <w:pStyle w:val="BodyText"/>
              <w:rPr>
                <w:lang w:eastAsia="en-GB"/>
              </w:rPr>
            </w:pPr>
            <w:r w:rsidRPr="006919D1">
              <w:rPr>
                <w:lang w:eastAsia="en-GB"/>
              </w:rPr>
              <w:t>AMBER</w:t>
            </w:r>
          </w:p>
        </w:tc>
        <w:tc>
          <w:tcPr>
            <w:tcW w:w="7656" w:type="dxa"/>
          </w:tcPr>
          <w:p w14:paraId="6A8BA112" w14:textId="77777777" w:rsidR="00494349" w:rsidRPr="006919D1" w:rsidRDefault="00494349" w:rsidP="00494349">
            <w:pPr>
              <w:pStyle w:val="BodyText"/>
              <w:rPr>
                <w:lang w:eastAsia="en-GB"/>
              </w:rPr>
            </w:pPr>
            <w:r w:rsidRPr="006919D1">
              <w:rPr>
                <w:lang w:eastAsia="en-GB"/>
              </w:rPr>
              <w:t>Progress is somewhat less than expected for this point in time and restorative action will be necessary if the objective is to be achieved. Close performance monitoring is recommended.</w:t>
            </w:r>
          </w:p>
        </w:tc>
      </w:tr>
      <w:tr w:rsidR="00494349" w:rsidRPr="006919D1" w14:paraId="6A8BA116" w14:textId="77777777" w:rsidTr="00625BAE">
        <w:tc>
          <w:tcPr>
            <w:tcW w:w="852" w:type="dxa"/>
            <w:shd w:val="clear" w:color="auto" w:fill="FF0000"/>
          </w:tcPr>
          <w:p w14:paraId="6A8BA114" w14:textId="77777777" w:rsidR="00494349" w:rsidRPr="006919D1" w:rsidRDefault="00494349" w:rsidP="00494349">
            <w:pPr>
              <w:pStyle w:val="BodyText"/>
              <w:rPr>
                <w:lang w:eastAsia="en-GB"/>
              </w:rPr>
            </w:pPr>
            <w:r w:rsidRPr="006919D1">
              <w:rPr>
                <w:lang w:eastAsia="en-GB"/>
              </w:rPr>
              <w:t>RED</w:t>
            </w:r>
          </w:p>
        </w:tc>
        <w:tc>
          <w:tcPr>
            <w:tcW w:w="7656" w:type="dxa"/>
          </w:tcPr>
          <w:p w14:paraId="6A8BA115" w14:textId="77777777" w:rsidR="00494349" w:rsidRPr="006919D1" w:rsidRDefault="00494349" w:rsidP="00494349">
            <w:pPr>
              <w:pStyle w:val="BodyText"/>
              <w:rPr>
                <w:lang w:eastAsia="en-GB"/>
              </w:rPr>
            </w:pPr>
            <w:r w:rsidRPr="006919D1">
              <w:rPr>
                <w:lang w:eastAsia="en-GB"/>
              </w:rPr>
              <w:t xml:space="preserve">Progress is significantly less than expected for this point in time and the objective is not likely to be met given available resources and priorities. Recasting the objective may be required. </w:t>
            </w:r>
          </w:p>
        </w:tc>
      </w:tr>
    </w:tbl>
    <w:p w14:paraId="6A8BA117" w14:textId="77777777" w:rsidR="00494349" w:rsidRPr="006919D1" w:rsidRDefault="00494349" w:rsidP="00494349">
      <w:pPr>
        <w:pStyle w:val="BodyText"/>
        <w:rPr>
          <w:lang w:eastAsia="en-GB"/>
        </w:rPr>
      </w:pPr>
    </w:p>
    <w:p w14:paraId="6A8BA118" w14:textId="77777777" w:rsidR="00494349" w:rsidRDefault="00494349" w:rsidP="00494349">
      <w:pPr>
        <w:pStyle w:val="Heading2"/>
      </w:pPr>
      <w:bookmarkStart w:id="12" w:name="_Toc378764150"/>
      <w:r>
        <w:t>2.1</w:t>
      </w:r>
      <w:r>
        <w:tab/>
        <w:t>Overall assessment of performance</w:t>
      </w:r>
      <w:bookmarkEnd w:id="12"/>
      <w:r>
        <w:t xml:space="preserve"> </w:t>
      </w:r>
    </w:p>
    <w:p w14:paraId="6A8BA119" w14:textId="77777777" w:rsidR="00494349" w:rsidRDefault="00494349" w:rsidP="00494349">
      <w:pPr>
        <w:pStyle w:val="BodyText"/>
      </w:pPr>
      <w:r>
        <w:t xml:space="preserve">From 2012 to 2013, there has been a slight increase in the ratio of green to amber ratings of progress toward program objectives as set out in the </w:t>
      </w:r>
      <w:r w:rsidR="00137BC4">
        <w:t>APPR</w:t>
      </w:r>
      <w:r>
        <w:t xml:space="preserve">s (Figure 3). (All ratings from all 34 </w:t>
      </w:r>
      <w:r w:rsidR="00137BC4">
        <w:t>APPR</w:t>
      </w:r>
      <w:r>
        <w:t xml:space="preserve">s are set out in Appendix 5.) The number of green ratings paints a favourable picture of the strength of Australia’s aid portfolio, indicating that more than half of the programs objectives are on track to be achieved. The number of amber ratings indicates that, for just under half of program objectives, progress is somewhat less than expected for this point in time and restorative action of some kind is necessary. The factors that enable or prevent progress from occurring as expected are described in the </w:t>
      </w:r>
      <w:r w:rsidR="00137BC4">
        <w:t>APPR</w:t>
      </w:r>
      <w:r>
        <w:t xml:space="preserve"> narratives.</w:t>
      </w:r>
    </w:p>
    <w:p w14:paraId="6A8BA11A" w14:textId="77777777" w:rsidR="00494349" w:rsidRPr="006919D1" w:rsidRDefault="00494349" w:rsidP="00494349">
      <w:pPr>
        <w:pStyle w:val="Caption"/>
        <w:rPr>
          <w:lang w:eastAsia="en-GB"/>
        </w:rPr>
      </w:pPr>
      <w:r w:rsidRPr="006919D1">
        <w:rPr>
          <w:lang w:eastAsia="en-GB"/>
        </w:rPr>
        <w:lastRenderedPageBreak/>
        <w:t>Figure 3</w:t>
      </w:r>
      <w:r w:rsidRPr="006919D1">
        <w:rPr>
          <w:lang w:eastAsia="en-GB"/>
        </w:rPr>
        <w:tab/>
        <w:t>Percentage of objectives rated green/amber/red, 2011 and 2012–13</w:t>
      </w:r>
    </w:p>
    <w:p w14:paraId="6A8BA11B" w14:textId="77777777" w:rsidR="00494349" w:rsidRPr="006919D1" w:rsidRDefault="00494349" w:rsidP="00494349">
      <w:pPr>
        <w:rPr>
          <w:lang w:eastAsia="en-GB"/>
        </w:rPr>
      </w:pPr>
      <w:r>
        <w:rPr>
          <w:noProof/>
        </w:rPr>
        <w:drawing>
          <wp:inline distT="0" distB="0" distL="0" distR="0" wp14:anchorId="6A8BA9B9" wp14:editId="6A8BA9BA">
            <wp:extent cx="5536734" cy="3441242"/>
            <wp:effectExtent l="0" t="0" r="6985" b="6985"/>
            <wp:docPr id="3" name="Picture 3" descr="This figure shows the number and percentage of objectives that were rated green, amber or red in 2012 and 2013. Green indicates that progress is as expected for this point in time and it is likely that the objective will be achieved. In 2012, 104 objectives (around 45%) were green, and in 2013, 90 objectives (50%) were rated green.&#10;Amber indicates the progress is somewhat less than expected for this point in time and restorative action will be necessary if the objective is to be achieved. In 2012, 111 objectives (around 48%) were amber, and in 2013, 83 objectives (around 45%) were rated amber.&#10;Red indicates that progress is significantly less than expected for this point in time and the objective is not likely to be met given available resources and priorities. In 2012, 10 objectives (around 4%) were red, and in 2013, 6 objectives (around 3%) were rated red.&#10;In 2012, 5 objectives (around 3%) were not rated, and in 2013, none of the objectives were not rated." title="Number and percentage of objectives that were rated green, amber or red in 2012 an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st01\AppData\Local\Microsoft\Windows\Temporary Internet Files\Content.Outlook\JMN2QZUK\LAA-Redrawn graphs-Fig4 5-08(26Nov)-14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2044" cy="3438327"/>
                    </a:xfrm>
                    <a:prstGeom prst="rect">
                      <a:avLst/>
                    </a:prstGeom>
                    <a:noFill/>
                    <a:ln>
                      <a:noFill/>
                    </a:ln>
                  </pic:spPr>
                </pic:pic>
              </a:graphicData>
            </a:graphic>
          </wp:inline>
        </w:drawing>
      </w:r>
    </w:p>
    <w:p w14:paraId="6A8BA11C" w14:textId="77777777" w:rsidR="00494349" w:rsidRDefault="00494349" w:rsidP="00494349">
      <w:pPr>
        <w:pStyle w:val="BodyText"/>
      </w:pPr>
      <w:r>
        <w:t xml:space="preserve">At a sectoral level, health, education and humanitarian aid have consistently been rated well for performance over the past two years. Water and sanitation, infrastructure, security and justice development, and environment and natural resource management have been rated less consistently ‘green’. Improved government, security and justice, and human rights have received more amber than green performance ratings over the past two years. </w:t>
      </w:r>
    </w:p>
    <w:p w14:paraId="6A8BA11D" w14:textId="77777777" w:rsidR="00494349" w:rsidRDefault="00494349" w:rsidP="00494349">
      <w:pPr>
        <w:pStyle w:val="BodyText"/>
      </w:pPr>
      <w:r>
        <w:t xml:space="preserve">As will be discussed in Chapter 3, while </w:t>
      </w:r>
      <w:r w:rsidR="00137BC4">
        <w:t>APPR</w:t>
      </w:r>
      <w:r>
        <w:t xml:space="preserve"> quality has improved significantly, there is not yet consistently high quality across all criteria and all </w:t>
      </w:r>
      <w:r w:rsidR="00137BC4">
        <w:t>APPR</w:t>
      </w:r>
      <w:r>
        <w:t xml:space="preserve">s. This means there are limits to the credibility of the program performance ratings in the </w:t>
      </w:r>
      <w:r w:rsidR="00137BC4">
        <w:t>APPR</w:t>
      </w:r>
      <w:r>
        <w:t>s. So, while they are useful performance markers, they should still be read in aggregate with some caution.</w:t>
      </w:r>
    </w:p>
    <w:p w14:paraId="6A8BA11E" w14:textId="77777777" w:rsidR="00494349" w:rsidRDefault="00494349" w:rsidP="00494349">
      <w:pPr>
        <w:pStyle w:val="BodyText"/>
      </w:pPr>
      <w:r>
        <w:t xml:space="preserve">It is also worth noting the significant drop in numbers of program objectives from 2011–12 to 2012–13 (from 224 to 179). This is primarily due to two programs—Indonesia and the Pacific regional program—having collapsed a large number of objectives into a smaller set. A review of the relevant </w:t>
      </w:r>
      <w:r w:rsidR="00137BC4">
        <w:t>APPR</w:t>
      </w:r>
      <w:r>
        <w:t xml:space="preserve">s suggests that this process has not skewed the percentages of ‘greens’ and ‘ambers’ from one year to the next as an approximately equal number of each rating was present in the ‘collapsed’ objectives. </w:t>
      </w:r>
    </w:p>
    <w:p w14:paraId="6A8BA11F" w14:textId="77777777" w:rsidR="00494349" w:rsidRDefault="00494349" w:rsidP="00494349">
      <w:pPr>
        <w:pStyle w:val="BodyText"/>
      </w:pPr>
      <w:r>
        <w:t xml:space="preserve">Finally, there is a modest, positive relationship between the size of the program and the number of ‘green’ ratings of progress toward program objectives in the </w:t>
      </w:r>
      <w:r w:rsidR="00137BC4">
        <w:t>APPR</w:t>
      </w:r>
      <w:r>
        <w:t>s. There is likely to be a broad range of reasons for this relationship, some of which may have less to do with size and more to do with country or regional context. For example, a number of the Pacific programs are small because the countries are small, but the difficulties faced by the programs are due less to their size than the specific development problems faced by Pacific island states.</w:t>
      </w:r>
    </w:p>
    <w:p w14:paraId="6A8BA120" w14:textId="77777777" w:rsidR="00494349" w:rsidRDefault="00494349" w:rsidP="00494349">
      <w:pPr>
        <w:pStyle w:val="Heading2"/>
      </w:pPr>
      <w:bookmarkStart w:id="13" w:name="_Toc378764151"/>
      <w:r>
        <w:t>2.2</w:t>
      </w:r>
      <w:r>
        <w:tab/>
        <w:t>Drivers of performance</w:t>
      </w:r>
      <w:bookmarkEnd w:id="13"/>
    </w:p>
    <w:p w14:paraId="6A8BA121" w14:textId="77777777" w:rsidR="00494349" w:rsidRDefault="00137BC4" w:rsidP="00494349">
      <w:pPr>
        <w:pStyle w:val="BodyText"/>
      </w:pPr>
      <w:r>
        <w:t>APPR</w:t>
      </w:r>
      <w:r w:rsidR="00494349">
        <w:t xml:space="preserve"> narratives from 2011–12 and 2012–13 were examined for the reasons used to justify the raising of program objectives from ‘amber’ to ‘green’. </w:t>
      </w:r>
      <w:proofErr w:type="gramStart"/>
      <w:r w:rsidR="00494349">
        <w:t xml:space="preserve">Objectives where a ‘red’ rating was given, along </w:t>
      </w:r>
      <w:r w:rsidR="00494349">
        <w:lastRenderedPageBreak/>
        <w:t>with a random sample of ‘greens’, were also examined.</w:t>
      </w:r>
      <w:proofErr w:type="gramEnd"/>
      <w:r w:rsidR="00494349">
        <w:t xml:space="preserve"> From this analysis, </w:t>
      </w:r>
      <w:proofErr w:type="gramStart"/>
      <w:r w:rsidR="00494349">
        <w:t>a list of drivers of improved or poor performance were</w:t>
      </w:r>
      <w:proofErr w:type="gramEnd"/>
      <w:r w:rsidR="00494349">
        <w:t xml:space="preserve"> derived and have been arranged in order of their strength.</w:t>
      </w:r>
    </w:p>
    <w:p w14:paraId="6A8BA122" w14:textId="77777777" w:rsidR="00494349" w:rsidRDefault="00494349" w:rsidP="00494349">
      <w:pPr>
        <w:pStyle w:val="BodyText"/>
      </w:pPr>
      <w:r w:rsidRPr="00B32DAF">
        <w:rPr>
          <w:b/>
        </w:rPr>
        <w:t>Top tier findings</w:t>
      </w:r>
      <w:r>
        <w:t xml:space="preserve"> represent key elements of program performance that are supported by strong evidence, accounting for more than half of improved performance ratings in the 2012 and 2013 </w:t>
      </w:r>
      <w:r w:rsidR="00137BC4">
        <w:t>APPR</w:t>
      </w:r>
      <w:r>
        <w:t xml:space="preserve">s. These elements were frequently cited as essential aspects of successful performance, denoted by amber to green ratings, in almost all </w:t>
      </w:r>
      <w:r w:rsidR="00137BC4">
        <w:t>APPR</w:t>
      </w:r>
      <w:r>
        <w:t>s that were reviewed.</w:t>
      </w:r>
    </w:p>
    <w:p w14:paraId="6A8BA123" w14:textId="77777777" w:rsidR="00494349" w:rsidRDefault="00494349" w:rsidP="00494349">
      <w:pPr>
        <w:pStyle w:val="Heading3"/>
      </w:pPr>
      <w:bookmarkStart w:id="14" w:name="_Toc375227848"/>
      <w:r>
        <w:t>Finding 1: Effective policy dialogue, linked to stronger partnerships and improved country ownership, enhances performance</w:t>
      </w:r>
      <w:bookmarkEnd w:id="14"/>
    </w:p>
    <w:p w14:paraId="6A8BA124" w14:textId="77777777" w:rsidR="00494349" w:rsidRDefault="00494349" w:rsidP="00494349">
      <w:pPr>
        <w:pStyle w:val="BodyText"/>
      </w:pPr>
      <w:r>
        <w:t xml:space="preserve">Improved or more effective policy dialogue linked to stronger partnerships and improved country ownership was most frequently cited as the reason for improved performance in 10 programs where the ratings against objectives had improved from 2011–12 to 2012–13. Conversely, limited partner government engagement was cited as the reason for poor initiative performance in four programs with red ratings against objectives in 2011–12 and two programs with red ratings against objectives in 2012–13. Policy dialogue is mentioned as an important aspect of strong program performance in most </w:t>
      </w:r>
      <w:r w:rsidR="00137BC4">
        <w:t>APPR</w:t>
      </w:r>
      <w:r>
        <w:t xml:space="preserve">s. Similarly, a partner government’s commitment to reform and program ownership was cited several times as a reason for performance improvement. </w:t>
      </w:r>
    </w:p>
    <w:p w14:paraId="6A8BA125" w14:textId="77777777" w:rsidR="00494349" w:rsidRDefault="00494349" w:rsidP="00494349">
      <w:pPr>
        <w:pStyle w:val="Heading3"/>
      </w:pPr>
      <w:bookmarkStart w:id="15" w:name="_Toc375227849"/>
      <w:r>
        <w:t>Finding 2: Capacity building focused on institutional support improves performance</w:t>
      </w:r>
      <w:bookmarkEnd w:id="15"/>
    </w:p>
    <w:p w14:paraId="6A8BA126" w14:textId="77777777" w:rsidR="00494349" w:rsidRDefault="00494349" w:rsidP="00494349">
      <w:pPr>
        <w:pStyle w:val="BodyText"/>
      </w:pPr>
      <w:r>
        <w:t xml:space="preserve">In a small number of cases, limited partner government capacity severely impeded performance in 2011–12; four programs with red ratings against objectives in 2011–12 and one program in 2012–13 attributed the challenges to limitations in capacity. Ratings of performance improved where the program focused on capacity building at the institutional (as opposed to individual) level or enhanced resourcing, in four programs in 2011–12 and nine programs in 2012–13. This aspect of performance focuses on improving the operating context – the systems, organisations and mechanisms of change – in order to support core capacities of central and local agencies. </w:t>
      </w:r>
    </w:p>
    <w:p w14:paraId="6A8BA127" w14:textId="77777777" w:rsidR="00494349" w:rsidRDefault="00494349" w:rsidP="00494349">
      <w:pPr>
        <w:pStyle w:val="Heading3"/>
      </w:pPr>
      <w:bookmarkStart w:id="16" w:name="_Toc375227850"/>
      <w:r>
        <w:t>Finding 3: Programs perform better where there is less fragmentation</w:t>
      </w:r>
      <w:bookmarkEnd w:id="16"/>
    </w:p>
    <w:p w14:paraId="6A8BA128" w14:textId="77777777" w:rsidR="00494349" w:rsidRDefault="00494349" w:rsidP="00494349">
      <w:pPr>
        <w:pStyle w:val="BodyText"/>
      </w:pPr>
      <w:r>
        <w:t>Program consolidation was a key reason for improved program performance and effectiveness. Programs with fragmentation or with multiple stand-alone activities performed poorly in two programs that received red ratings in 2011–12 and three programs in 2012–13. Performance improvement that was linked to consolidation was cited in six programs where ratings had improved in 2012–13.</w:t>
      </w:r>
    </w:p>
    <w:p w14:paraId="6A8BA129" w14:textId="77777777" w:rsidR="00494349" w:rsidRDefault="00494349" w:rsidP="00494349">
      <w:pPr>
        <w:pStyle w:val="BodyText"/>
      </w:pPr>
      <w:r w:rsidRPr="00B32DAF">
        <w:rPr>
          <w:b/>
        </w:rPr>
        <w:t>Middle tier findings</w:t>
      </w:r>
      <w:r>
        <w:t xml:space="preserve"> correspond to factors that brought performance improvement in fewer than half of the programs that improved and acted as barriers to performance progress for at least one program. They can also be seen as elements that must be in place for effective performance, as demonstrated by the rationale provided for a number of green ratings in the </w:t>
      </w:r>
      <w:r w:rsidR="00137BC4">
        <w:t>APPR</w:t>
      </w:r>
      <w:r>
        <w:t>s.</w:t>
      </w:r>
    </w:p>
    <w:p w14:paraId="6A8BA12A" w14:textId="77777777" w:rsidR="00494349" w:rsidRDefault="00494349" w:rsidP="00494349">
      <w:pPr>
        <w:pStyle w:val="Heading3"/>
      </w:pPr>
      <w:bookmarkStart w:id="17" w:name="_Toc375227851"/>
      <w:r>
        <w:t>Finding 4: Effective partnerships with non-state actors improve performance</w:t>
      </w:r>
      <w:bookmarkEnd w:id="17"/>
    </w:p>
    <w:p w14:paraId="6A8BA12B" w14:textId="77777777" w:rsidR="00494349" w:rsidRDefault="00494349" w:rsidP="00494349">
      <w:pPr>
        <w:pStyle w:val="BodyText"/>
      </w:pPr>
      <w:r>
        <w:t xml:space="preserve">Working with civil society organisations (CSOs) and/or the private sector can extend the aid program to reach more people more effectively. Effective working arrangements with CSOs and/or the private sector were described as the reason for improved performance ratings in two programs in 2011–12 and in four programs in 2012–13. </w:t>
      </w:r>
    </w:p>
    <w:p w14:paraId="6A8BA12C" w14:textId="77777777" w:rsidR="00494349" w:rsidRDefault="00494349" w:rsidP="00494349">
      <w:pPr>
        <w:pStyle w:val="Heading3"/>
      </w:pPr>
      <w:bookmarkStart w:id="18" w:name="_Toc375227852"/>
      <w:r>
        <w:lastRenderedPageBreak/>
        <w:t>Finding 5: Strong information and monitoring and evaluation systems facilitate improved performance</w:t>
      </w:r>
      <w:bookmarkEnd w:id="18"/>
    </w:p>
    <w:p w14:paraId="6A8BA12D" w14:textId="77777777" w:rsidR="00494349" w:rsidRDefault="00494349" w:rsidP="00494349">
      <w:pPr>
        <w:pStyle w:val="BodyText"/>
      </w:pPr>
      <w:r>
        <w:t xml:space="preserve">Almost all </w:t>
      </w:r>
      <w:r w:rsidR="00137BC4">
        <w:t>APPR</w:t>
      </w:r>
      <w:r>
        <w:t>s described the need for improved monitoring and evaluation (M&amp;E) systems to improve program management. One program stated that improved information systems had improved actual performance in 2011–12 and four described additional information or research as the reason for improved performance in 2012–13. One program cited poor information and M&amp;E systems as the reason for poor performance in 2011–12 and 2012–13. This aspect of performance refers both to the M&amp;E systems of partner governments and the Australian aid program.</w:t>
      </w:r>
    </w:p>
    <w:p w14:paraId="6A8BA12E" w14:textId="77777777" w:rsidR="00494349" w:rsidRDefault="00494349" w:rsidP="00494349">
      <w:pPr>
        <w:pStyle w:val="BodyText"/>
      </w:pPr>
      <w:r w:rsidRPr="00B32DAF">
        <w:rPr>
          <w:b/>
        </w:rPr>
        <w:t>Lower tier findings</w:t>
      </w:r>
      <w:r>
        <w:t xml:space="preserve"> are aspects of performance that come through clearly in a small number of country or regional programs. They often present aspects of strong continued performance against ratings (e.g. maintaining a green rating) but do not necessarily account for performance improvement in a large number of programs.</w:t>
      </w:r>
    </w:p>
    <w:p w14:paraId="6A8BA12F" w14:textId="77777777" w:rsidR="00494349" w:rsidRDefault="00494349" w:rsidP="00494349">
      <w:pPr>
        <w:pStyle w:val="Heading3"/>
      </w:pPr>
      <w:bookmarkStart w:id="19" w:name="_Toc375227853"/>
      <w:r>
        <w:t>Finding 6: Programs with clear logic perform better</w:t>
      </w:r>
      <w:bookmarkEnd w:id="19"/>
    </w:p>
    <w:p w14:paraId="6A8BA130" w14:textId="77777777" w:rsidR="00494349" w:rsidRDefault="00494349" w:rsidP="00494349">
      <w:pPr>
        <w:pStyle w:val="BodyText"/>
      </w:pPr>
      <w:r>
        <w:t xml:space="preserve">The lack of a common vision, or a program that is not underpinned by a clear intervention logic or theory of </w:t>
      </w:r>
      <w:proofErr w:type="gramStart"/>
      <w:r>
        <w:t>change,</w:t>
      </w:r>
      <w:proofErr w:type="gramEnd"/>
      <w:r>
        <w:t xml:space="preserve"> is linked to poor performance in two programs in 2011–12 and two programs in 2012–13. The implementation of a PAF is correlated with improved performance against objectives in two programs in 2011–12 and one program in 2012–13. </w:t>
      </w:r>
    </w:p>
    <w:p w14:paraId="6A8BA131" w14:textId="77777777" w:rsidR="00494349" w:rsidRDefault="00494349" w:rsidP="00494349">
      <w:pPr>
        <w:pStyle w:val="Heading3"/>
      </w:pPr>
      <w:bookmarkStart w:id="20" w:name="_Toc375227854"/>
      <w:r>
        <w:t>Finding 7: Performance can be more effective when it can respond to reform or disruption</w:t>
      </w:r>
      <w:bookmarkEnd w:id="20"/>
    </w:p>
    <w:p w14:paraId="6A8BA132" w14:textId="77777777" w:rsidR="00494349" w:rsidRDefault="00494349" w:rsidP="00494349">
      <w:pPr>
        <w:pStyle w:val="BodyText"/>
      </w:pPr>
      <w:r>
        <w:t>Adaptation to local context, flexibility to address emerging priorities, and response to government reforms can improve program performance. In the same way, disruption from local elections, natural disasters or changes in government priorities can delay progress and hinder performance. Flexible programming or changes in the reform agenda accounted for improved performance in one program in 2011–12 and two programs in 2012–13.</w:t>
      </w:r>
    </w:p>
    <w:p w14:paraId="6A8BA133" w14:textId="77777777" w:rsidR="00494349" w:rsidRDefault="00494349" w:rsidP="00494349">
      <w:pPr>
        <w:pStyle w:val="BodyText"/>
      </w:pPr>
      <w:r>
        <w:t xml:space="preserve">The limited analysis presented in this chapter of the </w:t>
      </w:r>
      <w:r w:rsidR="00137BC4">
        <w:t>APPR</w:t>
      </w:r>
      <w:r>
        <w:t xml:space="preserve"> performance ratings </w:t>
      </w:r>
      <w:r w:rsidR="00137BC4">
        <w:t>provides</w:t>
      </w:r>
      <w:r>
        <w:t xml:space="preserve"> some useful perspectives on whole-of-aid-program performance. Future analysis could go further and provide clearer sectoral breakdowns of the enablers and barriers to progress. For such performance analysis to be fully credible, however, the quality of the </w:t>
      </w:r>
      <w:r w:rsidR="00137BC4">
        <w:t>APPR</w:t>
      </w:r>
      <w:r>
        <w:t xml:space="preserve">s and their ratings needs to be assured. It is to the question of </w:t>
      </w:r>
      <w:r w:rsidR="00137BC4">
        <w:t>APPR</w:t>
      </w:r>
      <w:r>
        <w:t xml:space="preserve"> quality this review now turns.</w:t>
      </w:r>
    </w:p>
    <w:p w14:paraId="6A8BA134" w14:textId="77777777" w:rsidR="00494349" w:rsidRDefault="00494349" w:rsidP="00494349">
      <w:pPr>
        <w:pStyle w:val="BodyText"/>
      </w:pPr>
      <w:r>
        <w:br w:type="page"/>
      </w:r>
    </w:p>
    <w:p w14:paraId="6A8BA135" w14:textId="77777777" w:rsidR="00494349" w:rsidRDefault="00494349" w:rsidP="00494349">
      <w:pPr>
        <w:pStyle w:val="Heading1"/>
      </w:pPr>
      <w:bookmarkStart w:id="21" w:name="_Toc378764152"/>
      <w:r>
        <w:lastRenderedPageBreak/>
        <w:t>3</w:t>
      </w:r>
      <w:r>
        <w:tab/>
      </w:r>
      <w:r w:rsidR="003971A3">
        <w:tab/>
      </w:r>
      <w:r>
        <w:t xml:space="preserve">Quality review </w:t>
      </w:r>
      <w:r w:rsidRPr="00031E7B">
        <w:rPr>
          <w:noProof/>
        </w:rPr>
        <w:drawing>
          <wp:anchor distT="0" distB="0" distL="114300" distR="114300" simplePos="0" relativeHeight="251707392" behindDoc="1" locked="1" layoutInCell="1" allowOverlap="0" wp14:anchorId="6A8BA9BB" wp14:editId="6A8BA9BC">
            <wp:simplePos x="0" y="0"/>
            <wp:positionH relativeFrom="page">
              <wp:align>left</wp:align>
            </wp:positionH>
            <wp:positionV relativeFrom="margin">
              <wp:posOffset>-144145</wp:posOffset>
            </wp:positionV>
            <wp:extent cx="7556400" cy="1681200"/>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1"/>
    </w:p>
    <w:p w14:paraId="6A8BA136" w14:textId="77777777" w:rsidR="00494349" w:rsidRDefault="00494349" w:rsidP="00494349">
      <w:pPr>
        <w:pStyle w:val="BodyText"/>
      </w:pPr>
      <w:r>
        <w:t xml:space="preserve">In general, </w:t>
      </w:r>
      <w:r w:rsidR="00137BC4">
        <w:t>APPR</w:t>
      </w:r>
      <w:r>
        <w:t xml:space="preserve">s are well written, informative descriptions of program activities and progress toward objectives that contain evidence-based, balanced discussion of program successes and failures. The vast majority of reports are of adequate or better quality and present an improved product from those assessed in previous ODE quality reviews. </w:t>
      </w:r>
    </w:p>
    <w:p w14:paraId="6A8BA137" w14:textId="77777777" w:rsidR="00494349" w:rsidRDefault="00494349" w:rsidP="00494349">
      <w:pPr>
        <w:pStyle w:val="BodyText"/>
      </w:pPr>
      <w:r>
        <w:t xml:space="preserve">A small group of programs provide examples of best practice in relation to a number of the key quality criteria, and a slightly broader band of ‘high-quality’ </w:t>
      </w:r>
      <w:r w:rsidR="00137BC4">
        <w:t>APPR</w:t>
      </w:r>
      <w:r>
        <w:t xml:space="preserve">s have a rating of 4 or 5 across all quality areas. A smaller group of programs received only adequate or unsatisfactory ratings across the quality questions. The lower-rated </w:t>
      </w:r>
      <w:r w:rsidR="00137BC4">
        <w:t>APPR</w:t>
      </w:r>
      <w:r>
        <w:t xml:space="preserve">s are generally, although not always, from small programs with a limited capacity to support </w:t>
      </w:r>
      <w:r w:rsidR="00137BC4">
        <w:t>APPR</w:t>
      </w:r>
      <w:r>
        <w:t xml:space="preserve"> writers, or are from relatively new programs. The question of whether the same quality standards should apply to all </w:t>
      </w:r>
      <w:r w:rsidR="00137BC4">
        <w:t>APPR</w:t>
      </w:r>
      <w:r>
        <w:t>s is discussed under ‘Proportionality’ in section 3.6.</w:t>
      </w:r>
    </w:p>
    <w:p w14:paraId="6A8BA138" w14:textId="77777777" w:rsidR="00494349" w:rsidRDefault="00494349" w:rsidP="00494349">
      <w:pPr>
        <w:pStyle w:val="BodyText"/>
      </w:pPr>
      <w:r>
        <w:t xml:space="preserve">The quality of </w:t>
      </w:r>
      <w:r w:rsidR="00137BC4">
        <w:t>APPR</w:t>
      </w:r>
      <w:r>
        <w:t xml:space="preserve">s continues to improve, but consistently high quality across all </w:t>
      </w:r>
      <w:r w:rsidR="00137BC4">
        <w:t>APPR</w:t>
      </w:r>
      <w:r>
        <w:t xml:space="preserve">s has yet to be achieved. This is partly because expectations of </w:t>
      </w:r>
      <w:r w:rsidR="00137BC4">
        <w:t>APPR</w:t>
      </w:r>
      <w:r>
        <w:t xml:space="preserve"> quality have increased since the reports’ inception. A more demanding standard of </w:t>
      </w:r>
      <w:r w:rsidR="00137BC4">
        <w:t>APPR</w:t>
      </w:r>
      <w:r>
        <w:t xml:space="preserve"> quality is in line with the </w:t>
      </w:r>
      <w:r w:rsidR="00137BC4">
        <w:t>APPR</w:t>
      </w:r>
      <w:r>
        <w:t xml:space="preserve">s’ potential value to managers as performance management and accountability tools. </w:t>
      </w:r>
    </w:p>
    <w:p w14:paraId="6A8BA139" w14:textId="77777777" w:rsidR="00494349" w:rsidRDefault="00494349" w:rsidP="00494349">
      <w:pPr>
        <w:pStyle w:val="BodyText"/>
      </w:pPr>
      <w:r>
        <w:t>The frequency of the quality ratings for each of the cornerstone questions is set out in Figure 4. The following discussion explains how the quality ratings were allocated and the issues that were revealed through the rating process. The full set of quality ratings can be seen in Appendix D.</w:t>
      </w:r>
    </w:p>
    <w:p w14:paraId="6A8BA13A" w14:textId="77777777" w:rsidR="00494349" w:rsidRPr="00964CC6" w:rsidRDefault="00494349" w:rsidP="00494349">
      <w:pPr>
        <w:pStyle w:val="Caption"/>
      </w:pPr>
      <w:r w:rsidRPr="00964CC6">
        <w:t>Figure 4</w:t>
      </w:r>
      <w:r w:rsidRPr="00964CC6">
        <w:tab/>
        <w:t>Frequency of ratings against cornerstone questions</w:t>
      </w:r>
    </w:p>
    <w:p w14:paraId="6A8BA13B" w14:textId="77777777" w:rsidR="00494349" w:rsidRDefault="00003F2E" w:rsidP="00494349">
      <w:r w:rsidRPr="00964CC6">
        <w:object w:dxaOrig="7182" w:dyaOrig="4074" w14:anchorId="6A8BA9BD">
          <v:shape id="_x0000_i1028" type="#_x0000_t75" alt="This figure shows the frequency of ratings against cornerstone questions. For Section A: Context and strategic orientation, 2 reports had a rating of 2 (red), 7 reports had a rating of 3 (amber), 18 reports had a rating of 4 (light green), and 7 reports had a rating of 5 (dark green).&#10;For Section B: Assessment of progress towards objectives, 1 report had a rating of 2 (red), 12 reports had a rating of 3 (amber), 18 reports had a rating of 4 (light green), and 3 reports had a rating of 5 (dark green).&#10;For Section C: Use of evidence, 3 reports had a rating of 2 (red), 13 reports had a rating of 3 (amber), 14 reports had a rating of 4 (light green), and 4 reports had a rating of 5 (dark green).&#10;For Section D: Partner contribution, no reports had a rating of 2 (red), 8 reports had a rating of 3 (amber), 19 reports had a rating of 4 (light green), and 7 reports had a rating of 5 (dark green).&#10;For Section E: Management consequences, 1 report had a rating of 2 (red), 5 reports had a rating of 3 (amber), 19 reports had a rating of 4 (light green), and 9 reports had a rating of 5 (dark green)." style="width:366.55pt;height:206.85pt" o:ole="">
            <v:imagedata r:id="rId36" o:title=""/>
          </v:shape>
          <o:OLEObject Type="Embed" ProgID="Excel.Sheet.12" ShapeID="_x0000_i1028" DrawAspect="Content" ObjectID="_1453275151" r:id="rId37"/>
        </w:object>
      </w:r>
    </w:p>
    <w:p w14:paraId="6A8BA13C" w14:textId="77777777" w:rsidR="00494349" w:rsidRDefault="00494349" w:rsidP="00494349">
      <w:pPr>
        <w:pStyle w:val="Heading2"/>
      </w:pPr>
      <w:bookmarkStart w:id="22" w:name="_Toc378764153"/>
      <w:r w:rsidRPr="00964CC6">
        <w:lastRenderedPageBreak/>
        <w:t>3.1</w:t>
      </w:r>
      <w:r w:rsidRPr="00964CC6">
        <w:tab/>
        <w:t>Context and strategic orientation</w:t>
      </w:r>
      <w:bookmarkEnd w:id="22"/>
    </w:p>
    <w:tbl>
      <w:tblPr>
        <w:tblStyle w:val="DFATTable"/>
        <w:tblW w:w="8850" w:type="dxa"/>
        <w:tblLayout w:type="fixed"/>
        <w:tblLook w:val="00A0" w:firstRow="1" w:lastRow="0" w:firstColumn="1" w:lastColumn="0" w:noHBand="0" w:noVBand="0"/>
      </w:tblPr>
      <w:tblGrid>
        <w:gridCol w:w="2093"/>
        <w:gridCol w:w="6757"/>
      </w:tblGrid>
      <w:tr w:rsidR="00F10F8F" w:rsidRPr="00964CC6" w14:paraId="6A8BA13F" w14:textId="77777777" w:rsidTr="00F10F8F">
        <w:trPr>
          <w:trHeight w:val="408"/>
        </w:trPr>
        <w:tc>
          <w:tcPr>
            <w:tcW w:w="2093" w:type="dxa"/>
            <w:tcBorders>
              <w:top w:val="single" w:sz="12" w:space="0" w:color="auto"/>
              <w:bottom w:val="nil"/>
            </w:tcBorders>
            <w:shd w:val="clear" w:color="auto" w:fill="007FAD"/>
          </w:tcPr>
          <w:p w14:paraId="6A8BA13D" w14:textId="77777777" w:rsidR="00F10F8F" w:rsidRPr="00F10F8F" w:rsidRDefault="00F10F8F" w:rsidP="00F10F8F">
            <w:pPr>
              <w:pStyle w:val="TableHeading1"/>
              <w:rPr>
                <w:color w:val="FFFFFF" w:themeColor="background1"/>
              </w:rPr>
            </w:pPr>
            <w:r w:rsidRPr="00F10F8F">
              <w:rPr>
                <w:color w:val="FFFFFF" w:themeColor="background1"/>
              </w:rPr>
              <w:t>Cornerstone question 1</w:t>
            </w:r>
          </w:p>
        </w:tc>
        <w:tc>
          <w:tcPr>
            <w:tcW w:w="6757" w:type="dxa"/>
          </w:tcPr>
          <w:p w14:paraId="6A8BA13E" w14:textId="77777777" w:rsidR="00F10F8F" w:rsidRPr="00964CC6" w:rsidRDefault="00F10F8F" w:rsidP="0063447E">
            <w:pPr>
              <w:pStyle w:val="TableTextEntries"/>
            </w:pPr>
            <w:r w:rsidRPr="00964CC6">
              <w:t>Does the discussion in this section clearly explain the relevance of Australia’s development program and strategy in light of the current country and regional context?</w:t>
            </w:r>
          </w:p>
        </w:tc>
      </w:tr>
      <w:tr w:rsidR="00F10F8F" w:rsidRPr="00964CC6" w14:paraId="6A8BA142" w14:textId="77777777" w:rsidTr="00F10F8F">
        <w:trPr>
          <w:trHeight w:val="472"/>
        </w:trPr>
        <w:tc>
          <w:tcPr>
            <w:tcW w:w="2093" w:type="dxa"/>
            <w:tcBorders>
              <w:top w:val="nil"/>
              <w:bottom w:val="nil"/>
            </w:tcBorders>
            <w:shd w:val="clear" w:color="auto" w:fill="007FAD"/>
          </w:tcPr>
          <w:p w14:paraId="6A8BA140" w14:textId="77777777" w:rsidR="00F10F8F" w:rsidRPr="00F10F8F" w:rsidRDefault="00F10F8F" w:rsidP="00F10F8F">
            <w:pPr>
              <w:pStyle w:val="TableHeading1"/>
              <w:rPr>
                <w:color w:val="FFFFFF" w:themeColor="background1"/>
              </w:rPr>
            </w:pPr>
            <w:proofErr w:type="spellStart"/>
            <w:r w:rsidRPr="00F10F8F">
              <w:rPr>
                <w:color w:val="FFFFFF" w:themeColor="background1"/>
              </w:rPr>
              <w:t>Subquestion</w:t>
            </w:r>
            <w:proofErr w:type="spellEnd"/>
            <w:r w:rsidRPr="00F10F8F">
              <w:rPr>
                <w:color w:val="FFFFFF" w:themeColor="background1"/>
              </w:rPr>
              <w:t xml:space="preserve"> 1a</w:t>
            </w:r>
          </w:p>
        </w:tc>
        <w:tc>
          <w:tcPr>
            <w:tcW w:w="6757" w:type="dxa"/>
          </w:tcPr>
          <w:p w14:paraId="6A8BA141" w14:textId="77777777" w:rsidR="00F10F8F" w:rsidRPr="00964CC6" w:rsidRDefault="00F10F8F" w:rsidP="0063447E">
            <w:pPr>
              <w:pStyle w:val="TableTextEntries"/>
            </w:pPr>
            <w:r w:rsidRPr="00964CC6">
              <w:t>Does the context analysis explain the key development challenges and needs of the country and region, with an emphasis on changes that have occurred during the reporting period? Is this analysis used to explain the Australian program objectives?</w:t>
            </w:r>
          </w:p>
        </w:tc>
      </w:tr>
      <w:tr w:rsidR="00F10F8F" w:rsidRPr="00964CC6" w14:paraId="6A8BA145" w14:textId="77777777" w:rsidTr="00F10F8F">
        <w:trPr>
          <w:trHeight w:val="803"/>
        </w:trPr>
        <w:tc>
          <w:tcPr>
            <w:tcW w:w="2093" w:type="dxa"/>
            <w:tcBorders>
              <w:top w:val="nil"/>
              <w:bottom w:val="nil"/>
            </w:tcBorders>
            <w:shd w:val="clear" w:color="auto" w:fill="007FAD"/>
          </w:tcPr>
          <w:p w14:paraId="6A8BA143" w14:textId="77777777" w:rsidR="00F10F8F" w:rsidRPr="00F10F8F" w:rsidRDefault="00F10F8F" w:rsidP="00F10F8F">
            <w:pPr>
              <w:pStyle w:val="TableHeading1"/>
              <w:rPr>
                <w:color w:val="FFFFFF" w:themeColor="background1"/>
              </w:rPr>
            </w:pPr>
            <w:proofErr w:type="spellStart"/>
            <w:r w:rsidRPr="00F10F8F">
              <w:rPr>
                <w:color w:val="FFFFFF" w:themeColor="background1"/>
              </w:rPr>
              <w:t>Subquestion</w:t>
            </w:r>
            <w:proofErr w:type="spellEnd"/>
            <w:r w:rsidRPr="00F10F8F">
              <w:rPr>
                <w:color w:val="FFFFFF" w:themeColor="background1"/>
              </w:rPr>
              <w:t xml:space="preserve"> 1b</w:t>
            </w:r>
          </w:p>
        </w:tc>
        <w:tc>
          <w:tcPr>
            <w:tcW w:w="6757" w:type="dxa"/>
          </w:tcPr>
          <w:p w14:paraId="6A8BA144" w14:textId="77777777" w:rsidR="00F10F8F" w:rsidRPr="00964CC6" w:rsidRDefault="00F10F8F" w:rsidP="0063447E">
            <w:pPr>
              <w:pStyle w:val="TableTextEntries"/>
            </w:pPr>
            <w:r w:rsidRPr="00964CC6">
              <w:t>If there is a stated strategy or 'theory of change'? Does this explain how program objectives will be achieved, and does this explanation reference the country and regional context analysis? In the absence of a stated strategy or theory of change, is some other explanation for achieving program objectives, given the context, provided?</w:t>
            </w:r>
          </w:p>
        </w:tc>
      </w:tr>
      <w:tr w:rsidR="00F10F8F" w:rsidRPr="00964CC6" w14:paraId="6A8BA148" w14:textId="77777777" w:rsidTr="00F10F8F">
        <w:trPr>
          <w:trHeight w:val="323"/>
        </w:trPr>
        <w:tc>
          <w:tcPr>
            <w:tcW w:w="2093" w:type="dxa"/>
            <w:tcBorders>
              <w:top w:val="nil"/>
              <w:bottom w:val="single" w:sz="12" w:space="0" w:color="auto"/>
            </w:tcBorders>
            <w:shd w:val="clear" w:color="auto" w:fill="007FAD"/>
          </w:tcPr>
          <w:p w14:paraId="6A8BA146" w14:textId="77777777" w:rsidR="00F10F8F" w:rsidRPr="00F10F8F" w:rsidRDefault="00F10F8F" w:rsidP="00F10F8F">
            <w:pPr>
              <w:pStyle w:val="TableHeading1"/>
              <w:rPr>
                <w:color w:val="FFFFFF" w:themeColor="background1"/>
              </w:rPr>
            </w:pPr>
            <w:proofErr w:type="spellStart"/>
            <w:r w:rsidRPr="00F10F8F">
              <w:rPr>
                <w:color w:val="FFFFFF" w:themeColor="background1"/>
              </w:rPr>
              <w:t>Subquestion</w:t>
            </w:r>
            <w:proofErr w:type="spellEnd"/>
            <w:r w:rsidRPr="00F10F8F">
              <w:rPr>
                <w:color w:val="FFFFFF" w:themeColor="background1"/>
              </w:rPr>
              <w:t xml:space="preserve"> 1c</w:t>
            </w:r>
          </w:p>
        </w:tc>
        <w:tc>
          <w:tcPr>
            <w:tcW w:w="6757" w:type="dxa"/>
          </w:tcPr>
          <w:p w14:paraId="6A8BA147" w14:textId="77777777" w:rsidR="00F10F8F" w:rsidRPr="00964CC6" w:rsidRDefault="00F10F8F" w:rsidP="0063447E">
            <w:pPr>
              <w:pStyle w:val="TableTextEntries"/>
            </w:pPr>
            <w:r w:rsidRPr="00964CC6">
              <w:t>Does the report make clear the proportion of Australia’s aid in relation to other donors and national indicators, and the program and strategy implications of that?</w:t>
            </w:r>
          </w:p>
        </w:tc>
      </w:tr>
    </w:tbl>
    <w:p w14:paraId="6A8BA149" w14:textId="77777777" w:rsidR="00F10F8F" w:rsidRDefault="00F10F8F" w:rsidP="00F10F8F">
      <w:pPr>
        <w:pStyle w:val="BodyText"/>
      </w:pPr>
    </w:p>
    <w:p w14:paraId="6A8BA14A" w14:textId="77777777" w:rsidR="00494349" w:rsidRPr="00964CC6" w:rsidRDefault="00494349" w:rsidP="00494349">
      <w:pPr>
        <w:pStyle w:val="Caption"/>
      </w:pPr>
      <w:r w:rsidRPr="00964CC6">
        <w:t>Figure 5</w:t>
      </w:r>
      <w:r w:rsidRPr="00964CC6">
        <w:tab/>
        <w:t>Frequency of ratings against ‘context and strategic orientation’</w:t>
      </w:r>
    </w:p>
    <w:p w14:paraId="6A8BA14B" w14:textId="77777777" w:rsidR="00494349" w:rsidRDefault="00003F2E" w:rsidP="00494349">
      <w:r w:rsidRPr="00964CC6">
        <w:object w:dxaOrig="7182" w:dyaOrig="4074" w14:anchorId="6A8BA9BE">
          <v:shape id="_x0000_i1029" type="#_x0000_t75" alt="This figure shows the frequency of ratings against the cornerstone question for ‘context and strategic orientation’. Two reports had a rating of 2 (red), 7 reports had a rating of 3 (amber), 18 reports had a rating of 4 (light green), and 7 reports had a rating of 5 (dark green)." style="width:366.55pt;height:206.85pt" o:ole="">
            <v:imagedata r:id="rId38" o:title=""/>
          </v:shape>
          <o:OLEObject Type="Embed" ProgID="Excel.Sheet.12" ShapeID="_x0000_i1029" DrawAspect="Content" ObjectID="_1453275152" r:id="rId39"/>
        </w:object>
      </w:r>
    </w:p>
    <w:p w14:paraId="6A8BA14C" w14:textId="77777777" w:rsidR="00494349" w:rsidRDefault="00494349" w:rsidP="00494349">
      <w:pPr>
        <w:pStyle w:val="Heading3"/>
      </w:pPr>
      <w:bookmarkStart w:id="23" w:name="_Toc375227857"/>
      <w:r>
        <w:t>Key findings</w:t>
      </w:r>
      <w:bookmarkEnd w:id="23"/>
      <w:r>
        <w:t xml:space="preserve"> </w:t>
      </w:r>
    </w:p>
    <w:p w14:paraId="6A8BA14D" w14:textId="77777777" w:rsidR="00494349" w:rsidRDefault="00494349" w:rsidP="00494349">
      <w:pPr>
        <w:pStyle w:val="BodyText"/>
      </w:pPr>
      <w:r>
        <w:t xml:space="preserve">All but two of the 34 reports set out a clear discussion of country and regional context that explained the relevance of Australia’s development program. Seven </w:t>
      </w:r>
      <w:r w:rsidR="00137BC4">
        <w:t>APPR</w:t>
      </w:r>
      <w:r>
        <w:t xml:space="preserve">s represented best practice in this regard. They clearly articulated the relevance of Australia’s program and fully contextualised its objectives. These reports also provided information that indicated the proportion of Australia’s aid in relation to other donors and the strategic and logistical implications of this. Just over half of all </w:t>
      </w:r>
      <w:r w:rsidR="00137BC4">
        <w:t>APPR</w:t>
      </w:r>
      <w:r>
        <w:t xml:space="preserve">s (18) were ‘good’ and provided analysis that went beyond minimum compliance with the guidelines, while seven provided information that was deemed to be ‘adequate’, and two were ‘unsatisfactory’. </w:t>
      </w:r>
    </w:p>
    <w:p w14:paraId="6A8BA14E" w14:textId="77777777" w:rsidR="00494349" w:rsidRDefault="00494349" w:rsidP="00494349">
      <w:pPr>
        <w:pStyle w:val="BodyText"/>
      </w:pPr>
      <w:r>
        <w:t xml:space="preserve">With few exceptions, the contextual analysis in the 2012–13 </w:t>
      </w:r>
      <w:r w:rsidR="00137BC4">
        <w:t>APPR</w:t>
      </w:r>
      <w:r>
        <w:t xml:space="preserve">s offers a coherent description of the development context of the country or region. To achieve an ‘adequate’ quality rating, </w:t>
      </w:r>
      <w:r w:rsidR="00137BC4">
        <w:t>APPR</w:t>
      </w:r>
      <w:r>
        <w:t xml:space="preserve">s had to summarise the country’s progress toward key international indicators (such as the Millennium Development Goals) and the performance of the country and region in terms of development objectives. </w:t>
      </w:r>
    </w:p>
    <w:p w14:paraId="6A8BA14F" w14:textId="77777777" w:rsidR="00494349" w:rsidRDefault="00494349" w:rsidP="00494349">
      <w:pPr>
        <w:pStyle w:val="BodyText"/>
      </w:pPr>
      <w:r>
        <w:t xml:space="preserve">Earlier ODE quality reviews noted that there was a high level of variability in how well </w:t>
      </w:r>
      <w:r w:rsidR="00137BC4">
        <w:t>APPR</w:t>
      </w:r>
      <w:r>
        <w:t xml:space="preserve">s established a strategic linkage between context and program objectives. The 2012 quality review noted that the context section was relatively homogenous across reports and often failed to capture the recent contextual issues or nuances that might affect program strategy and performance assessment.  The 2012–13 </w:t>
      </w:r>
      <w:r w:rsidR="00137BC4">
        <w:t>APPR</w:t>
      </w:r>
      <w:r>
        <w:t xml:space="preserve">s mark an improvement in this area. </w:t>
      </w:r>
    </w:p>
    <w:p w14:paraId="6A8BA150" w14:textId="77777777" w:rsidR="00494349" w:rsidRDefault="00494349" w:rsidP="00494349">
      <w:pPr>
        <w:pStyle w:val="BodyText"/>
      </w:pPr>
      <w:r>
        <w:lastRenderedPageBreak/>
        <w:t xml:space="preserve">The higher quality reports had a focused narrative which was supported either by a theory of change, </w:t>
      </w:r>
      <w:proofErr w:type="gramStart"/>
      <w:r>
        <w:t>a program</w:t>
      </w:r>
      <w:proofErr w:type="gramEnd"/>
      <w:r>
        <w:t xml:space="preserve"> logic, or a clear statement of the strategic rationale for Australia’s aid program in the country or region for the defined strategy period. While usually embedded in the discussion of the individual initiatives rather than explicitly stated in the context section at the start of the reports, more than half of the </w:t>
      </w:r>
      <w:r w:rsidR="00137BC4">
        <w:t>APPR</w:t>
      </w:r>
      <w:r>
        <w:t xml:space="preserve">s articulated their theory of change or program logic to a good or better standard. In the </w:t>
      </w:r>
      <w:r w:rsidR="00137BC4">
        <w:t>APPR</w:t>
      </w:r>
      <w:r>
        <w:t xml:space="preserve">s that were rated ‘adequate’, the program logic was not fully explained, even though a wide range of development challenges were usually described. </w:t>
      </w:r>
    </w:p>
    <w:p w14:paraId="6A8BA151" w14:textId="77777777" w:rsidR="00494349" w:rsidRDefault="00494349" w:rsidP="00494349">
      <w:pPr>
        <w:pStyle w:val="BodyText"/>
      </w:pPr>
      <w:r>
        <w:t xml:space="preserve">High-quality reports also tended to explain the specific nature of poverty in the country or region, and then used that to help the reader understand the rationale for particular program objectives and the strategies by which they were to be achieved. </w:t>
      </w:r>
    </w:p>
    <w:p w14:paraId="6A8BA152" w14:textId="77777777" w:rsidR="00494349" w:rsidRDefault="00494349" w:rsidP="00494349">
      <w:pPr>
        <w:pStyle w:val="BodyText"/>
      </w:pPr>
      <w:r>
        <w:t>There was some variation in the level of description of the donor landscape and the proportion of Australian aid. ‘Adequate’ ratings were given to reports that indicated the relative proportion of Australian aid (e.g. ‘Australia is the second largest donor after Japan’). ‘Good’ reports provided a full description of the nature and dynamics of the donor landscape including the contribution of multilateral programming and the relative importance of different channels of aid. High-quality reports also described</w:t>
      </w:r>
      <w:r w:rsidR="00071DF7">
        <w:t>,</w:t>
      </w:r>
      <w:r>
        <w:t xml:space="preserve"> where appropriate</w:t>
      </w:r>
      <w:r w:rsidR="00071DF7">
        <w:t>,</w:t>
      </w:r>
      <w:r>
        <w:t xml:space="preserve"> the strategic and/or operational role of Australian aid in relation to other donors and the partner government.</w:t>
      </w:r>
    </w:p>
    <w:tbl>
      <w:tblPr>
        <w:tblStyle w:val="DFATBox"/>
        <w:tblW w:w="0" w:type="auto"/>
        <w:tblLook w:val="04A0" w:firstRow="1" w:lastRow="0" w:firstColumn="1" w:lastColumn="0" w:noHBand="0" w:noVBand="1"/>
      </w:tblPr>
      <w:tblGrid>
        <w:gridCol w:w="9242"/>
      </w:tblGrid>
      <w:tr w:rsidR="00AD68C6" w14:paraId="6A8BA157" w14:textId="77777777" w:rsidTr="00AD68C6">
        <w:tc>
          <w:tcPr>
            <w:tcW w:w="9242" w:type="dxa"/>
          </w:tcPr>
          <w:p w14:paraId="6A8BA153" w14:textId="77777777" w:rsidR="00AD68C6" w:rsidRPr="00964CC6" w:rsidRDefault="00AD68C6" w:rsidP="00AD68C6">
            <w:pPr>
              <w:pStyle w:val="BoxHeading1"/>
              <w:rPr>
                <w:szCs w:val="21"/>
              </w:rPr>
            </w:pPr>
            <w:r w:rsidRPr="00964CC6">
              <w:t>Good practice example 1: Framing current development challenges and Australia’s position</w:t>
            </w:r>
          </w:p>
          <w:p w14:paraId="6A8BA154" w14:textId="77777777" w:rsidR="00AD68C6" w:rsidRPr="00964CC6" w:rsidRDefault="00AD68C6" w:rsidP="00AD68C6">
            <w:pPr>
              <w:pStyle w:val="BoxText"/>
            </w:pPr>
            <w:r w:rsidRPr="00964CC6">
              <w:t xml:space="preserve">The Fiji </w:t>
            </w:r>
            <w:r w:rsidR="00137BC4">
              <w:t>APPR</w:t>
            </w:r>
            <w:r w:rsidRPr="00964CC6">
              <w:t xml:space="preserve"> stands out for the quality of the poverty analysis included in the context section, and for the way that is linked in with a broader political economy analysis. The donor landscape is clearly described, as is Fiji’s development progress in relation to other countries in the Pacific region. Importantly, the current political challenges in the Fiji</w:t>
            </w:r>
            <w:r w:rsidRPr="00964CC6">
              <w:rPr>
                <w:rFonts w:cs="Arial"/>
              </w:rPr>
              <w:t>–</w:t>
            </w:r>
            <w:r w:rsidRPr="00964CC6">
              <w:t>Australia bilateral relationship are examined frankly and the limits they place on the program are acknowledged:</w:t>
            </w:r>
          </w:p>
          <w:p w14:paraId="6A8BA155" w14:textId="77777777" w:rsidR="00AD68C6" w:rsidRPr="0000660B" w:rsidRDefault="00AD68C6" w:rsidP="00AD68C6">
            <w:pPr>
              <w:pStyle w:val="BoxText"/>
              <w:rPr>
                <w:i/>
              </w:rPr>
            </w:pPr>
            <w:r w:rsidRPr="0000660B">
              <w:rPr>
                <w:i/>
              </w:rPr>
              <w:t>Due to restricted engagement with government, Australia has limited ability to influence policy, legislative or budget decisions in support of its poverty reduction objectives in Fiji. Australia’s ability to work with the highest levels of government to promote reform is also restricted.</w:t>
            </w:r>
          </w:p>
          <w:p w14:paraId="6A8BA156" w14:textId="77777777" w:rsidR="00AD68C6" w:rsidRDefault="00AD68C6" w:rsidP="00AD68C6">
            <w:pPr>
              <w:pStyle w:val="BoxText"/>
            </w:pPr>
            <w:r w:rsidRPr="00964CC6">
              <w:t xml:space="preserve">Because of the limitations around policy dialogue, the program focuses on assistance at the point of service delivery and largely works through managing contractors. It attempts to assist disadvantaged populations directly by improving access to quality education, strengthening primary health services and building resilience and economic opportunities in disadvantaged communities. The contextual clarity around program objectives and strategies at the beginning of the </w:t>
            </w:r>
            <w:r w:rsidR="00137BC4">
              <w:t>APPR</w:t>
            </w:r>
            <w:r w:rsidRPr="00964CC6">
              <w:t xml:space="preserve"> helps the reader better understand the performance ratings and n</w:t>
            </w:r>
            <w:r>
              <w:t>arrative later in the document.</w:t>
            </w:r>
          </w:p>
        </w:tc>
      </w:tr>
    </w:tbl>
    <w:p w14:paraId="6A8BA158" w14:textId="77777777" w:rsidR="00AD68C6" w:rsidRPr="00964CC6" w:rsidRDefault="00AD68C6" w:rsidP="00494349">
      <w:pPr>
        <w:pStyle w:val="BodyText"/>
      </w:pPr>
    </w:p>
    <w:p w14:paraId="6A8BA159" w14:textId="77777777" w:rsidR="00F10F8F" w:rsidRDefault="00F10F8F">
      <w:pPr>
        <w:rPr>
          <w:rFonts w:ascii="Helvetica" w:hAnsi="Helvetica" w:cs="Arial"/>
          <w:color w:val="124486"/>
          <w:spacing w:val="-10"/>
          <w:kern w:val="28"/>
          <w:sz w:val="28"/>
          <w:szCs w:val="28"/>
        </w:rPr>
      </w:pPr>
      <w:bookmarkStart w:id="24" w:name="_Toc370300576"/>
      <w:bookmarkStart w:id="25" w:name="_Toc373738770"/>
      <w:r>
        <w:br w:type="page"/>
      </w:r>
    </w:p>
    <w:p w14:paraId="6A8BA15A" w14:textId="77777777" w:rsidR="00494349" w:rsidRDefault="00494349" w:rsidP="00494349">
      <w:pPr>
        <w:pStyle w:val="Heading2"/>
      </w:pPr>
      <w:bookmarkStart w:id="26" w:name="_Toc378764154"/>
      <w:r w:rsidRPr="00964CC6">
        <w:lastRenderedPageBreak/>
        <w:t>3.2</w:t>
      </w:r>
      <w:r w:rsidRPr="00964CC6">
        <w:tab/>
        <w:t>Assessment of progress toward objectives</w:t>
      </w:r>
      <w:bookmarkEnd w:id="24"/>
      <w:bookmarkEnd w:id="25"/>
      <w:bookmarkEnd w:id="26"/>
    </w:p>
    <w:tbl>
      <w:tblPr>
        <w:tblStyle w:val="DFATTable"/>
        <w:tblW w:w="8850" w:type="dxa"/>
        <w:tblLayout w:type="fixed"/>
        <w:tblLook w:val="00A0" w:firstRow="1" w:lastRow="0" w:firstColumn="1" w:lastColumn="0" w:noHBand="0" w:noVBand="0"/>
      </w:tblPr>
      <w:tblGrid>
        <w:gridCol w:w="2093"/>
        <w:gridCol w:w="6757"/>
      </w:tblGrid>
      <w:tr w:rsidR="00F10F8F" w:rsidRPr="00964CC6" w14:paraId="6A8BA15D" w14:textId="77777777" w:rsidTr="00F10F8F">
        <w:trPr>
          <w:trHeight w:val="219"/>
        </w:trPr>
        <w:tc>
          <w:tcPr>
            <w:tcW w:w="2093" w:type="dxa"/>
            <w:tcBorders>
              <w:top w:val="single" w:sz="12" w:space="0" w:color="auto"/>
              <w:bottom w:val="nil"/>
            </w:tcBorders>
            <w:shd w:val="clear" w:color="auto" w:fill="007FAD"/>
          </w:tcPr>
          <w:p w14:paraId="6A8BA15B" w14:textId="77777777" w:rsidR="00F10F8F" w:rsidRPr="00F10F8F" w:rsidRDefault="00F10F8F" w:rsidP="0063447E">
            <w:pPr>
              <w:pStyle w:val="TableHeading1"/>
              <w:rPr>
                <w:color w:val="FFFFFF" w:themeColor="background1"/>
              </w:rPr>
            </w:pPr>
            <w:r>
              <w:rPr>
                <w:color w:val="FFFFFF" w:themeColor="background1"/>
              </w:rPr>
              <w:t>Cornerstone question 2</w:t>
            </w:r>
          </w:p>
        </w:tc>
        <w:tc>
          <w:tcPr>
            <w:tcW w:w="6757" w:type="dxa"/>
          </w:tcPr>
          <w:p w14:paraId="6A8BA15C" w14:textId="77777777" w:rsidR="00F10F8F" w:rsidRPr="00964CC6" w:rsidRDefault="00F10F8F" w:rsidP="0063447E">
            <w:pPr>
              <w:pStyle w:val="TableTextEntries"/>
            </w:pPr>
            <w:r w:rsidRPr="00964CC6">
              <w:t xml:space="preserve">Does the </w:t>
            </w:r>
            <w:r w:rsidR="00137BC4">
              <w:t>APPR</w:t>
            </w:r>
            <w:r w:rsidRPr="00964CC6">
              <w:t xml:space="preserve"> clearly assess and explain the program’s progress toward its objectives over the reporting period?</w:t>
            </w:r>
          </w:p>
        </w:tc>
      </w:tr>
      <w:tr w:rsidR="00F10F8F" w:rsidRPr="00964CC6" w14:paraId="6A8BA160" w14:textId="77777777" w:rsidTr="00F10F8F">
        <w:trPr>
          <w:trHeight w:val="558"/>
        </w:trPr>
        <w:tc>
          <w:tcPr>
            <w:tcW w:w="2093" w:type="dxa"/>
            <w:tcBorders>
              <w:top w:val="nil"/>
              <w:bottom w:val="nil"/>
            </w:tcBorders>
            <w:shd w:val="clear" w:color="auto" w:fill="007FAD"/>
          </w:tcPr>
          <w:p w14:paraId="6A8BA15E" w14:textId="77777777" w:rsidR="00F10F8F" w:rsidRPr="00F10F8F" w:rsidRDefault="00F10F8F" w:rsidP="0063447E">
            <w:pPr>
              <w:pStyle w:val="TableHeading1"/>
              <w:rPr>
                <w:color w:val="FFFFFF" w:themeColor="background1"/>
              </w:rPr>
            </w:pPr>
            <w:proofErr w:type="spellStart"/>
            <w:r>
              <w:rPr>
                <w:color w:val="FFFFFF" w:themeColor="background1"/>
              </w:rPr>
              <w:t>Subquestion</w:t>
            </w:r>
            <w:proofErr w:type="spellEnd"/>
            <w:r>
              <w:rPr>
                <w:color w:val="FFFFFF" w:themeColor="background1"/>
              </w:rPr>
              <w:t xml:space="preserve"> 2</w:t>
            </w:r>
            <w:r w:rsidRPr="00F10F8F">
              <w:rPr>
                <w:color w:val="FFFFFF" w:themeColor="background1"/>
              </w:rPr>
              <w:t>a</w:t>
            </w:r>
          </w:p>
        </w:tc>
        <w:tc>
          <w:tcPr>
            <w:tcW w:w="6757" w:type="dxa"/>
          </w:tcPr>
          <w:p w14:paraId="6A8BA15F" w14:textId="77777777" w:rsidR="00F10F8F" w:rsidRPr="00964CC6" w:rsidRDefault="00F10F8F" w:rsidP="0063447E">
            <w:pPr>
              <w:pStyle w:val="TableTextEntries"/>
            </w:pPr>
            <w:r w:rsidRPr="00964CC6">
              <w:t>Are the objectives sufficiently framed at the outset or in the narrative as statements of intent that are measurable (quantitatively and/or qualitatively)?</w:t>
            </w:r>
          </w:p>
        </w:tc>
      </w:tr>
      <w:tr w:rsidR="00F10F8F" w:rsidRPr="00964CC6" w14:paraId="6A8BA163" w14:textId="77777777" w:rsidTr="00F10F8F">
        <w:trPr>
          <w:trHeight w:val="268"/>
        </w:trPr>
        <w:tc>
          <w:tcPr>
            <w:tcW w:w="2093" w:type="dxa"/>
            <w:tcBorders>
              <w:top w:val="nil"/>
              <w:bottom w:val="nil"/>
            </w:tcBorders>
            <w:shd w:val="clear" w:color="auto" w:fill="007FAD"/>
          </w:tcPr>
          <w:p w14:paraId="6A8BA161" w14:textId="77777777" w:rsidR="00F10F8F" w:rsidRPr="00F10F8F" w:rsidRDefault="00F10F8F" w:rsidP="0063447E">
            <w:pPr>
              <w:pStyle w:val="TableHeading1"/>
              <w:rPr>
                <w:color w:val="FFFFFF" w:themeColor="background1"/>
              </w:rPr>
            </w:pPr>
            <w:proofErr w:type="spellStart"/>
            <w:r>
              <w:rPr>
                <w:color w:val="FFFFFF" w:themeColor="background1"/>
              </w:rPr>
              <w:t>Subquestion</w:t>
            </w:r>
            <w:proofErr w:type="spellEnd"/>
            <w:r>
              <w:rPr>
                <w:color w:val="FFFFFF" w:themeColor="background1"/>
              </w:rPr>
              <w:t xml:space="preserve"> 2</w:t>
            </w:r>
            <w:r w:rsidRPr="00F10F8F">
              <w:rPr>
                <w:color w:val="FFFFFF" w:themeColor="background1"/>
              </w:rPr>
              <w:t>b</w:t>
            </w:r>
          </w:p>
        </w:tc>
        <w:tc>
          <w:tcPr>
            <w:tcW w:w="6757" w:type="dxa"/>
          </w:tcPr>
          <w:p w14:paraId="6A8BA162" w14:textId="77777777" w:rsidR="00F10F8F" w:rsidRPr="00964CC6" w:rsidRDefault="00F10F8F" w:rsidP="0063447E">
            <w:pPr>
              <w:pStyle w:val="TableTextEntries"/>
            </w:pPr>
            <w:r w:rsidRPr="00964CC6">
              <w:t>Does the narrative explain and justify the progress ratings against each objective?</w:t>
            </w:r>
          </w:p>
        </w:tc>
      </w:tr>
      <w:tr w:rsidR="00F10F8F" w:rsidRPr="00964CC6" w14:paraId="6A8BA166" w14:textId="77777777" w:rsidTr="00F10F8F">
        <w:trPr>
          <w:trHeight w:val="175"/>
        </w:trPr>
        <w:tc>
          <w:tcPr>
            <w:tcW w:w="2093" w:type="dxa"/>
            <w:tcBorders>
              <w:top w:val="nil"/>
              <w:bottom w:val="nil"/>
            </w:tcBorders>
            <w:shd w:val="clear" w:color="auto" w:fill="007FAD"/>
          </w:tcPr>
          <w:p w14:paraId="6A8BA164" w14:textId="77777777" w:rsidR="00F10F8F" w:rsidRPr="00F10F8F" w:rsidRDefault="00F10F8F" w:rsidP="0063447E">
            <w:pPr>
              <w:pStyle w:val="TableHeading1"/>
              <w:rPr>
                <w:color w:val="FFFFFF" w:themeColor="background1"/>
              </w:rPr>
            </w:pPr>
            <w:proofErr w:type="spellStart"/>
            <w:r>
              <w:rPr>
                <w:color w:val="FFFFFF" w:themeColor="background1"/>
              </w:rPr>
              <w:t>Subquestion</w:t>
            </w:r>
            <w:proofErr w:type="spellEnd"/>
            <w:r>
              <w:rPr>
                <w:color w:val="FFFFFF" w:themeColor="background1"/>
              </w:rPr>
              <w:t xml:space="preserve"> 2</w:t>
            </w:r>
            <w:r w:rsidRPr="00F10F8F">
              <w:rPr>
                <w:color w:val="FFFFFF" w:themeColor="background1"/>
              </w:rPr>
              <w:t>c</w:t>
            </w:r>
          </w:p>
        </w:tc>
        <w:tc>
          <w:tcPr>
            <w:tcW w:w="6757" w:type="dxa"/>
          </w:tcPr>
          <w:p w14:paraId="6A8BA165" w14:textId="77777777" w:rsidR="00F10F8F" w:rsidRPr="00964CC6" w:rsidRDefault="00F10F8F" w:rsidP="0063447E">
            <w:pPr>
              <w:pStyle w:val="TableTextEntries"/>
            </w:pPr>
            <w:r w:rsidRPr="00964CC6">
              <w:t xml:space="preserve">Where </w:t>
            </w:r>
            <w:r>
              <w:t>appropriate</w:t>
            </w:r>
            <w:r w:rsidRPr="00964CC6">
              <w:t>, is the policy dialogue engagement with partners clearly explained?</w:t>
            </w:r>
          </w:p>
        </w:tc>
      </w:tr>
      <w:tr w:rsidR="00F10F8F" w:rsidRPr="00964CC6" w14:paraId="6A8BA169" w14:textId="77777777" w:rsidTr="00F10F8F">
        <w:trPr>
          <w:trHeight w:val="250"/>
        </w:trPr>
        <w:tc>
          <w:tcPr>
            <w:tcW w:w="2093" w:type="dxa"/>
            <w:tcBorders>
              <w:top w:val="nil"/>
              <w:bottom w:val="single" w:sz="12" w:space="0" w:color="auto"/>
            </w:tcBorders>
            <w:shd w:val="clear" w:color="auto" w:fill="007FAD"/>
          </w:tcPr>
          <w:p w14:paraId="6A8BA167" w14:textId="77777777" w:rsidR="00F10F8F" w:rsidRDefault="00F10F8F" w:rsidP="0063447E">
            <w:pPr>
              <w:pStyle w:val="TableHeading1"/>
              <w:rPr>
                <w:color w:val="FFFFFF" w:themeColor="background1"/>
              </w:rPr>
            </w:pPr>
            <w:proofErr w:type="spellStart"/>
            <w:r>
              <w:rPr>
                <w:color w:val="FFFFFF" w:themeColor="background1"/>
              </w:rPr>
              <w:t>Subquestion</w:t>
            </w:r>
            <w:proofErr w:type="spellEnd"/>
            <w:r>
              <w:rPr>
                <w:color w:val="FFFFFF" w:themeColor="background1"/>
              </w:rPr>
              <w:t xml:space="preserve"> 2d</w:t>
            </w:r>
          </w:p>
        </w:tc>
        <w:tc>
          <w:tcPr>
            <w:tcW w:w="6757" w:type="dxa"/>
          </w:tcPr>
          <w:p w14:paraId="6A8BA168" w14:textId="77777777" w:rsidR="00F10F8F" w:rsidRPr="00964CC6" w:rsidRDefault="00F10F8F" w:rsidP="0063447E">
            <w:pPr>
              <w:pStyle w:val="TableTextEntries"/>
            </w:pPr>
            <w:r w:rsidRPr="00964CC6">
              <w:t xml:space="preserve">Is there an </w:t>
            </w:r>
            <w:r>
              <w:t>appropriate</w:t>
            </w:r>
            <w:r w:rsidRPr="00964CC6">
              <w:t>ly open, balanced discussion of the program’s successes, failures and challenges?</w:t>
            </w:r>
          </w:p>
        </w:tc>
      </w:tr>
    </w:tbl>
    <w:p w14:paraId="6A8BA16A" w14:textId="77777777" w:rsidR="00F10F8F" w:rsidRDefault="00F10F8F" w:rsidP="00F10F8F">
      <w:pPr>
        <w:pStyle w:val="BodyText"/>
      </w:pPr>
    </w:p>
    <w:p w14:paraId="6A8BA16B" w14:textId="77777777" w:rsidR="00494349" w:rsidRPr="00964CC6" w:rsidRDefault="00494349" w:rsidP="00494349">
      <w:pPr>
        <w:pStyle w:val="Caption"/>
      </w:pPr>
      <w:r w:rsidRPr="00964CC6">
        <w:t>Figure 6</w:t>
      </w:r>
      <w:r w:rsidRPr="00964CC6">
        <w:tab/>
        <w:t>Frequency of ratings against ‘assessment of progress toward objectives’</w:t>
      </w:r>
    </w:p>
    <w:p w14:paraId="6A8BA16C" w14:textId="77777777" w:rsidR="00494349" w:rsidRPr="00964CC6" w:rsidRDefault="00003F2E" w:rsidP="00494349">
      <w:r w:rsidRPr="00964CC6">
        <w:object w:dxaOrig="7960" w:dyaOrig="5392" w14:anchorId="6A8BA9BF">
          <v:shape id="_x0000_i1030" type="#_x0000_t75" alt="This figure shows the frequency of ratings against the cornerstone question for ‘assessment of progress towards objectives’. One report had a rating of 2 (red), 12 reports had a rating of 3 (amber), 18 reports had a rating of 4 (light green), and 3 reports had a rating of 5 (dark green)." style="width:365.9pt;height:248.05pt" o:ole="">
            <v:imagedata r:id="rId40" o:title=""/>
          </v:shape>
          <o:OLEObject Type="Embed" ProgID="Excel.Sheet.12" ShapeID="_x0000_i1030" DrawAspect="Content" ObjectID="_1453275153" r:id="rId41"/>
        </w:object>
      </w:r>
    </w:p>
    <w:p w14:paraId="6A8BA16D" w14:textId="77777777" w:rsidR="00494349" w:rsidRDefault="00494349" w:rsidP="00494349">
      <w:pPr>
        <w:pStyle w:val="Heading3"/>
      </w:pPr>
      <w:bookmarkStart w:id="27" w:name="_Toc375227859"/>
      <w:r>
        <w:t>Key findings</w:t>
      </w:r>
      <w:bookmarkEnd w:id="27"/>
      <w:r>
        <w:t xml:space="preserve"> </w:t>
      </w:r>
    </w:p>
    <w:p w14:paraId="6A8BA16E" w14:textId="77777777" w:rsidR="00494349" w:rsidRDefault="00494349" w:rsidP="00494349">
      <w:pPr>
        <w:pStyle w:val="BodyText"/>
      </w:pPr>
      <w:r>
        <w:t xml:space="preserve">A vast majority of </w:t>
      </w:r>
      <w:r w:rsidR="00137BC4">
        <w:t>APPR</w:t>
      </w:r>
      <w:r>
        <w:t xml:space="preserve">s (33 of 34) provided an adequate or better assessment of program progress. Twelve were rated as ‘adequate’, while 18 presented ‘good’ performance assessments. Three </w:t>
      </w:r>
      <w:r w:rsidR="00137BC4">
        <w:t>APPR</w:t>
      </w:r>
      <w:r>
        <w:t xml:space="preserve">s presented best practice. In all three cases there was a coherent articulation of the change evident within the sectoral areas, including a discussion of the levels of partner engagement beyond the delivery of initiatives. An area of strength in many of the </w:t>
      </w:r>
      <w:r w:rsidR="00137BC4">
        <w:t>APPR</w:t>
      </w:r>
      <w:r>
        <w:t xml:space="preserve">s (21 of 34) was their balanced discussion of successes and failures. However, more needed to be done to ensure the actual performance ratings in the </w:t>
      </w:r>
      <w:r w:rsidR="00137BC4">
        <w:t>APPR</w:t>
      </w:r>
      <w:r>
        <w:t xml:space="preserve"> were supported by the assessment of progress in the report narrative. </w:t>
      </w:r>
    </w:p>
    <w:p w14:paraId="6A8BA16F" w14:textId="77777777" w:rsidR="00494349" w:rsidRDefault="00494349" w:rsidP="00494349">
      <w:pPr>
        <w:pStyle w:val="BodyText"/>
      </w:pPr>
      <w:r>
        <w:t xml:space="preserve">The 2013 quality review finding that most </w:t>
      </w:r>
      <w:r w:rsidR="00137BC4">
        <w:t>APPR</w:t>
      </w:r>
      <w:r>
        <w:t xml:space="preserve">s provided an adequate assessment of progress comes with some qualifications. In just under half of the </w:t>
      </w:r>
      <w:r w:rsidR="00137BC4">
        <w:t>APPR</w:t>
      </w:r>
      <w:r>
        <w:t xml:space="preserve">s, while the assessment of progress is ‘adequate’, the narrative is not completely clear on what progress toward objectives should have been achieved in that particular year. Similarly, there is often insufficient clarity around how change trajectories should be understood in different program contexts. </w:t>
      </w:r>
    </w:p>
    <w:p w14:paraId="6A8BA170" w14:textId="77777777" w:rsidR="00494349" w:rsidRDefault="00494349" w:rsidP="00494349">
      <w:pPr>
        <w:pStyle w:val="BodyText"/>
      </w:pPr>
      <w:r>
        <w:t xml:space="preserve">ODE quality reviews from 2008–12 have consistently noted that unclear or inappropriately pitched objectives are a critical barrier to </w:t>
      </w:r>
      <w:r w:rsidR="00137BC4">
        <w:t>APPR</w:t>
      </w:r>
      <w:r>
        <w:t xml:space="preserve">s providing precise assessments of program progress. </w:t>
      </w:r>
      <w:r>
        <w:lastRenderedPageBreak/>
        <w:t>According to the 2012 quality review, many objectives were framed as ‘relatively high-level, broad statements’ which did not lend themselves to clear assessment or tracking. It found that realistic and well-conceived objectives are critical in facilitating a high-quality assessment of performance.</w:t>
      </w:r>
    </w:p>
    <w:p w14:paraId="6A8BA171" w14:textId="77777777" w:rsidR="00494349" w:rsidRDefault="00494349" w:rsidP="00494349">
      <w:pPr>
        <w:pStyle w:val="BodyText"/>
      </w:pPr>
      <w:r>
        <w:t xml:space="preserve">The 2013 quality review continues to support the claim that appropriately pitched objectives are the foundation of good performance assessment. This year’s quality review does, however, differ from previous quality reviews in that it looks beyond the formal wording of the objectives to also consider how well objectives are articulated in the </w:t>
      </w:r>
      <w:r w:rsidR="00137BC4">
        <w:t>APPR</w:t>
      </w:r>
      <w:r>
        <w:t xml:space="preserve"> narrative. It then assesses how well the narrative justifies the </w:t>
      </w:r>
      <w:r w:rsidR="00137BC4">
        <w:t>APPR</w:t>
      </w:r>
      <w:r>
        <w:t xml:space="preserve"> performance ratings. This allows for the possibility that </w:t>
      </w:r>
      <w:r w:rsidR="00137BC4">
        <w:t>APPR</w:t>
      </w:r>
      <w:r>
        <w:t xml:space="preserve">s may be able to articulate progress adequately despite imprecisely worded program objectives. </w:t>
      </w:r>
    </w:p>
    <w:p w14:paraId="6A8BA172" w14:textId="77777777" w:rsidR="00494349" w:rsidRDefault="00494349" w:rsidP="00494349">
      <w:pPr>
        <w:pStyle w:val="BodyText"/>
      </w:pPr>
      <w:r>
        <w:t xml:space="preserve">The </w:t>
      </w:r>
      <w:r w:rsidR="00137BC4">
        <w:t>APPR</w:t>
      </w:r>
      <w:r>
        <w:t>s reveal at least two ways in which clear performance narratives can be produced. First</w:t>
      </w:r>
      <w:r w:rsidR="00071DF7">
        <w:t>,</w:t>
      </w:r>
      <w:r>
        <w:t xml:space="preserve"> high-quality </w:t>
      </w:r>
      <w:r w:rsidR="00137BC4">
        <w:t>APPR</w:t>
      </w:r>
      <w:r>
        <w:t>s often used a PAF to inform their justifications of progress against objectives. PAFs enable the tracking of progress against each objective through the use of defined milestones or clear end-of-strategy targets that can be compared against baseline data (see section 3.6).</w:t>
      </w:r>
    </w:p>
    <w:p w14:paraId="6A8BA173" w14:textId="77777777" w:rsidR="00494349" w:rsidRDefault="00494349" w:rsidP="00494349">
      <w:pPr>
        <w:pStyle w:val="BodyText"/>
      </w:pPr>
      <w:r>
        <w:t xml:space="preserve">Second, in other </w:t>
      </w:r>
      <w:r w:rsidR="00137BC4">
        <w:t>APPR</w:t>
      </w:r>
      <w:r>
        <w:t xml:space="preserve">s, especially several from Pacific programs that work under very broad, high-level Partnerships for Development agreements, a helpful distinction is made between the limited set of broad objectives agreed upon with the partner government and an extended set of more precise or intermediate outcomes that focus on sectoral areas. Adopting this approach may be of value to programs with country strategies that currently are not aligning high-level, aspirational development goals with objectives that can be appropriately tracked. </w:t>
      </w:r>
    </w:p>
    <w:p w14:paraId="6A8BA174" w14:textId="77777777" w:rsidR="00494349" w:rsidRDefault="00494349" w:rsidP="00494349">
      <w:pPr>
        <w:pStyle w:val="BodyText"/>
      </w:pPr>
      <w:r>
        <w:t xml:space="preserve">A specific area of performance narratives that required greater clarity was their explanation of the role and contribution of policy dialogue to outcomes. A large number of </w:t>
      </w:r>
      <w:r w:rsidR="00137BC4">
        <w:t>APPR</w:t>
      </w:r>
      <w:r>
        <w:t xml:space="preserve">s positively discussed the importance of policy dialogue to program performance. In many there was an opportunity to go further in explaining </w:t>
      </w:r>
      <w:r w:rsidRPr="00071DF7">
        <w:rPr>
          <w:i/>
        </w:rPr>
        <w:t>how</w:t>
      </w:r>
      <w:r>
        <w:t xml:space="preserve"> dialogue contributed to performance. </w:t>
      </w:r>
      <w:proofErr w:type="gramStart"/>
      <w:r w:rsidR="00071DF7">
        <w:t>P</w:t>
      </w:r>
      <w:r>
        <w:t xml:space="preserve">rogram-level PAF clarity on the kind of policy dialogue that supports progress toward </w:t>
      </w:r>
      <w:r w:rsidR="00071DF7">
        <w:t xml:space="preserve">program </w:t>
      </w:r>
      <w:r>
        <w:t>objectives</w:t>
      </w:r>
      <w:r w:rsidR="00071DF7">
        <w:t xml:space="preserve"> would assist</w:t>
      </w:r>
      <w:r w:rsidR="00071DF7" w:rsidRPr="00071DF7">
        <w:rPr>
          <w:rFonts w:ascii="Times New Roman" w:hAnsi="Times New Roman"/>
          <w:sz w:val="24"/>
        </w:rPr>
        <w:t xml:space="preserve"> </w:t>
      </w:r>
      <w:r w:rsidR="00071DF7">
        <w:rPr>
          <w:rFonts w:ascii="Times New Roman" w:hAnsi="Times New Roman"/>
          <w:sz w:val="24"/>
        </w:rPr>
        <w:t>f</w:t>
      </w:r>
      <w:r w:rsidR="00071DF7" w:rsidRPr="00071DF7">
        <w:t>uture APPRs</w:t>
      </w:r>
      <w:r>
        <w:t>.</w:t>
      </w:r>
      <w:proofErr w:type="gramEnd"/>
      <w:r>
        <w:t xml:space="preserve"> </w:t>
      </w:r>
    </w:p>
    <w:p w14:paraId="6A8BA175" w14:textId="77777777" w:rsidR="00494349" w:rsidRDefault="00494349" w:rsidP="00494349">
      <w:pPr>
        <w:pStyle w:val="BodyText"/>
      </w:pPr>
      <w:r>
        <w:t xml:space="preserve">Some </w:t>
      </w:r>
      <w:r w:rsidR="00137BC4">
        <w:t>APPR</w:t>
      </w:r>
      <w:r>
        <w:t xml:space="preserve"> narratives can also do more to explain what good performance means in the context of their programs. The performance ratings set out in </w:t>
      </w:r>
      <w:r w:rsidR="00137BC4">
        <w:t>APPR</w:t>
      </w:r>
      <w:r>
        <w:t xml:space="preserve">s mean different things in different contexts depending on the nature of the development change that is being pursued. This is not always made clear in the </w:t>
      </w:r>
      <w:r w:rsidR="00137BC4">
        <w:t>APPR</w:t>
      </w:r>
      <w:r>
        <w:t>s’ own performance narratives. For instance, the type of progress achieved through policy dialogue in the Philippines will be different from that where the goal is to keep basic utilities running in Nauru, although both may deserve a ‘green’ rating for performance.</w:t>
      </w:r>
    </w:p>
    <w:p w14:paraId="6A8BA176" w14:textId="77777777" w:rsidR="00494349" w:rsidRDefault="00494349" w:rsidP="00494349">
      <w:pPr>
        <w:pStyle w:val="BodyText"/>
      </w:pPr>
      <w:r>
        <w:t xml:space="preserve">A notable feature of almost all of the </w:t>
      </w:r>
      <w:r w:rsidR="00137BC4">
        <w:t>APPR</w:t>
      </w:r>
      <w:r>
        <w:t xml:space="preserve">s was the appropriate frankness of the performance assessment. With only a few exceptions, the </w:t>
      </w:r>
      <w:r w:rsidR="00137BC4">
        <w:t>APPR</w:t>
      </w:r>
      <w:r>
        <w:t xml:space="preserve">s provide information about both the challenges and successes in delivering the Australian aid program in a way that improved on previous </w:t>
      </w:r>
      <w:r w:rsidR="00137BC4">
        <w:t>APPR</w:t>
      </w:r>
      <w:r>
        <w:t xml:space="preserve">s. In taking this further, future </w:t>
      </w:r>
      <w:r w:rsidR="00137BC4">
        <w:t>APPR</w:t>
      </w:r>
      <w:r>
        <w:t>s need to ensure the narrative’s discussion of delays or barriers to progress are appropriately reflected in the performance ratings. For instance, in the face of serious disruptions to program delivery, some programs still give a green rating of performance against the associated objective. There may be a justifiable rationale for the rating, but the narratives, while frank, did not describe the disruptions in a way that clearly explained the performance rating.</w:t>
      </w:r>
    </w:p>
    <w:p w14:paraId="6A8BA177" w14:textId="77777777" w:rsidR="00494349" w:rsidRDefault="00494349" w:rsidP="00494349">
      <w:pPr>
        <w:pStyle w:val="BodyText"/>
      </w:pPr>
      <w:r>
        <w:t>Finally, there appears to be a direct, though moderate, relationship between the quality score for this criterion and the size of the program, both within their countries and regions and</w:t>
      </w:r>
      <w:r w:rsidR="00071DF7">
        <w:t xml:space="preserve"> also in relation</w:t>
      </w:r>
      <w:r>
        <w:t xml:space="preserve"> to Australia’s aid programs in other countries and regions. This may indicate that the formal requirements of the </w:t>
      </w:r>
      <w:r w:rsidR="00137BC4">
        <w:t>APPR</w:t>
      </w:r>
      <w:r>
        <w:t>s are not always proportional to the size and capacity of the programs.</w:t>
      </w:r>
    </w:p>
    <w:tbl>
      <w:tblPr>
        <w:tblStyle w:val="DFATBox"/>
        <w:tblW w:w="0" w:type="auto"/>
        <w:tblLook w:val="04A0" w:firstRow="1" w:lastRow="0" w:firstColumn="1" w:lastColumn="0" w:noHBand="0" w:noVBand="1"/>
      </w:tblPr>
      <w:tblGrid>
        <w:gridCol w:w="9242"/>
      </w:tblGrid>
      <w:tr w:rsidR="00AD68C6" w14:paraId="6A8BA17D" w14:textId="77777777" w:rsidTr="00AD68C6">
        <w:tc>
          <w:tcPr>
            <w:tcW w:w="9242" w:type="dxa"/>
          </w:tcPr>
          <w:p w14:paraId="6A8BA178" w14:textId="77777777" w:rsidR="00AD68C6" w:rsidRPr="00964CC6" w:rsidRDefault="00AD68C6" w:rsidP="00104457">
            <w:pPr>
              <w:pStyle w:val="BoxHeading1"/>
              <w:keepNext/>
            </w:pPr>
            <w:r w:rsidRPr="00964CC6">
              <w:lastRenderedPageBreak/>
              <w:t>Good practice example 2: Accounting for policy dialogue</w:t>
            </w:r>
          </w:p>
          <w:p w14:paraId="6A8BA179" w14:textId="77777777" w:rsidR="00AD68C6" w:rsidRPr="00964CC6" w:rsidRDefault="00AD68C6" w:rsidP="00104457">
            <w:pPr>
              <w:pStyle w:val="BoxText"/>
              <w:keepNext/>
              <w:rPr>
                <w:lang w:eastAsia="en-GB"/>
              </w:rPr>
            </w:pPr>
            <w:r w:rsidRPr="00964CC6">
              <w:rPr>
                <w:lang w:eastAsia="en-GB"/>
              </w:rPr>
              <w:t xml:space="preserve">Before discussing progress toward the specific program objectives, the Philippines </w:t>
            </w:r>
            <w:r w:rsidR="00137BC4">
              <w:rPr>
                <w:lang w:eastAsia="en-GB"/>
              </w:rPr>
              <w:t>APPR</w:t>
            </w:r>
            <w:r w:rsidRPr="00964CC6">
              <w:rPr>
                <w:lang w:eastAsia="en-GB"/>
              </w:rPr>
              <w:t xml:space="preserve"> describes how the program’s strategy to achieve those objectives is based on working through long-standing partnerships with government agencies, multilateral organisations and civil society organisations. The goal is to:</w:t>
            </w:r>
          </w:p>
          <w:p w14:paraId="6A8BA17A" w14:textId="77777777" w:rsidR="00AD68C6" w:rsidRPr="00AD68C6" w:rsidRDefault="00AD68C6" w:rsidP="00104457">
            <w:pPr>
              <w:pStyle w:val="BoxText"/>
              <w:keepNext/>
              <w:rPr>
                <w:i/>
                <w:lang w:eastAsia="en-GB"/>
              </w:rPr>
            </w:pPr>
            <w:r w:rsidRPr="00AD68C6">
              <w:rPr>
                <w:i/>
                <w:lang w:eastAsia="en-GB"/>
              </w:rPr>
              <w:t xml:space="preserve">… </w:t>
            </w:r>
            <w:proofErr w:type="gramStart"/>
            <w:r w:rsidRPr="00AD68C6">
              <w:rPr>
                <w:i/>
                <w:lang w:eastAsia="en-GB"/>
              </w:rPr>
              <w:t>better</w:t>
            </w:r>
            <w:proofErr w:type="gramEnd"/>
            <w:r w:rsidRPr="00AD68C6">
              <w:rPr>
                <w:i/>
                <w:lang w:eastAsia="en-GB"/>
              </w:rPr>
              <w:t xml:space="preserve"> coordinate our respective development efforts, share resources, gain access to knowledge and analytical capacity and build trusted long-term relationships with other organisations.</w:t>
            </w:r>
          </w:p>
          <w:p w14:paraId="6A8BA17B" w14:textId="77777777" w:rsidR="00AD68C6" w:rsidRPr="00964CC6" w:rsidRDefault="00AD68C6" w:rsidP="00104457">
            <w:pPr>
              <w:pStyle w:val="BoxText"/>
              <w:keepNext/>
            </w:pPr>
            <w:r w:rsidRPr="00964CC6">
              <w:t>This links back to the discussion in the context section around</w:t>
            </w:r>
            <w:r>
              <w:t xml:space="preserve"> how</w:t>
            </w:r>
            <w:r w:rsidRPr="00964CC6">
              <w:t xml:space="preserve"> the program’s choice to focus on partnerships and policy dialogue is driven by the small volumes of Australian aid compared with Philippine government expenditure. How this partnership </w:t>
            </w:r>
            <w:r>
              <w:t>approach</w:t>
            </w:r>
            <w:r w:rsidRPr="00964CC6">
              <w:t>, and the policy dialogue it enables, assist</w:t>
            </w:r>
            <w:r>
              <w:t>s</w:t>
            </w:r>
            <w:r w:rsidRPr="00964CC6">
              <w:t xml:space="preserve"> program performance at an objective and initiative level is explained at key points through the </w:t>
            </w:r>
            <w:r w:rsidR="00137BC4">
              <w:t>APPR</w:t>
            </w:r>
            <w:r w:rsidRPr="00964CC6">
              <w:t xml:space="preserve">. For example, in relation to the Disaster and Climate Risks Management initiative, the report notes that the program has engaged in </w:t>
            </w:r>
            <w:r>
              <w:t xml:space="preserve">substantial </w:t>
            </w:r>
            <w:r w:rsidRPr="00964CC6">
              <w:t>policy dialogue with the Philippines government:</w:t>
            </w:r>
          </w:p>
          <w:p w14:paraId="6A8BA17C" w14:textId="77777777" w:rsidR="00AD68C6" w:rsidRPr="00AD68C6" w:rsidRDefault="00AD68C6" w:rsidP="00104457">
            <w:pPr>
              <w:pStyle w:val="BoxText"/>
              <w:keepNext/>
              <w:rPr>
                <w:i/>
              </w:rPr>
            </w:pPr>
            <w:r w:rsidRPr="00AD68C6">
              <w:rPr>
                <w:i/>
                <w:lang w:eastAsia="en-GB"/>
              </w:rPr>
              <w:t xml:space="preserve">… </w:t>
            </w:r>
            <w:proofErr w:type="gramStart"/>
            <w:r w:rsidRPr="00AD68C6">
              <w:rPr>
                <w:i/>
                <w:lang w:eastAsia="en-GB"/>
              </w:rPr>
              <w:t>particularly</w:t>
            </w:r>
            <w:proofErr w:type="gramEnd"/>
            <w:r w:rsidRPr="00AD68C6">
              <w:rPr>
                <w:i/>
                <w:lang w:eastAsia="en-GB"/>
              </w:rPr>
              <w:t xml:space="preserve"> in harmonising the interlocking yet separate policies on disaster risk reduction and climate change adaption. This guided the preparation of planning guidelines on integrating these two areas into provincial planning and local level land use planning processes. This is complemented by capacity building of 155 provincial and local planners and technical officers on risk information and planning, which produced 81 provincial disaster and vulnerability assessments. These are now the basis of planning policies and investment decisions to make localities more resilient.</w:t>
            </w:r>
          </w:p>
        </w:tc>
      </w:tr>
    </w:tbl>
    <w:p w14:paraId="6A8BA17E" w14:textId="77777777" w:rsidR="00AD68C6" w:rsidRPr="00964CC6" w:rsidRDefault="00AD68C6" w:rsidP="00494349">
      <w:pPr>
        <w:pStyle w:val="BodyText"/>
      </w:pPr>
    </w:p>
    <w:p w14:paraId="6A8BA17F" w14:textId="77777777" w:rsidR="00494349" w:rsidRPr="00AD68C6" w:rsidRDefault="00494349" w:rsidP="00AD68C6">
      <w:pPr>
        <w:pStyle w:val="BodyText"/>
      </w:pPr>
      <w:bookmarkStart w:id="28" w:name="_Toc370300577"/>
      <w:bookmarkStart w:id="29" w:name="_Toc373738771"/>
      <w:r w:rsidRPr="00AD68C6">
        <w:br w:type="page"/>
      </w:r>
    </w:p>
    <w:p w14:paraId="6A8BA180" w14:textId="77777777" w:rsidR="00494349" w:rsidRDefault="00494349" w:rsidP="00494349">
      <w:pPr>
        <w:pStyle w:val="Heading2"/>
        <w:keepNext w:val="0"/>
      </w:pPr>
      <w:bookmarkStart w:id="30" w:name="_Toc378764155"/>
      <w:r w:rsidRPr="00964CC6">
        <w:lastRenderedPageBreak/>
        <w:t>3.3</w:t>
      </w:r>
      <w:r w:rsidRPr="00964CC6">
        <w:tab/>
        <w:t>Use of evidence</w:t>
      </w:r>
      <w:bookmarkEnd w:id="28"/>
      <w:bookmarkEnd w:id="29"/>
      <w:bookmarkEnd w:id="30"/>
      <w:r w:rsidRPr="00964CC6">
        <w:t xml:space="preserve"> </w:t>
      </w:r>
    </w:p>
    <w:tbl>
      <w:tblPr>
        <w:tblStyle w:val="DFATTable"/>
        <w:tblW w:w="8850" w:type="dxa"/>
        <w:tblLayout w:type="fixed"/>
        <w:tblLook w:val="00A0" w:firstRow="1" w:lastRow="0" w:firstColumn="1" w:lastColumn="0" w:noHBand="0" w:noVBand="0"/>
      </w:tblPr>
      <w:tblGrid>
        <w:gridCol w:w="2093"/>
        <w:gridCol w:w="6757"/>
      </w:tblGrid>
      <w:tr w:rsidR="00F10F8F" w:rsidRPr="00964CC6" w14:paraId="6A8BA183" w14:textId="77777777" w:rsidTr="00F10F8F">
        <w:trPr>
          <w:trHeight w:val="219"/>
        </w:trPr>
        <w:tc>
          <w:tcPr>
            <w:tcW w:w="2093" w:type="dxa"/>
            <w:tcBorders>
              <w:top w:val="single" w:sz="12" w:space="0" w:color="auto"/>
              <w:bottom w:val="nil"/>
            </w:tcBorders>
            <w:shd w:val="clear" w:color="auto" w:fill="007FAD"/>
          </w:tcPr>
          <w:p w14:paraId="6A8BA181" w14:textId="77777777" w:rsidR="00F10F8F" w:rsidRPr="00F10F8F" w:rsidRDefault="00F10F8F" w:rsidP="0063447E">
            <w:pPr>
              <w:pStyle w:val="TableHeading1"/>
              <w:rPr>
                <w:color w:val="FFFFFF" w:themeColor="background1"/>
              </w:rPr>
            </w:pPr>
            <w:r>
              <w:rPr>
                <w:color w:val="FFFFFF" w:themeColor="background1"/>
              </w:rPr>
              <w:t>Cornerstone question 3</w:t>
            </w:r>
          </w:p>
        </w:tc>
        <w:tc>
          <w:tcPr>
            <w:tcW w:w="6757" w:type="dxa"/>
          </w:tcPr>
          <w:p w14:paraId="6A8BA182" w14:textId="77777777" w:rsidR="00F10F8F" w:rsidRPr="00964CC6" w:rsidRDefault="00F10F8F" w:rsidP="0063447E">
            <w:pPr>
              <w:pStyle w:val="TableTextEntries"/>
            </w:pPr>
            <w:r w:rsidRPr="00964CC6">
              <w:t xml:space="preserve">Does the level and range of evidence support the </w:t>
            </w:r>
            <w:r w:rsidR="00137BC4">
              <w:t>APPR</w:t>
            </w:r>
            <w:r w:rsidRPr="00964CC6">
              <w:t>’s assessment of progress?</w:t>
            </w:r>
          </w:p>
        </w:tc>
      </w:tr>
      <w:tr w:rsidR="00F10F8F" w:rsidRPr="00964CC6" w14:paraId="6A8BA186" w14:textId="77777777" w:rsidTr="00F10F8F">
        <w:trPr>
          <w:trHeight w:val="558"/>
        </w:trPr>
        <w:tc>
          <w:tcPr>
            <w:tcW w:w="2093" w:type="dxa"/>
            <w:tcBorders>
              <w:top w:val="nil"/>
              <w:bottom w:val="nil"/>
            </w:tcBorders>
            <w:shd w:val="clear" w:color="auto" w:fill="007FAD"/>
          </w:tcPr>
          <w:p w14:paraId="6A8BA184" w14:textId="77777777" w:rsidR="00F10F8F" w:rsidRPr="00F10F8F" w:rsidRDefault="00F10F8F" w:rsidP="0063447E">
            <w:pPr>
              <w:pStyle w:val="TableHeading1"/>
              <w:rPr>
                <w:color w:val="FFFFFF" w:themeColor="background1"/>
              </w:rPr>
            </w:pPr>
            <w:proofErr w:type="spellStart"/>
            <w:r>
              <w:rPr>
                <w:color w:val="FFFFFF" w:themeColor="background1"/>
              </w:rPr>
              <w:t>Subquestion</w:t>
            </w:r>
            <w:proofErr w:type="spellEnd"/>
            <w:r>
              <w:rPr>
                <w:color w:val="FFFFFF" w:themeColor="background1"/>
              </w:rPr>
              <w:t xml:space="preserve"> 3</w:t>
            </w:r>
            <w:r w:rsidRPr="00F10F8F">
              <w:rPr>
                <w:color w:val="FFFFFF" w:themeColor="background1"/>
              </w:rPr>
              <w:t>a</w:t>
            </w:r>
          </w:p>
        </w:tc>
        <w:tc>
          <w:tcPr>
            <w:tcW w:w="6757" w:type="dxa"/>
          </w:tcPr>
          <w:p w14:paraId="6A8BA185" w14:textId="77777777" w:rsidR="00F10F8F" w:rsidRPr="00964CC6" w:rsidRDefault="00F10F8F" w:rsidP="0063447E">
            <w:pPr>
              <w:pStyle w:val="TableTextEntries"/>
            </w:pPr>
            <w:r w:rsidRPr="00964CC6">
              <w:t xml:space="preserve">Has relevant evidence been drawn from an </w:t>
            </w:r>
            <w:r>
              <w:t>appropriate</w:t>
            </w:r>
            <w:r w:rsidRPr="00964CC6">
              <w:t xml:space="preserve"> range of internal and external sources given the program context?</w:t>
            </w:r>
          </w:p>
        </w:tc>
      </w:tr>
      <w:tr w:rsidR="00F10F8F" w:rsidRPr="00964CC6" w14:paraId="6A8BA189" w14:textId="77777777" w:rsidTr="00F10F8F">
        <w:trPr>
          <w:trHeight w:val="268"/>
        </w:trPr>
        <w:tc>
          <w:tcPr>
            <w:tcW w:w="2093" w:type="dxa"/>
            <w:tcBorders>
              <w:top w:val="nil"/>
              <w:bottom w:val="nil"/>
            </w:tcBorders>
            <w:shd w:val="clear" w:color="auto" w:fill="007FAD"/>
          </w:tcPr>
          <w:p w14:paraId="6A8BA187" w14:textId="77777777" w:rsidR="00F10F8F" w:rsidRPr="00F10F8F" w:rsidRDefault="00F10F8F" w:rsidP="0063447E">
            <w:pPr>
              <w:pStyle w:val="TableHeading1"/>
              <w:rPr>
                <w:color w:val="FFFFFF" w:themeColor="background1"/>
              </w:rPr>
            </w:pPr>
            <w:proofErr w:type="spellStart"/>
            <w:r>
              <w:rPr>
                <w:color w:val="FFFFFF" w:themeColor="background1"/>
              </w:rPr>
              <w:t>Subquestion</w:t>
            </w:r>
            <w:proofErr w:type="spellEnd"/>
            <w:r>
              <w:rPr>
                <w:color w:val="FFFFFF" w:themeColor="background1"/>
              </w:rPr>
              <w:t xml:space="preserve"> 3</w:t>
            </w:r>
            <w:r w:rsidRPr="00F10F8F">
              <w:rPr>
                <w:color w:val="FFFFFF" w:themeColor="background1"/>
              </w:rPr>
              <w:t>b</w:t>
            </w:r>
          </w:p>
        </w:tc>
        <w:tc>
          <w:tcPr>
            <w:tcW w:w="6757" w:type="dxa"/>
          </w:tcPr>
          <w:p w14:paraId="6A8BA188" w14:textId="77777777" w:rsidR="00F10F8F" w:rsidRPr="00964CC6" w:rsidRDefault="00F10F8F" w:rsidP="0063447E">
            <w:pPr>
              <w:pStyle w:val="TableTextEntries"/>
            </w:pPr>
            <w:proofErr w:type="gramStart"/>
            <w:r w:rsidRPr="00964CC6">
              <w:t>Is</w:t>
            </w:r>
            <w:proofErr w:type="gramEnd"/>
            <w:r w:rsidRPr="00964CC6">
              <w:t xml:space="preserve"> the results evidence </w:t>
            </w:r>
            <w:r>
              <w:t>appropriate</w:t>
            </w:r>
            <w:r w:rsidRPr="00964CC6">
              <w:t>ly contextualised and the contribution of AusAID made clear?</w:t>
            </w:r>
          </w:p>
        </w:tc>
      </w:tr>
      <w:tr w:rsidR="00F10F8F" w:rsidRPr="00964CC6" w14:paraId="6A8BA18C" w14:textId="77777777" w:rsidTr="00F10F8F">
        <w:trPr>
          <w:trHeight w:val="175"/>
        </w:trPr>
        <w:tc>
          <w:tcPr>
            <w:tcW w:w="2093" w:type="dxa"/>
            <w:tcBorders>
              <w:top w:val="nil"/>
              <w:bottom w:val="single" w:sz="12" w:space="0" w:color="auto"/>
            </w:tcBorders>
            <w:shd w:val="clear" w:color="auto" w:fill="007FAD"/>
          </w:tcPr>
          <w:p w14:paraId="6A8BA18A" w14:textId="77777777" w:rsidR="00F10F8F" w:rsidRPr="00F10F8F" w:rsidRDefault="00F10F8F" w:rsidP="0063447E">
            <w:pPr>
              <w:pStyle w:val="TableHeading1"/>
              <w:rPr>
                <w:color w:val="FFFFFF" w:themeColor="background1"/>
              </w:rPr>
            </w:pPr>
            <w:proofErr w:type="spellStart"/>
            <w:r>
              <w:rPr>
                <w:color w:val="FFFFFF" w:themeColor="background1"/>
              </w:rPr>
              <w:t>Subquestion</w:t>
            </w:r>
            <w:proofErr w:type="spellEnd"/>
            <w:r>
              <w:rPr>
                <w:color w:val="FFFFFF" w:themeColor="background1"/>
              </w:rPr>
              <w:t xml:space="preserve"> 3</w:t>
            </w:r>
            <w:r w:rsidRPr="00F10F8F">
              <w:rPr>
                <w:color w:val="FFFFFF" w:themeColor="background1"/>
              </w:rPr>
              <w:t>c</w:t>
            </w:r>
          </w:p>
        </w:tc>
        <w:tc>
          <w:tcPr>
            <w:tcW w:w="6757" w:type="dxa"/>
          </w:tcPr>
          <w:p w14:paraId="6A8BA18B" w14:textId="77777777" w:rsidR="00F10F8F" w:rsidRPr="00964CC6" w:rsidRDefault="00F10F8F" w:rsidP="0063447E">
            <w:pPr>
              <w:pStyle w:val="TableTextEntries"/>
            </w:pPr>
            <w:r w:rsidRPr="00964CC6">
              <w:t xml:space="preserve">Are the sources of evidence referenced </w:t>
            </w:r>
            <w:r>
              <w:t>appropriate</w:t>
            </w:r>
            <w:r w:rsidRPr="00964CC6">
              <w:t>ly?</w:t>
            </w:r>
          </w:p>
        </w:tc>
      </w:tr>
    </w:tbl>
    <w:p w14:paraId="6A8BA18D" w14:textId="77777777" w:rsidR="00AD68C6" w:rsidRDefault="00AD68C6" w:rsidP="00AD68C6">
      <w:pPr>
        <w:pStyle w:val="BodyText"/>
      </w:pPr>
    </w:p>
    <w:p w14:paraId="6A8BA18E" w14:textId="77777777" w:rsidR="00494349" w:rsidRPr="00964CC6" w:rsidRDefault="00494349" w:rsidP="00494349">
      <w:pPr>
        <w:pStyle w:val="Caption"/>
      </w:pPr>
      <w:r w:rsidRPr="00964CC6">
        <w:t>Figure 7</w:t>
      </w:r>
      <w:r w:rsidRPr="00964CC6">
        <w:tab/>
        <w:t>Frequency of ratings against ‘use of evidence’</w:t>
      </w:r>
    </w:p>
    <w:p w14:paraId="6A8BA18F" w14:textId="77777777" w:rsidR="00494349" w:rsidRPr="00964CC6" w:rsidRDefault="00003F2E" w:rsidP="00494349">
      <w:r w:rsidRPr="00964CC6">
        <w:object w:dxaOrig="7182" w:dyaOrig="4074" w14:anchorId="6A8BA9C0">
          <v:shape id="_x0000_i1031" type="#_x0000_t75" alt="This figure shows the frequency of ratings against the cornerstone question for ‘use of evidence’. Three reports had a rating of 2 (red), 13 reports had a rating of 3 (amber), 14 reports had a rating of 4 (light green), and 4 reports had a rating of 5 (dark green)." style="width:366.55pt;height:206.85pt" o:ole="">
            <v:imagedata r:id="rId42" o:title=""/>
          </v:shape>
          <o:OLEObject Type="Embed" ProgID="Excel.Sheet.12" ShapeID="_x0000_i1031" DrawAspect="Content" ObjectID="_1453275154" r:id="rId43"/>
        </w:object>
      </w:r>
    </w:p>
    <w:p w14:paraId="6A8BA190" w14:textId="77777777" w:rsidR="00494349" w:rsidRDefault="00494349" w:rsidP="00494349">
      <w:pPr>
        <w:pStyle w:val="Heading3"/>
      </w:pPr>
      <w:bookmarkStart w:id="31" w:name="_Toc375227861"/>
      <w:r>
        <w:t>Key finding</w:t>
      </w:r>
      <w:bookmarkEnd w:id="31"/>
      <w:r>
        <w:t xml:space="preserve"> </w:t>
      </w:r>
    </w:p>
    <w:p w14:paraId="6A8BA191" w14:textId="77777777" w:rsidR="00494349" w:rsidRDefault="00494349" w:rsidP="00494349">
      <w:pPr>
        <w:pStyle w:val="BodyText"/>
      </w:pPr>
      <w:r>
        <w:t xml:space="preserve">The majority of </w:t>
      </w:r>
      <w:r w:rsidR="00137BC4">
        <w:t>APPR</w:t>
      </w:r>
      <w:r>
        <w:t xml:space="preserve">s (31 of 34) provided at or above the minimum of a sufficient level of evidence, as set by the </w:t>
      </w:r>
      <w:r w:rsidR="00137BC4">
        <w:t>APPR</w:t>
      </w:r>
      <w:r>
        <w:t xml:space="preserve"> guidelines, to support their assessment of progress. Of these, 13 presented sufficient evidence but did not fully support the </w:t>
      </w:r>
      <w:r w:rsidR="00137BC4">
        <w:t>APPR</w:t>
      </w:r>
      <w:r>
        <w:t xml:space="preserve">’s assessment of progress, often due to the failure to provide baseline data. In 7 </w:t>
      </w:r>
      <w:r w:rsidR="00137BC4">
        <w:t>APPR</w:t>
      </w:r>
      <w:r>
        <w:t xml:space="preserve">s there was little baseline evidence provided against which the Australian aid program contribution to results could be compared. Four </w:t>
      </w:r>
      <w:r w:rsidR="00137BC4">
        <w:t>APPR</w:t>
      </w:r>
      <w:r>
        <w:t xml:space="preserve">s presented outstanding use of evidence, including the use of baselines, justifying the highest quality rating. In the majority of the </w:t>
      </w:r>
      <w:r w:rsidR="00137BC4">
        <w:t>APPR</w:t>
      </w:r>
      <w:r>
        <w:t xml:space="preserve">s, evidence was drawn from a range of internal and external sources, and there was sufficient referencing. Future </w:t>
      </w:r>
      <w:r w:rsidR="00137BC4">
        <w:t>APPR</w:t>
      </w:r>
      <w:r>
        <w:t xml:space="preserve">s can improve their use of evidence </w:t>
      </w:r>
      <w:r w:rsidR="00071DF7">
        <w:t>by better</w:t>
      </w:r>
      <w:r>
        <w:t xml:space="preserve"> contextualising the contribution of Australian ai</w:t>
      </w:r>
      <w:r w:rsidR="00071DF7">
        <w:t>d</w:t>
      </w:r>
      <w:r>
        <w:t xml:space="preserve">. </w:t>
      </w:r>
    </w:p>
    <w:p w14:paraId="6A8BA192" w14:textId="77777777" w:rsidR="00494349" w:rsidRDefault="00494349" w:rsidP="00494349">
      <w:pPr>
        <w:pStyle w:val="BodyText"/>
      </w:pPr>
      <w:r>
        <w:t xml:space="preserve">The use of evidence has been a focus of previous quality reviews. The 2011 quality review found there were long-running issues around programs relying on a narrow evidence base or a limited M&amp;E system. The 2012 quality review found a number of examples of good use of evidence, but also concluded that the majority of the </w:t>
      </w:r>
      <w:r w:rsidR="00137BC4">
        <w:t>APPR</w:t>
      </w:r>
      <w:r>
        <w:t xml:space="preserve">s still relied too much on QAI ratings, and many did not provide sufficiently balanced evidence. While some of the issues raised in previous quality reviews remain in the 2012–13 </w:t>
      </w:r>
      <w:r w:rsidR="00137BC4">
        <w:t>APPR</w:t>
      </w:r>
      <w:r>
        <w:t xml:space="preserve">s, there is a noticeable improvement overall in the range of evidence employed. </w:t>
      </w:r>
    </w:p>
    <w:p w14:paraId="6A8BA193" w14:textId="77777777" w:rsidR="00494349" w:rsidRDefault="00494349" w:rsidP="00494349">
      <w:pPr>
        <w:pStyle w:val="BodyText"/>
      </w:pPr>
      <w:r>
        <w:t xml:space="preserve">‘Adequate’ ratings of quality were given to </w:t>
      </w:r>
      <w:r w:rsidR="00137BC4">
        <w:t>APPR</w:t>
      </w:r>
      <w:r>
        <w:t xml:space="preserve">s that drew upon evidence from a range of sources and referenced it appropriately. The key improvement this reflects is the broadening of the evidence base beyond just the QAI reports. </w:t>
      </w:r>
    </w:p>
    <w:p w14:paraId="6A8BA194" w14:textId="77777777" w:rsidR="00494349" w:rsidRDefault="00494349" w:rsidP="00494349">
      <w:pPr>
        <w:pStyle w:val="BodyText"/>
      </w:pPr>
      <w:r>
        <w:lastRenderedPageBreak/>
        <w:t xml:space="preserve">Those </w:t>
      </w:r>
      <w:r w:rsidR="00137BC4">
        <w:t>APPR</w:t>
      </w:r>
      <w:r>
        <w:t xml:space="preserve">s rated as ‘good’ against this quality criterion generally provided a context for the evidence and clearly indicated </w:t>
      </w:r>
      <w:proofErr w:type="spellStart"/>
      <w:r>
        <w:t>AusAID’s</w:t>
      </w:r>
      <w:proofErr w:type="spellEnd"/>
      <w:r>
        <w:t xml:space="preserve"> contribution to the results achieved. They also referred to external data or evaluative material where appropriate.</w:t>
      </w:r>
    </w:p>
    <w:p w14:paraId="6A8BA195" w14:textId="77777777" w:rsidR="00494349" w:rsidRDefault="00494349" w:rsidP="00494349">
      <w:pPr>
        <w:pStyle w:val="BodyText"/>
      </w:pPr>
      <w:r>
        <w:t>It is of note that the four ‘unsatisfactory’ ratings were for programs that did not have a PAF. This finding is discussed further in section 3.6.</w:t>
      </w:r>
    </w:p>
    <w:p w14:paraId="6A8BA196" w14:textId="77777777" w:rsidR="00494349" w:rsidRDefault="00494349" w:rsidP="00494349">
      <w:pPr>
        <w:pStyle w:val="BodyText"/>
      </w:pPr>
      <w:r>
        <w:t xml:space="preserve">Overall, where further improvement is required is in using evidence effectively to support the assessments of progress, especially in explaining progress against the expected contribution of Australian assistance to a particular area of change. An example of this is indicating the relative significance of quantitative results. For example, the number of people assisted needs to be presented as a percentage of the targeted population, or in comparison with the expected result. In 13 of the </w:t>
      </w:r>
      <w:r w:rsidR="00137BC4">
        <w:t>APPR</w:t>
      </w:r>
      <w:r>
        <w:t xml:space="preserve">s there were examples of this not occurring and seven of the </w:t>
      </w:r>
      <w:r w:rsidR="00137BC4">
        <w:t>APPR</w:t>
      </w:r>
      <w:r>
        <w:t xml:space="preserve">s were of poor quality in this regard. </w:t>
      </w:r>
    </w:p>
    <w:p w14:paraId="6A8BA197" w14:textId="77777777" w:rsidR="00494349" w:rsidRDefault="00071DF7" w:rsidP="00494349">
      <w:pPr>
        <w:pStyle w:val="BodyText"/>
      </w:pPr>
      <w:r>
        <w:t>Finally, t</w:t>
      </w:r>
      <w:r w:rsidR="00494349">
        <w:t xml:space="preserve">he </w:t>
      </w:r>
      <w:r>
        <w:t xml:space="preserve">current </w:t>
      </w:r>
      <w:r w:rsidR="00137BC4">
        <w:t>APPR</w:t>
      </w:r>
      <w:r w:rsidR="00494349">
        <w:t xml:space="preserve"> guideline and template does not provide guidance on expectations for the quality of the evidence used in the reports. In the </w:t>
      </w:r>
      <w:r w:rsidR="00137BC4">
        <w:t>APPR</w:t>
      </w:r>
      <w:r w:rsidR="00494349">
        <w:t>s there is little discussion of the credibility of data sources, although the challenge of obtaining good quality statistical data from partner governments is occasionally noted. Similarly, there is little explanation of Australia’s involvement in gathering the evidence, or use of external evaluative verification to support the evidence.</w:t>
      </w:r>
    </w:p>
    <w:tbl>
      <w:tblPr>
        <w:tblStyle w:val="DFATBox"/>
        <w:tblW w:w="0" w:type="auto"/>
        <w:tblLook w:val="04A0" w:firstRow="1" w:lastRow="0" w:firstColumn="1" w:lastColumn="0" w:noHBand="0" w:noVBand="1"/>
      </w:tblPr>
      <w:tblGrid>
        <w:gridCol w:w="9242"/>
      </w:tblGrid>
      <w:tr w:rsidR="008A580F" w14:paraId="6A8BA19D" w14:textId="77777777" w:rsidTr="008A580F">
        <w:tc>
          <w:tcPr>
            <w:tcW w:w="9242" w:type="dxa"/>
          </w:tcPr>
          <w:p w14:paraId="6A8BA198" w14:textId="77777777" w:rsidR="008A580F" w:rsidRPr="00475ED1" w:rsidRDefault="008A580F" w:rsidP="008A580F">
            <w:pPr>
              <w:pStyle w:val="BoxHeading1"/>
            </w:pPr>
            <w:r w:rsidRPr="00475ED1">
              <w:t>Good practice example 3: Evidence used effectively to interpret Australia’s contribution</w:t>
            </w:r>
          </w:p>
          <w:p w14:paraId="6A8BA199" w14:textId="77777777" w:rsidR="008A580F" w:rsidRPr="00475ED1" w:rsidRDefault="008A580F" w:rsidP="008A580F">
            <w:pPr>
              <w:pStyle w:val="BoxText"/>
            </w:pPr>
            <w:r w:rsidRPr="00475ED1">
              <w:t xml:space="preserve">The Papua New Guinea </w:t>
            </w:r>
            <w:r w:rsidR="00137BC4">
              <w:t>APPR</w:t>
            </w:r>
            <w:r w:rsidRPr="00475ED1">
              <w:t xml:space="preserve"> presents strong evidence that, on the whole, </w:t>
            </w:r>
            <w:r>
              <w:t>appropriate</w:t>
            </w:r>
            <w:r w:rsidRPr="00475ED1">
              <w:t xml:space="preserve">ly indicates the contribution of Australian aid. The evidence is drawn from independent annual sector reviews as well as available government data. Where possible, recent evidence is supported by baseline data, enabling the measurement of progress toward interim objectives. For instance, against Objective 1, </w:t>
            </w:r>
            <w:r w:rsidRPr="00475ED1">
              <w:rPr>
                <w:i/>
              </w:rPr>
              <w:t>Working toward improved health and HIV/AIDs outcomes</w:t>
            </w:r>
            <w:r w:rsidRPr="00475ED1">
              <w:t xml:space="preserve">, there is a consideration of targets, baseline results and gains made in delivering health services. The results are drawn from data gathered from nongovernment organisation partners as well as independent sector reviews of progress and program effectiveness. </w:t>
            </w:r>
          </w:p>
          <w:p w14:paraId="6A8BA19A" w14:textId="77777777" w:rsidR="008A580F" w:rsidRPr="00475ED1" w:rsidRDefault="008A580F" w:rsidP="008A580F">
            <w:pPr>
              <w:pStyle w:val="BoxText"/>
            </w:pPr>
            <w:proofErr w:type="spellStart"/>
            <w:r w:rsidRPr="00475ED1">
              <w:t>AusAID’s</w:t>
            </w:r>
            <w:proofErr w:type="spellEnd"/>
            <w:r w:rsidRPr="00475ED1">
              <w:t xml:space="preserve"> support for improving health and HIV/AIDs outcomes is clearly indicated, for instance, in provision o</w:t>
            </w:r>
            <w:r>
              <w:t>f HIV tests to pregnant women. The c</w:t>
            </w:r>
            <w:r w:rsidRPr="00475ED1">
              <w:t xml:space="preserve">redibility </w:t>
            </w:r>
            <w:r>
              <w:t>of</w:t>
            </w:r>
            <w:r w:rsidRPr="00475ED1">
              <w:t xml:space="preserve"> the evidence </w:t>
            </w:r>
            <w:r>
              <w:t>is established via an assessment</w:t>
            </w:r>
            <w:r w:rsidRPr="00475ED1">
              <w:t xml:space="preserve"> of the reliability of the data and </w:t>
            </w:r>
            <w:r>
              <w:t>some contextualisation of the ‘numbers’</w:t>
            </w:r>
            <w:r w:rsidRPr="00475ED1">
              <w:t xml:space="preserve">. </w:t>
            </w:r>
            <w:r>
              <w:t>For example, in relation to the program’s attempt to improve the distribution of medical supplies, t</w:t>
            </w:r>
            <w:r w:rsidRPr="00475ED1">
              <w:t xml:space="preserve">he </w:t>
            </w:r>
            <w:r w:rsidR="00137BC4">
              <w:t>APPR</w:t>
            </w:r>
            <w:r w:rsidRPr="00475ED1">
              <w:t xml:space="preserve"> states</w:t>
            </w:r>
            <w:r>
              <w:t xml:space="preserve"> </w:t>
            </w:r>
            <w:r w:rsidRPr="00475ED1">
              <w:t xml:space="preserve">that: </w:t>
            </w:r>
          </w:p>
          <w:p w14:paraId="6A8BA19B" w14:textId="77777777" w:rsidR="008A580F" w:rsidRPr="0000660B" w:rsidRDefault="008A580F" w:rsidP="008A580F">
            <w:pPr>
              <w:pStyle w:val="BoxText"/>
              <w:rPr>
                <w:i/>
              </w:rPr>
            </w:pPr>
            <w:r w:rsidRPr="0000660B">
              <w:rPr>
                <w:i/>
              </w:rPr>
              <w:t>Medical supply distribution targets are on track, with stock availability increasing from 47 per cent in 2010 to 83 per cent in 2011 as a result of Australia’s distribution efforts, and will likely meet the 2015 target of 85 per cent. In 2012</w:t>
            </w:r>
            <w:r w:rsidRPr="0000660B">
              <w:rPr>
                <w:rFonts w:cs="Arial"/>
                <w:i/>
              </w:rPr>
              <w:t>–</w:t>
            </w:r>
            <w:r w:rsidRPr="0000660B">
              <w:rPr>
                <w:i/>
              </w:rPr>
              <w:t>13 Australia has distributed 3597 quality-assured 100 per cent medical supply kits to approximately 2000 health facilities (95 per cent coverage for health centres and 65 per cent coverage for aid posts).</w:t>
            </w:r>
          </w:p>
          <w:p w14:paraId="6A8BA19C" w14:textId="77777777" w:rsidR="008A580F" w:rsidRPr="0000660B" w:rsidRDefault="008A580F" w:rsidP="008A580F">
            <w:pPr>
              <w:pStyle w:val="BoxText"/>
              <w:rPr>
                <w:i/>
              </w:rPr>
            </w:pPr>
            <w:r w:rsidRPr="0000660B">
              <w:rPr>
                <w:i/>
              </w:rPr>
              <w:t>Performance-linked aid targets are also on track, despite slippages in timeframes. Important achievements included appropriate funding allocations, approval of a multi-year procurement plan and the release of an international tender for the 2014 medical supply kits. In 2012-13, Australia and Government of PNG agreed to establish an independent health procurement authority to manage medical supply procurements in the medium-term. However, up until recently, progress of this reform has been delayed at the central level of government.</w:t>
            </w:r>
          </w:p>
        </w:tc>
      </w:tr>
    </w:tbl>
    <w:p w14:paraId="6A8BA19E" w14:textId="77777777" w:rsidR="008A580F" w:rsidRDefault="008A580F" w:rsidP="00494349">
      <w:pPr>
        <w:pStyle w:val="BodyText"/>
      </w:pPr>
    </w:p>
    <w:p w14:paraId="6A8BA19F" w14:textId="77777777" w:rsidR="00494349" w:rsidRDefault="00494349" w:rsidP="00494349">
      <w:pPr>
        <w:pStyle w:val="Heading2"/>
      </w:pPr>
      <w:bookmarkStart w:id="32" w:name="_Toc370300578"/>
      <w:bookmarkStart w:id="33" w:name="_Toc373738772"/>
      <w:bookmarkStart w:id="34" w:name="_Toc378764156"/>
      <w:r w:rsidRPr="00475ED1">
        <w:lastRenderedPageBreak/>
        <w:t>3.4</w:t>
      </w:r>
      <w:r w:rsidRPr="00475ED1">
        <w:tab/>
        <w:t>Partner contribution</w:t>
      </w:r>
      <w:bookmarkEnd w:id="32"/>
      <w:bookmarkEnd w:id="33"/>
      <w:bookmarkEnd w:id="34"/>
      <w:r w:rsidRPr="00475ED1">
        <w:t xml:space="preserve"> </w:t>
      </w:r>
    </w:p>
    <w:tbl>
      <w:tblPr>
        <w:tblStyle w:val="DFATTable"/>
        <w:tblW w:w="8850" w:type="dxa"/>
        <w:tblLayout w:type="fixed"/>
        <w:tblLook w:val="00A0" w:firstRow="1" w:lastRow="0" w:firstColumn="1" w:lastColumn="0" w:noHBand="0" w:noVBand="0"/>
      </w:tblPr>
      <w:tblGrid>
        <w:gridCol w:w="2093"/>
        <w:gridCol w:w="6757"/>
      </w:tblGrid>
      <w:tr w:rsidR="00F10F8F" w:rsidRPr="00964CC6" w14:paraId="6A8BA1A2" w14:textId="77777777" w:rsidTr="0063447E">
        <w:trPr>
          <w:trHeight w:val="219"/>
        </w:trPr>
        <w:tc>
          <w:tcPr>
            <w:tcW w:w="2093" w:type="dxa"/>
            <w:tcBorders>
              <w:top w:val="single" w:sz="12" w:space="0" w:color="auto"/>
              <w:bottom w:val="nil"/>
            </w:tcBorders>
            <w:shd w:val="clear" w:color="auto" w:fill="007FAD"/>
          </w:tcPr>
          <w:p w14:paraId="6A8BA1A0" w14:textId="77777777" w:rsidR="00F10F8F" w:rsidRPr="00F10F8F" w:rsidRDefault="00F10F8F" w:rsidP="0063447E">
            <w:pPr>
              <w:pStyle w:val="TableHeading1"/>
              <w:rPr>
                <w:color w:val="FFFFFF" w:themeColor="background1"/>
              </w:rPr>
            </w:pPr>
            <w:r>
              <w:rPr>
                <w:color w:val="FFFFFF" w:themeColor="background1"/>
              </w:rPr>
              <w:t xml:space="preserve">Cornerstone question </w:t>
            </w:r>
            <w:r w:rsidR="00960B61">
              <w:rPr>
                <w:color w:val="FFFFFF" w:themeColor="background1"/>
              </w:rPr>
              <w:t>4</w:t>
            </w:r>
          </w:p>
        </w:tc>
        <w:tc>
          <w:tcPr>
            <w:tcW w:w="6757" w:type="dxa"/>
          </w:tcPr>
          <w:p w14:paraId="6A8BA1A1" w14:textId="77777777" w:rsidR="00F10F8F" w:rsidRPr="00964CC6" w:rsidRDefault="00960B61" w:rsidP="0063447E">
            <w:pPr>
              <w:pStyle w:val="TableTextEntries"/>
            </w:pPr>
            <w:r w:rsidRPr="00475ED1">
              <w:t xml:space="preserve">Does the </w:t>
            </w:r>
            <w:r w:rsidR="00137BC4">
              <w:t>APPR</w:t>
            </w:r>
            <w:r w:rsidRPr="00475ED1">
              <w:t xml:space="preserve"> clearly describe and assess the contribution of partners to program progress?</w:t>
            </w:r>
          </w:p>
        </w:tc>
      </w:tr>
      <w:tr w:rsidR="00960B61" w:rsidRPr="00964CC6" w14:paraId="6A8BA1A5" w14:textId="77777777" w:rsidTr="0063447E">
        <w:trPr>
          <w:trHeight w:val="558"/>
        </w:trPr>
        <w:tc>
          <w:tcPr>
            <w:tcW w:w="2093" w:type="dxa"/>
            <w:tcBorders>
              <w:top w:val="nil"/>
              <w:bottom w:val="nil"/>
            </w:tcBorders>
            <w:shd w:val="clear" w:color="auto" w:fill="007FAD"/>
          </w:tcPr>
          <w:p w14:paraId="6A8BA1A3" w14:textId="77777777" w:rsidR="00960B61" w:rsidRPr="00F10F8F" w:rsidRDefault="00960B61" w:rsidP="0063447E">
            <w:pPr>
              <w:pStyle w:val="TableHeading1"/>
              <w:rPr>
                <w:color w:val="FFFFFF" w:themeColor="background1"/>
              </w:rPr>
            </w:pPr>
            <w:proofErr w:type="spellStart"/>
            <w:r>
              <w:rPr>
                <w:color w:val="FFFFFF" w:themeColor="background1"/>
              </w:rPr>
              <w:t>Subquestion</w:t>
            </w:r>
            <w:proofErr w:type="spellEnd"/>
            <w:r>
              <w:rPr>
                <w:color w:val="FFFFFF" w:themeColor="background1"/>
              </w:rPr>
              <w:t xml:space="preserve"> 4</w:t>
            </w:r>
            <w:r w:rsidRPr="00F10F8F">
              <w:rPr>
                <w:color w:val="FFFFFF" w:themeColor="background1"/>
              </w:rPr>
              <w:t>a</w:t>
            </w:r>
          </w:p>
        </w:tc>
        <w:tc>
          <w:tcPr>
            <w:tcW w:w="6757" w:type="dxa"/>
          </w:tcPr>
          <w:p w14:paraId="6A8BA1A4" w14:textId="77777777" w:rsidR="00960B61" w:rsidRPr="00475ED1" w:rsidRDefault="00960B61" w:rsidP="0063447E">
            <w:pPr>
              <w:pStyle w:val="TableTextEntries"/>
            </w:pPr>
            <w:r w:rsidRPr="00475ED1">
              <w:t>For whole of-government partners?</w:t>
            </w:r>
          </w:p>
        </w:tc>
      </w:tr>
      <w:tr w:rsidR="00960B61" w:rsidRPr="00964CC6" w14:paraId="6A8BA1A8" w14:textId="77777777" w:rsidTr="0063447E">
        <w:trPr>
          <w:trHeight w:val="268"/>
        </w:trPr>
        <w:tc>
          <w:tcPr>
            <w:tcW w:w="2093" w:type="dxa"/>
            <w:tcBorders>
              <w:top w:val="nil"/>
              <w:bottom w:val="nil"/>
            </w:tcBorders>
            <w:shd w:val="clear" w:color="auto" w:fill="007FAD"/>
          </w:tcPr>
          <w:p w14:paraId="6A8BA1A6" w14:textId="77777777" w:rsidR="00960B61" w:rsidRPr="00F10F8F" w:rsidRDefault="00960B61" w:rsidP="0063447E">
            <w:pPr>
              <w:pStyle w:val="TableHeading1"/>
              <w:rPr>
                <w:color w:val="FFFFFF" w:themeColor="background1"/>
              </w:rPr>
            </w:pPr>
            <w:proofErr w:type="spellStart"/>
            <w:r>
              <w:rPr>
                <w:color w:val="FFFFFF" w:themeColor="background1"/>
              </w:rPr>
              <w:t>Subquestion</w:t>
            </w:r>
            <w:proofErr w:type="spellEnd"/>
            <w:r>
              <w:rPr>
                <w:color w:val="FFFFFF" w:themeColor="background1"/>
              </w:rPr>
              <w:t xml:space="preserve"> 4</w:t>
            </w:r>
            <w:r w:rsidRPr="00F10F8F">
              <w:rPr>
                <w:color w:val="FFFFFF" w:themeColor="background1"/>
              </w:rPr>
              <w:t>b</w:t>
            </w:r>
          </w:p>
        </w:tc>
        <w:tc>
          <w:tcPr>
            <w:tcW w:w="6757" w:type="dxa"/>
          </w:tcPr>
          <w:p w14:paraId="6A8BA1A7" w14:textId="77777777" w:rsidR="00960B61" w:rsidRPr="00475ED1" w:rsidRDefault="00960B61" w:rsidP="0063447E">
            <w:pPr>
              <w:pStyle w:val="TableTextEntries"/>
            </w:pPr>
            <w:r w:rsidRPr="00475ED1">
              <w:t>For international partners*?</w:t>
            </w:r>
          </w:p>
        </w:tc>
      </w:tr>
      <w:tr w:rsidR="00960B61" w:rsidRPr="00964CC6" w14:paraId="6A8BA1AB" w14:textId="77777777" w:rsidTr="00960B61">
        <w:trPr>
          <w:trHeight w:val="175"/>
        </w:trPr>
        <w:tc>
          <w:tcPr>
            <w:tcW w:w="2093" w:type="dxa"/>
            <w:tcBorders>
              <w:top w:val="nil"/>
              <w:bottom w:val="nil"/>
            </w:tcBorders>
            <w:shd w:val="clear" w:color="auto" w:fill="007FAD"/>
          </w:tcPr>
          <w:p w14:paraId="6A8BA1A9" w14:textId="77777777" w:rsidR="00960B61" w:rsidRPr="00F10F8F" w:rsidRDefault="00960B61" w:rsidP="0063447E">
            <w:pPr>
              <w:pStyle w:val="TableHeading1"/>
              <w:rPr>
                <w:color w:val="FFFFFF" w:themeColor="background1"/>
              </w:rPr>
            </w:pPr>
            <w:proofErr w:type="spellStart"/>
            <w:r>
              <w:rPr>
                <w:color w:val="FFFFFF" w:themeColor="background1"/>
              </w:rPr>
              <w:t>Subquestion</w:t>
            </w:r>
            <w:proofErr w:type="spellEnd"/>
            <w:r>
              <w:rPr>
                <w:color w:val="FFFFFF" w:themeColor="background1"/>
              </w:rPr>
              <w:t xml:space="preserve"> 4</w:t>
            </w:r>
            <w:r w:rsidRPr="00F10F8F">
              <w:rPr>
                <w:color w:val="FFFFFF" w:themeColor="background1"/>
              </w:rPr>
              <w:t>c</w:t>
            </w:r>
          </w:p>
        </w:tc>
        <w:tc>
          <w:tcPr>
            <w:tcW w:w="6757" w:type="dxa"/>
          </w:tcPr>
          <w:p w14:paraId="6A8BA1AA" w14:textId="77777777" w:rsidR="00960B61" w:rsidRPr="00475ED1" w:rsidRDefault="00960B61" w:rsidP="0063447E">
            <w:pPr>
              <w:pStyle w:val="TableTextEntries"/>
            </w:pPr>
            <w:r w:rsidRPr="00475ED1">
              <w:t>For partner governments?</w:t>
            </w:r>
          </w:p>
        </w:tc>
      </w:tr>
      <w:tr w:rsidR="00960B61" w:rsidRPr="00964CC6" w14:paraId="6A8BA1AE" w14:textId="77777777" w:rsidTr="0063447E">
        <w:trPr>
          <w:trHeight w:val="175"/>
        </w:trPr>
        <w:tc>
          <w:tcPr>
            <w:tcW w:w="2093" w:type="dxa"/>
            <w:tcBorders>
              <w:top w:val="nil"/>
              <w:bottom w:val="single" w:sz="12" w:space="0" w:color="auto"/>
            </w:tcBorders>
            <w:shd w:val="clear" w:color="auto" w:fill="007FAD"/>
          </w:tcPr>
          <w:p w14:paraId="6A8BA1AC" w14:textId="77777777" w:rsidR="00960B61" w:rsidRDefault="00960B61" w:rsidP="0063447E">
            <w:pPr>
              <w:pStyle w:val="TableHeading1"/>
              <w:rPr>
                <w:color w:val="FFFFFF" w:themeColor="background1"/>
              </w:rPr>
            </w:pPr>
            <w:proofErr w:type="spellStart"/>
            <w:r>
              <w:rPr>
                <w:color w:val="FFFFFF" w:themeColor="background1"/>
              </w:rPr>
              <w:t>Subquestion</w:t>
            </w:r>
            <w:proofErr w:type="spellEnd"/>
            <w:r>
              <w:rPr>
                <w:color w:val="FFFFFF" w:themeColor="background1"/>
              </w:rPr>
              <w:t xml:space="preserve"> 4d</w:t>
            </w:r>
          </w:p>
        </w:tc>
        <w:tc>
          <w:tcPr>
            <w:tcW w:w="6757" w:type="dxa"/>
          </w:tcPr>
          <w:p w14:paraId="6A8BA1AD" w14:textId="77777777" w:rsidR="00960B61" w:rsidRPr="00475ED1" w:rsidRDefault="00960B61" w:rsidP="0063447E">
            <w:pPr>
              <w:pStyle w:val="TableTextEntries"/>
              <w:rPr>
                <w:sz w:val="20"/>
              </w:rPr>
            </w:pPr>
            <w:r w:rsidRPr="00475ED1">
              <w:rPr>
                <w:lang w:val="en-US"/>
              </w:rPr>
              <w:t>For civil society and private sector partners?</w:t>
            </w:r>
          </w:p>
        </w:tc>
      </w:tr>
    </w:tbl>
    <w:p w14:paraId="6A8BA1AF" w14:textId="77777777" w:rsidR="00494349" w:rsidRPr="00475ED1" w:rsidRDefault="00494349" w:rsidP="008A580F">
      <w:pPr>
        <w:pStyle w:val="Note"/>
        <w:rPr>
          <w:lang w:val="en-US"/>
        </w:rPr>
      </w:pPr>
      <w:r w:rsidRPr="00475ED1">
        <w:t xml:space="preserve">* </w:t>
      </w:r>
      <w:r w:rsidRPr="00475ED1">
        <w:rPr>
          <w:lang w:val="en-US"/>
        </w:rPr>
        <w:t xml:space="preserve">This includes delivery partners such as UN Agencies and multilateral bodies such as the World Bank and the Asian Development Bank. </w:t>
      </w:r>
    </w:p>
    <w:p w14:paraId="6A8BA1B0" w14:textId="77777777" w:rsidR="008A580F" w:rsidRDefault="008A580F" w:rsidP="008A580F">
      <w:pPr>
        <w:pStyle w:val="BodyText"/>
      </w:pPr>
    </w:p>
    <w:p w14:paraId="6A8BA1B1" w14:textId="77777777" w:rsidR="00494349" w:rsidRPr="00475ED1" w:rsidRDefault="00494349" w:rsidP="00494349">
      <w:pPr>
        <w:pStyle w:val="Caption"/>
      </w:pPr>
      <w:r w:rsidRPr="00475ED1">
        <w:t>Figure 8</w:t>
      </w:r>
      <w:r w:rsidRPr="00475ED1">
        <w:tab/>
        <w:t>Frequency of ratings against ‘partner contribution’</w:t>
      </w:r>
    </w:p>
    <w:p w14:paraId="6A8BA1B2" w14:textId="77777777" w:rsidR="00494349" w:rsidRPr="00475ED1" w:rsidRDefault="00003F2E" w:rsidP="00494349">
      <w:r w:rsidRPr="00475ED1">
        <w:object w:dxaOrig="7182" w:dyaOrig="4074" w14:anchorId="6A8BA9C1">
          <v:shape id="_x0000_i1032" type="#_x0000_t75" alt="This figure shows the frequency of ratings against the cornerstone question for ‘partner contribution’. No reports had a rating of 2 (red), 8 reports had a rating of 3 (amber), 19 reports had a rating of 4 (light green), and 7 reports had a rating of 5 (dark green)." style="width:366.55pt;height:206.85pt" o:ole="">
            <v:imagedata r:id="rId44" o:title=""/>
          </v:shape>
          <o:OLEObject Type="Embed" ProgID="Excel.Sheet.12" ShapeID="_x0000_i1032" DrawAspect="Content" ObjectID="_1453275155" r:id="rId45"/>
        </w:object>
      </w:r>
    </w:p>
    <w:p w14:paraId="6A8BA1B3" w14:textId="77777777" w:rsidR="00494349" w:rsidRDefault="00494349" w:rsidP="00494349">
      <w:pPr>
        <w:pStyle w:val="Heading3"/>
      </w:pPr>
      <w:bookmarkStart w:id="35" w:name="_Toc375227863"/>
      <w:r>
        <w:t>Key findings</w:t>
      </w:r>
      <w:bookmarkEnd w:id="35"/>
    </w:p>
    <w:p w14:paraId="6A8BA1B4" w14:textId="77777777" w:rsidR="00494349" w:rsidRDefault="00494349" w:rsidP="00494349">
      <w:pPr>
        <w:pStyle w:val="BodyText"/>
      </w:pPr>
      <w:r>
        <w:t xml:space="preserve">All of the reports made reference to the role and contribution of partners, with the exception of whole-of-government partners. Most reports (19) were rated as ‘good’ while 8 only presented ‘adequate’ information. Seven </w:t>
      </w:r>
      <w:r w:rsidR="00137BC4">
        <w:t>APPR</w:t>
      </w:r>
      <w:r>
        <w:t xml:space="preserve">s presented a high-quality ’best-practice’ account of the contribution of partners. The spread of ratings is toward the higher end of the scale (between 3 and 5). </w:t>
      </w:r>
    </w:p>
    <w:p w14:paraId="6A8BA1B5" w14:textId="77777777" w:rsidR="00494349" w:rsidRDefault="00494349" w:rsidP="00494349">
      <w:pPr>
        <w:pStyle w:val="BodyText"/>
      </w:pPr>
      <w:r>
        <w:t xml:space="preserve">The </w:t>
      </w:r>
      <w:r w:rsidR="00137BC4">
        <w:t>APPR</w:t>
      </w:r>
      <w:r>
        <w:t xml:space="preserve"> guideline and template is clear on the elements that should be included in an </w:t>
      </w:r>
      <w:r w:rsidR="00137BC4">
        <w:t>APPR</w:t>
      </w:r>
      <w:r>
        <w:t xml:space="preserve"> with regard to partner performance.  High-quality 2012–13 </w:t>
      </w:r>
      <w:r w:rsidR="00137BC4">
        <w:t>APPR</w:t>
      </w:r>
      <w:r>
        <w:t>s fulfil the guidance by clearly identifying and assessing the presence and effectiveness of partners (e.g. multilaterals, CSOs, private sector entities), and taking stock of their expected contributions to the achievement of program objectives.</w:t>
      </w:r>
    </w:p>
    <w:p w14:paraId="6A8BA1B6" w14:textId="77777777" w:rsidR="00494349" w:rsidRDefault="00494349" w:rsidP="00494349">
      <w:pPr>
        <w:pStyle w:val="BodyText"/>
      </w:pPr>
      <w:r>
        <w:t xml:space="preserve">While all </w:t>
      </w:r>
      <w:r w:rsidR="00137BC4">
        <w:t>APPR</w:t>
      </w:r>
      <w:r>
        <w:t xml:space="preserve">s mention the presence of partners to varying extents, there is a great deal of variability in how partner contribution is stated or tracked. This variability extends to </w:t>
      </w:r>
      <w:r w:rsidR="00137BC4">
        <w:t>APPR</w:t>
      </w:r>
      <w:r>
        <w:t xml:space="preserve">s that report on programs where Australian aid has a limited management presence on the ground; as partners are responsible for the bulk of program delivery in those countries and regions, it would be expected their performance would be discussed in a consistently robust way. </w:t>
      </w:r>
    </w:p>
    <w:p w14:paraId="6A8BA1B7" w14:textId="77777777" w:rsidR="00494349" w:rsidRDefault="00494349" w:rsidP="00494349">
      <w:pPr>
        <w:pStyle w:val="BodyText"/>
      </w:pPr>
      <w:r>
        <w:t>Whole-of-government partners feature in the 2012</w:t>
      </w:r>
      <w:r w:rsidRPr="00603621">
        <w:t>–</w:t>
      </w:r>
      <w:r>
        <w:t xml:space="preserve">13 </w:t>
      </w:r>
      <w:r w:rsidR="00137BC4">
        <w:t>APPR</w:t>
      </w:r>
      <w:r>
        <w:t xml:space="preserve">s to a much lesser extent than international partners and CSOs. Three </w:t>
      </w:r>
      <w:r w:rsidR="00137BC4">
        <w:t>APPR</w:t>
      </w:r>
      <w:r>
        <w:t xml:space="preserve">s provide clear information about the role and contribution of whole-of-government partners, 12 provide a good level of information, 13 provide an adequate level, and six failed to meet an adequate standard of reporting on this issue. This spread of </w:t>
      </w:r>
      <w:r>
        <w:lastRenderedPageBreak/>
        <w:t>quality, and the significant number of unsatisfactory ratings, is in line with findings from previous ODE Quality Reviews, indicating that the 2012</w:t>
      </w:r>
      <w:r w:rsidRPr="00603621">
        <w:t>–</w:t>
      </w:r>
      <w:r>
        <w:t xml:space="preserve">13 evidence-gathering process has not rectified the issue. </w:t>
      </w:r>
    </w:p>
    <w:p w14:paraId="6A8BA1B8" w14:textId="77777777" w:rsidR="00494349" w:rsidRDefault="00494349" w:rsidP="00494349">
      <w:pPr>
        <w:pStyle w:val="BodyText"/>
      </w:pPr>
      <w:r>
        <w:t xml:space="preserve">The </w:t>
      </w:r>
      <w:r w:rsidR="00137BC4">
        <w:t>APPR</w:t>
      </w:r>
      <w:r>
        <w:t xml:space="preserve"> guidance for 2012</w:t>
      </w:r>
      <w:r w:rsidRPr="00603621">
        <w:t>–</w:t>
      </w:r>
      <w:r>
        <w:t xml:space="preserve">13 encouraged liaison between </w:t>
      </w:r>
      <w:r w:rsidR="00137BC4">
        <w:t>APPR</w:t>
      </w:r>
      <w:r>
        <w:t xml:space="preserve"> authors and other government agencies, in addition to Whole of Government Branch gathering data on ODA relating to the direct appropriations of other government agencies. The </w:t>
      </w:r>
      <w:r w:rsidR="008C2B42">
        <w:t xml:space="preserve">wording of the </w:t>
      </w:r>
      <w:r>
        <w:t xml:space="preserve">guidance is, however, somewhat ambiguous. Good reporting of whole-of-government contributions to </w:t>
      </w:r>
      <w:r w:rsidR="00137BC4">
        <w:t>APPR</w:t>
      </w:r>
      <w:r>
        <w:t>s is an inherently difficult issue to resolve, although, where aid funds are delivered under contract with other government agencies, reporting requirements can be specified. Generally, though, government agencies are vertically accountable for their own direct appropriations, creating a tension with whole-of-government joint approaches across the Australian government. The aid program is not immune from this systemic challenge to coordinated reporting.</w:t>
      </w:r>
    </w:p>
    <w:p w14:paraId="6A8BA1B9" w14:textId="77777777" w:rsidR="00494349" w:rsidRDefault="00494349" w:rsidP="00494349">
      <w:pPr>
        <w:pStyle w:val="BodyText"/>
      </w:pPr>
      <w:r>
        <w:t>Multilateral partners, such as the World Bank and United Nations agencies, are key delivery partners in many of Australia’s operating contexts. Their role is clearly discussed in 26 reports with limited mention in the remaining reports. Their contribution to program progress is stated in many of the reports, but not always with a clear assessment of their effectiveness as partners.</w:t>
      </w:r>
    </w:p>
    <w:p w14:paraId="6A8BA1BA" w14:textId="77777777" w:rsidR="00494349" w:rsidRDefault="00494349" w:rsidP="00494349">
      <w:pPr>
        <w:pStyle w:val="BodyText"/>
      </w:pPr>
      <w:r>
        <w:t xml:space="preserve">The presence of CSOs is often stated, but is frequently not accompanied by a full assessment of their role or the extent of their effectiveness in assisting the achievement of program objectives. There are 21 </w:t>
      </w:r>
      <w:r w:rsidR="00137BC4">
        <w:t>APPR</w:t>
      </w:r>
      <w:r>
        <w:t xml:space="preserve">s that mention CSOs within the country and regional context; 15 of these articulate the extent to which they contribute to program progress. Private institutions, by comparison, play a relatively small, but important, role in the aid landscape, as described in 8 programs. </w:t>
      </w:r>
    </w:p>
    <w:p w14:paraId="6A8BA1BB" w14:textId="77777777" w:rsidR="00494349" w:rsidRDefault="00494349" w:rsidP="00494349">
      <w:pPr>
        <w:pStyle w:val="BodyText"/>
      </w:pPr>
      <w:r>
        <w:t xml:space="preserve">Most programs indicate the central role of partner governments in contributing to development outcomes. The high-quality </w:t>
      </w:r>
      <w:r w:rsidR="00137BC4">
        <w:t>APPR</w:t>
      </w:r>
      <w:r>
        <w:t xml:space="preserve">s describe the strategic priorities of the partner government and how successful the government has been in pushing forward its development agenda. Partner governments’ contributions are fully discussed in 24 reports. However, as was noted also in the 2012 quality review, none of the </w:t>
      </w:r>
      <w:r w:rsidR="00137BC4">
        <w:t>APPR</w:t>
      </w:r>
      <w:r>
        <w:t xml:space="preserve">s indicate that partner governments were consulted for the drafting of the </w:t>
      </w:r>
      <w:r w:rsidR="00137BC4">
        <w:t>APPR</w:t>
      </w:r>
      <w:r>
        <w:t xml:space="preserve"> or discuss how the </w:t>
      </w:r>
      <w:r w:rsidR="00137BC4">
        <w:t>APPR</w:t>
      </w:r>
      <w:r>
        <w:t xml:space="preserve"> process may assist in cultivating dialogue on programming with partner governments (in line with the third purpose of </w:t>
      </w:r>
      <w:r w:rsidR="00137BC4">
        <w:t>APPR</w:t>
      </w:r>
      <w:r>
        <w:t>s set out in the guideline).</w:t>
      </w:r>
    </w:p>
    <w:tbl>
      <w:tblPr>
        <w:tblStyle w:val="DFATBox"/>
        <w:tblW w:w="0" w:type="auto"/>
        <w:tblLook w:val="04A0" w:firstRow="1" w:lastRow="0" w:firstColumn="1" w:lastColumn="0" w:noHBand="0" w:noVBand="1"/>
      </w:tblPr>
      <w:tblGrid>
        <w:gridCol w:w="9242"/>
      </w:tblGrid>
      <w:tr w:rsidR="008A580F" w14:paraId="6A8BA1C3" w14:textId="77777777" w:rsidTr="008A580F">
        <w:tc>
          <w:tcPr>
            <w:tcW w:w="9242" w:type="dxa"/>
          </w:tcPr>
          <w:p w14:paraId="6A8BA1BC" w14:textId="77777777" w:rsidR="008A580F" w:rsidRPr="00475ED1" w:rsidRDefault="008A580F" w:rsidP="008A580F">
            <w:pPr>
              <w:pStyle w:val="BoxHeading1"/>
            </w:pPr>
            <w:r w:rsidRPr="00475ED1">
              <w:t>Good practice example 4: Clear indication of the role and contribution of multilateral and non-governmental partners for program delivery</w:t>
            </w:r>
          </w:p>
          <w:p w14:paraId="6A8BA1BD" w14:textId="77777777" w:rsidR="008A580F" w:rsidRPr="00475ED1" w:rsidRDefault="008A580F" w:rsidP="008A580F">
            <w:pPr>
              <w:pStyle w:val="BoxText"/>
            </w:pPr>
            <w:r w:rsidRPr="00475ED1">
              <w:t xml:space="preserve">The Indonesia </w:t>
            </w:r>
            <w:r w:rsidR="00137BC4">
              <w:t>APPR</w:t>
            </w:r>
            <w:r w:rsidRPr="00475ED1">
              <w:t xml:space="preserve"> provides a strong discussion of the role and contribution of partners including multilateral development partners (e.g. World Bank and United Nations agencies), Australian Government departments (in this case, 10 federal Australian departments) and also the working relationship with the Indonesian Government. Key partnerships for each area of strategy intervention are described with reference to the respective contributions of the different agencies or how policy dialogue in conjunction with program partners has contributed to successes. The </w:t>
            </w:r>
            <w:r w:rsidR="00137BC4">
              <w:t>APPR</w:t>
            </w:r>
            <w:r w:rsidRPr="00475ED1">
              <w:t xml:space="preserve"> clearly explains how the program seeks to manage its relationship with partners:</w:t>
            </w:r>
          </w:p>
          <w:p w14:paraId="6A8BA1BE" w14:textId="77777777" w:rsidR="008A580F" w:rsidRPr="008A580F" w:rsidRDefault="008A580F" w:rsidP="008A580F">
            <w:pPr>
              <w:pStyle w:val="BoxText"/>
              <w:rPr>
                <w:i/>
              </w:rPr>
            </w:pPr>
            <w:r w:rsidRPr="008A580F">
              <w:rPr>
                <w:i/>
              </w:rPr>
              <w:t xml:space="preserve">Biannual implementing partner forums were held to facilitate learning and information sharing on implementation issues more broadly. These forums, together with the quarterly team leader sessions, provide a valuable information source for AusAID and its partners to learn from each other and continually improve the effectiveness of the Indonesia program. </w:t>
            </w:r>
          </w:p>
          <w:p w14:paraId="6A8BA1BF" w14:textId="77777777" w:rsidR="008A580F" w:rsidRPr="00475ED1" w:rsidRDefault="008A580F" w:rsidP="008A580F">
            <w:pPr>
              <w:pStyle w:val="BoxText"/>
            </w:pPr>
            <w:r w:rsidRPr="00475ED1">
              <w:t xml:space="preserve">In relation to the World Bank partnership, the </w:t>
            </w:r>
            <w:r w:rsidR="00137BC4">
              <w:t>APPR</w:t>
            </w:r>
            <w:r w:rsidRPr="00475ED1">
              <w:t xml:space="preserve"> provides further clarification:</w:t>
            </w:r>
          </w:p>
          <w:p w14:paraId="6A8BA1C0" w14:textId="77777777" w:rsidR="008A580F" w:rsidRPr="008A580F" w:rsidRDefault="008A580F" w:rsidP="008A580F">
            <w:pPr>
              <w:pStyle w:val="BoxText"/>
              <w:rPr>
                <w:i/>
              </w:rPr>
            </w:pPr>
            <w:r w:rsidRPr="008A580F">
              <w:rPr>
                <w:i/>
              </w:rPr>
              <w:t>During 2012, AusAID has focused strengthening our strategic engagement with the World Bank, our largest multilateral development partner ($55.7 million disbursed in 2012</w:t>
            </w:r>
            <w:r w:rsidRPr="008A580F">
              <w:rPr>
                <w:rFonts w:cs="Arial"/>
                <w:i/>
              </w:rPr>
              <w:t>–</w:t>
            </w:r>
            <w:r w:rsidRPr="008A580F">
              <w:rPr>
                <w:i/>
              </w:rPr>
              <w:t xml:space="preserve">13) and with the </w:t>
            </w:r>
            <w:r w:rsidRPr="008A580F">
              <w:rPr>
                <w:i/>
              </w:rPr>
              <w:lastRenderedPageBreak/>
              <w:t xml:space="preserve">support of the World Bank Country Team we have agreed a governance framework for the strategic oversight of Trust Funds and AusAID/World Bank engagement in Indonesia. Through this framework, frequent meetings between the senior management of both sides are held to ensure senior management guidance to the whole portfolio. </w:t>
            </w:r>
          </w:p>
          <w:p w14:paraId="6A8BA1C1" w14:textId="77777777" w:rsidR="008A580F" w:rsidRPr="00475ED1" w:rsidRDefault="008A580F" w:rsidP="008A580F">
            <w:pPr>
              <w:pStyle w:val="BoxText"/>
            </w:pPr>
            <w:r w:rsidRPr="00475ED1">
              <w:t xml:space="preserve">The Indonesia </w:t>
            </w:r>
            <w:r w:rsidR="00137BC4">
              <w:t>APPR</w:t>
            </w:r>
            <w:r w:rsidRPr="00475ED1">
              <w:t xml:space="preserve"> could have gone further still in assessing the strengths and weaknesses of its partnerships. An example of how this may be </w:t>
            </w:r>
            <w:r>
              <w:t>approach</w:t>
            </w:r>
            <w:r w:rsidRPr="00475ED1">
              <w:t xml:space="preserve">ed can be found in the Vietnam </w:t>
            </w:r>
            <w:r w:rsidR="00137BC4">
              <w:t>APPR</w:t>
            </w:r>
            <w:r w:rsidRPr="00475ED1">
              <w:t>, where it discusses the strength of the program’s relationship with the World Bank in the following terms:</w:t>
            </w:r>
          </w:p>
          <w:p w14:paraId="6A8BA1C2" w14:textId="77777777" w:rsidR="008A580F" w:rsidRPr="008A580F" w:rsidRDefault="008A580F" w:rsidP="008A580F">
            <w:pPr>
              <w:pStyle w:val="BoxText"/>
              <w:rPr>
                <w:i/>
                <w:lang w:eastAsia="en-GB"/>
              </w:rPr>
            </w:pPr>
            <w:proofErr w:type="spellStart"/>
            <w:r w:rsidRPr="008A580F">
              <w:rPr>
                <w:i/>
                <w:lang w:eastAsia="en-GB"/>
              </w:rPr>
              <w:t>AusAID’s</w:t>
            </w:r>
            <w:proofErr w:type="spellEnd"/>
            <w:r w:rsidRPr="008A580F">
              <w:rPr>
                <w:i/>
                <w:lang w:eastAsia="en-GB"/>
              </w:rPr>
              <w:t xml:space="preserve"> country-level partnership with the World Bank enables joint analytical work, directing larger resource flows to shared priorities and responding to the aid effectiveness agenda. It also allows greater resourcing for activity design/preparation, supervision and evaluation thereby enhancing the prospects for activity effectiveness and lesson learning. The first year of the partnership has primarily focused on the identification and development of individual activities. AusAID and World Bank management expressed satisfaction with the operation of the partnership at the December 2012 Steering Committee.</w:t>
            </w:r>
          </w:p>
        </w:tc>
      </w:tr>
    </w:tbl>
    <w:p w14:paraId="6A8BA1C4" w14:textId="77777777" w:rsidR="008A580F" w:rsidRDefault="008A580F" w:rsidP="00494349">
      <w:pPr>
        <w:pStyle w:val="BodyText"/>
      </w:pPr>
    </w:p>
    <w:p w14:paraId="6A8BA1C5" w14:textId="77777777" w:rsidR="00494349" w:rsidRPr="008A580F" w:rsidRDefault="00494349" w:rsidP="008A580F">
      <w:pPr>
        <w:pStyle w:val="BodyText"/>
      </w:pPr>
      <w:bookmarkStart w:id="36" w:name="_Toc370300579"/>
      <w:bookmarkStart w:id="37" w:name="_Toc373738773"/>
      <w:r w:rsidRPr="008A580F">
        <w:br w:type="page"/>
      </w:r>
    </w:p>
    <w:p w14:paraId="6A8BA1C6" w14:textId="77777777" w:rsidR="00494349" w:rsidRDefault="00494349" w:rsidP="00494349">
      <w:pPr>
        <w:pStyle w:val="Heading2"/>
      </w:pPr>
      <w:bookmarkStart w:id="38" w:name="_Toc378764157"/>
      <w:r w:rsidRPr="00475ED1">
        <w:lastRenderedPageBreak/>
        <w:t>3.5</w:t>
      </w:r>
      <w:r w:rsidRPr="00475ED1">
        <w:tab/>
        <w:t>Management consequences</w:t>
      </w:r>
      <w:bookmarkEnd w:id="36"/>
      <w:bookmarkEnd w:id="37"/>
      <w:bookmarkEnd w:id="38"/>
    </w:p>
    <w:tbl>
      <w:tblPr>
        <w:tblStyle w:val="DFATTable"/>
        <w:tblW w:w="8850" w:type="dxa"/>
        <w:tblLayout w:type="fixed"/>
        <w:tblLook w:val="00A0" w:firstRow="1" w:lastRow="0" w:firstColumn="1" w:lastColumn="0" w:noHBand="0" w:noVBand="0"/>
      </w:tblPr>
      <w:tblGrid>
        <w:gridCol w:w="2093"/>
        <w:gridCol w:w="6757"/>
      </w:tblGrid>
      <w:tr w:rsidR="00960B61" w:rsidRPr="00964CC6" w14:paraId="6A8BA1C9" w14:textId="77777777" w:rsidTr="0063447E">
        <w:trPr>
          <w:trHeight w:val="219"/>
        </w:trPr>
        <w:tc>
          <w:tcPr>
            <w:tcW w:w="2093" w:type="dxa"/>
            <w:tcBorders>
              <w:top w:val="single" w:sz="12" w:space="0" w:color="auto"/>
              <w:bottom w:val="nil"/>
            </w:tcBorders>
            <w:shd w:val="clear" w:color="auto" w:fill="007FAD"/>
          </w:tcPr>
          <w:p w14:paraId="6A8BA1C7" w14:textId="77777777" w:rsidR="00960B61" w:rsidRPr="00F10F8F" w:rsidRDefault="00960B61" w:rsidP="0063447E">
            <w:pPr>
              <w:pStyle w:val="TableHeading1"/>
              <w:rPr>
                <w:color w:val="FFFFFF" w:themeColor="background1"/>
              </w:rPr>
            </w:pPr>
            <w:r>
              <w:rPr>
                <w:color w:val="FFFFFF" w:themeColor="background1"/>
              </w:rPr>
              <w:t>Cornerstone question 5</w:t>
            </w:r>
          </w:p>
        </w:tc>
        <w:tc>
          <w:tcPr>
            <w:tcW w:w="6757" w:type="dxa"/>
          </w:tcPr>
          <w:p w14:paraId="6A8BA1C8" w14:textId="77777777" w:rsidR="00960B61" w:rsidRPr="00964CC6" w:rsidRDefault="00960B61" w:rsidP="0063447E">
            <w:pPr>
              <w:pStyle w:val="TableTextEntries"/>
            </w:pPr>
            <w:r w:rsidRPr="00475ED1">
              <w:t xml:space="preserve">Does the </w:t>
            </w:r>
            <w:r w:rsidR="00137BC4">
              <w:t>APPR</w:t>
            </w:r>
            <w:r w:rsidRPr="00475ED1">
              <w:t xml:space="preserve"> clearly assist program management decision making?</w:t>
            </w:r>
          </w:p>
        </w:tc>
      </w:tr>
      <w:tr w:rsidR="00960B61" w:rsidRPr="00964CC6" w14:paraId="6A8BA1CC" w14:textId="77777777" w:rsidTr="0063447E">
        <w:trPr>
          <w:trHeight w:val="558"/>
        </w:trPr>
        <w:tc>
          <w:tcPr>
            <w:tcW w:w="2093" w:type="dxa"/>
            <w:tcBorders>
              <w:top w:val="nil"/>
              <w:bottom w:val="nil"/>
            </w:tcBorders>
            <w:shd w:val="clear" w:color="auto" w:fill="007FAD"/>
          </w:tcPr>
          <w:p w14:paraId="6A8BA1CA" w14:textId="77777777" w:rsidR="00960B61" w:rsidRPr="00F10F8F" w:rsidRDefault="00960B61" w:rsidP="0063447E">
            <w:pPr>
              <w:pStyle w:val="TableHeading1"/>
              <w:rPr>
                <w:color w:val="FFFFFF" w:themeColor="background1"/>
              </w:rPr>
            </w:pPr>
            <w:proofErr w:type="spellStart"/>
            <w:r>
              <w:rPr>
                <w:color w:val="FFFFFF" w:themeColor="background1"/>
              </w:rPr>
              <w:t>Subquestion</w:t>
            </w:r>
            <w:proofErr w:type="spellEnd"/>
            <w:r>
              <w:rPr>
                <w:color w:val="FFFFFF" w:themeColor="background1"/>
              </w:rPr>
              <w:t xml:space="preserve"> 5</w:t>
            </w:r>
            <w:r w:rsidRPr="00F10F8F">
              <w:rPr>
                <w:color w:val="FFFFFF" w:themeColor="background1"/>
              </w:rPr>
              <w:t>a</w:t>
            </w:r>
          </w:p>
        </w:tc>
        <w:tc>
          <w:tcPr>
            <w:tcW w:w="6757" w:type="dxa"/>
          </w:tcPr>
          <w:p w14:paraId="6A8BA1CB" w14:textId="77777777" w:rsidR="00960B61" w:rsidRPr="00475ED1" w:rsidRDefault="00960B61" w:rsidP="0063447E">
            <w:pPr>
              <w:pStyle w:val="TableTextEntries"/>
            </w:pPr>
            <w:r w:rsidRPr="00475ED1">
              <w:t>Is there a logical connection between the management consequences section and the risks to future progress flagged in the other sections and in Table 3 (Risks associated with the program and management actions)?</w:t>
            </w:r>
          </w:p>
        </w:tc>
      </w:tr>
      <w:tr w:rsidR="00960B61" w:rsidRPr="00964CC6" w14:paraId="6A8BA1CF" w14:textId="77777777" w:rsidTr="0063447E">
        <w:trPr>
          <w:trHeight w:val="268"/>
        </w:trPr>
        <w:tc>
          <w:tcPr>
            <w:tcW w:w="2093" w:type="dxa"/>
            <w:tcBorders>
              <w:top w:val="nil"/>
              <w:bottom w:val="nil"/>
            </w:tcBorders>
            <w:shd w:val="clear" w:color="auto" w:fill="007FAD"/>
          </w:tcPr>
          <w:p w14:paraId="6A8BA1CD" w14:textId="77777777" w:rsidR="00960B61" w:rsidRPr="00F10F8F" w:rsidRDefault="00960B61" w:rsidP="0063447E">
            <w:pPr>
              <w:pStyle w:val="TableHeading1"/>
              <w:rPr>
                <w:color w:val="FFFFFF" w:themeColor="background1"/>
              </w:rPr>
            </w:pPr>
            <w:proofErr w:type="spellStart"/>
            <w:r>
              <w:rPr>
                <w:color w:val="FFFFFF" w:themeColor="background1"/>
              </w:rPr>
              <w:t>Subquestion</w:t>
            </w:r>
            <w:proofErr w:type="spellEnd"/>
            <w:r>
              <w:rPr>
                <w:color w:val="FFFFFF" w:themeColor="background1"/>
              </w:rPr>
              <w:t xml:space="preserve"> 5</w:t>
            </w:r>
            <w:r w:rsidRPr="00F10F8F">
              <w:rPr>
                <w:color w:val="FFFFFF" w:themeColor="background1"/>
              </w:rPr>
              <w:t>b</w:t>
            </w:r>
          </w:p>
        </w:tc>
        <w:tc>
          <w:tcPr>
            <w:tcW w:w="6757" w:type="dxa"/>
          </w:tcPr>
          <w:p w14:paraId="6A8BA1CE" w14:textId="77777777" w:rsidR="00960B61" w:rsidRPr="00475ED1" w:rsidRDefault="00960B61" w:rsidP="0063447E">
            <w:pPr>
              <w:pStyle w:val="TableTextEntries"/>
            </w:pPr>
            <w:r w:rsidRPr="00475ED1">
              <w:t>Are the specific management consequences framed so they are relevant to program strategy and management and are also actionable within the reporting period? Are they also prioritised?</w:t>
            </w:r>
          </w:p>
        </w:tc>
      </w:tr>
      <w:tr w:rsidR="00960B61" w:rsidRPr="00964CC6" w14:paraId="6A8BA1D2" w14:textId="77777777" w:rsidTr="0063447E">
        <w:trPr>
          <w:trHeight w:val="175"/>
        </w:trPr>
        <w:tc>
          <w:tcPr>
            <w:tcW w:w="2093" w:type="dxa"/>
            <w:tcBorders>
              <w:top w:val="nil"/>
              <w:bottom w:val="nil"/>
            </w:tcBorders>
            <w:shd w:val="clear" w:color="auto" w:fill="007FAD"/>
          </w:tcPr>
          <w:p w14:paraId="6A8BA1D0" w14:textId="77777777" w:rsidR="00960B61" w:rsidRPr="00F10F8F" w:rsidRDefault="00960B61" w:rsidP="0063447E">
            <w:pPr>
              <w:pStyle w:val="TableHeading1"/>
              <w:rPr>
                <w:color w:val="FFFFFF" w:themeColor="background1"/>
              </w:rPr>
            </w:pPr>
            <w:proofErr w:type="spellStart"/>
            <w:r>
              <w:rPr>
                <w:color w:val="FFFFFF" w:themeColor="background1"/>
              </w:rPr>
              <w:t>Subquestion</w:t>
            </w:r>
            <w:proofErr w:type="spellEnd"/>
            <w:r>
              <w:rPr>
                <w:color w:val="FFFFFF" w:themeColor="background1"/>
              </w:rPr>
              <w:t xml:space="preserve"> 5</w:t>
            </w:r>
            <w:r w:rsidRPr="00F10F8F">
              <w:rPr>
                <w:color w:val="FFFFFF" w:themeColor="background1"/>
              </w:rPr>
              <w:t>c</w:t>
            </w:r>
          </w:p>
        </w:tc>
        <w:tc>
          <w:tcPr>
            <w:tcW w:w="6757" w:type="dxa"/>
          </w:tcPr>
          <w:p w14:paraId="6A8BA1D1" w14:textId="77777777" w:rsidR="00960B61" w:rsidRPr="00475ED1" w:rsidRDefault="00960B61" w:rsidP="0063447E">
            <w:pPr>
              <w:pStyle w:val="TableTextEntries"/>
            </w:pPr>
            <w:r w:rsidRPr="00475ED1">
              <w:t>Are lessons from the experience of implementing the previous year's management consequences noted and acted upon in this year's consequences section?</w:t>
            </w:r>
          </w:p>
        </w:tc>
      </w:tr>
    </w:tbl>
    <w:p w14:paraId="6A8BA1D3" w14:textId="77777777" w:rsidR="00960B61" w:rsidRDefault="00960B61" w:rsidP="00960B61">
      <w:pPr>
        <w:pStyle w:val="BodyText"/>
      </w:pPr>
    </w:p>
    <w:p w14:paraId="6A8BA1D4" w14:textId="77777777" w:rsidR="00494349" w:rsidRPr="00475ED1" w:rsidRDefault="00494349" w:rsidP="00494349">
      <w:pPr>
        <w:pStyle w:val="Caption"/>
      </w:pPr>
      <w:r w:rsidRPr="00475ED1">
        <w:t>Figure 9</w:t>
      </w:r>
      <w:r w:rsidRPr="00475ED1">
        <w:tab/>
        <w:t>Frequency of ratings against ‘management consequences’</w:t>
      </w:r>
    </w:p>
    <w:p w14:paraId="6A8BA1D5" w14:textId="77777777" w:rsidR="00494349" w:rsidRPr="00475ED1" w:rsidRDefault="00003F2E" w:rsidP="00494349">
      <w:r w:rsidRPr="00475ED1">
        <w:object w:dxaOrig="7182" w:dyaOrig="4074" w14:anchorId="6A8BA9C2">
          <v:shape id="_x0000_i1033" type="#_x0000_t75" alt="This figure shows the frequency of ratings against the cornerstone question for ‘management consequences’. One report had a rating of 2 (red), 5 reports had a rating of 3 (amber), 19 reports had a rating of 4 (light green), and 9 reports had a rating of 5 (dark green)." style="width:366.55pt;height:206.85pt" o:ole="">
            <v:imagedata r:id="rId46" o:title=""/>
          </v:shape>
          <o:OLEObject Type="Embed" ProgID="Excel.Sheet.12" ShapeID="_x0000_i1033" DrawAspect="Content" ObjectID="_1453275156" r:id="rId47"/>
        </w:object>
      </w:r>
    </w:p>
    <w:p w14:paraId="6A8BA1D6" w14:textId="77777777" w:rsidR="00494349" w:rsidRDefault="00494349" w:rsidP="00494349">
      <w:pPr>
        <w:pStyle w:val="Heading3"/>
      </w:pPr>
      <w:bookmarkStart w:id="39" w:name="_Toc375227865"/>
      <w:r>
        <w:t>Key findings</w:t>
      </w:r>
      <w:bookmarkEnd w:id="39"/>
      <w:r>
        <w:t xml:space="preserve"> </w:t>
      </w:r>
    </w:p>
    <w:p w14:paraId="6A8BA1D7" w14:textId="77777777" w:rsidR="00494349" w:rsidRDefault="00494349" w:rsidP="00494349">
      <w:pPr>
        <w:pStyle w:val="BodyText"/>
      </w:pPr>
      <w:r>
        <w:t xml:space="preserve">All except one of the 2012–13 </w:t>
      </w:r>
      <w:r w:rsidR="00137BC4">
        <w:t>APPR</w:t>
      </w:r>
      <w:r>
        <w:t xml:space="preserve">s were ‘adequate’ or better in providing management consequences that met the quality criteria. Of these, nine high-quality </w:t>
      </w:r>
      <w:r w:rsidR="00137BC4">
        <w:t>APPR</w:t>
      </w:r>
      <w:r>
        <w:t xml:space="preserve">s provided the logical connection between the management consequences section and performance issues in the narrative in a way that could clearly assist program management. A small number (7) only presented partial direction for program management. One </w:t>
      </w:r>
      <w:r w:rsidR="00137BC4">
        <w:t>APPR</w:t>
      </w:r>
      <w:r>
        <w:t xml:space="preserve">, while adequate overall, did not provide management consequences that could clearly assist with program decision making. </w:t>
      </w:r>
    </w:p>
    <w:p w14:paraId="6A8BA1D8" w14:textId="77777777" w:rsidR="00494349" w:rsidRDefault="00494349" w:rsidP="00494349">
      <w:pPr>
        <w:pStyle w:val="BodyText"/>
      </w:pPr>
      <w:r>
        <w:t xml:space="preserve">Overall, the </w:t>
      </w:r>
      <w:r w:rsidR="00137BC4">
        <w:t>APPR</w:t>
      </w:r>
      <w:r>
        <w:t xml:space="preserve">s comply with or exceed guidelines in this quality area. The reports provide reasonable assessments of progress in addressing management consequences from the previous reporting period, although there is some variability in the level of precision and the performance orientation of the explanation. </w:t>
      </w:r>
    </w:p>
    <w:p w14:paraId="6A8BA1D9" w14:textId="77777777" w:rsidR="00494349" w:rsidRDefault="00494349" w:rsidP="00494349">
      <w:pPr>
        <w:pStyle w:val="BodyText"/>
      </w:pPr>
      <w:r>
        <w:t xml:space="preserve">The usefulness of </w:t>
      </w:r>
      <w:r w:rsidR="00137BC4">
        <w:t>APPR</w:t>
      </w:r>
      <w:r>
        <w:t xml:space="preserve">s for program management has been a focus for all the ODE quality reviews. This aspect has consistently improved since 2008, with that improvement continuing in 2013. There remains some way to go before </w:t>
      </w:r>
      <w:r w:rsidR="00137BC4">
        <w:t>APPR</w:t>
      </w:r>
      <w:r>
        <w:t xml:space="preserve">s realise their full potential as management tools, but the trajectory of progress in this quality area is positive. </w:t>
      </w:r>
    </w:p>
    <w:p w14:paraId="6A8BA1DA" w14:textId="77777777" w:rsidR="00494349" w:rsidRDefault="00494349" w:rsidP="00494349">
      <w:pPr>
        <w:pStyle w:val="BodyText"/>
      </w:pPr>
      <w:r>
        <w:t xml:space="preserve">The high-quality 2012-13 </w:t>
      </w:r>
      <w:r w:rsidR="00137BC4">
        <w:t>APPR</w:t>
      </w:r>
      <w:r>
        <w:t xml:space="preserve">s connect the program management issues (challenges or opportunities) flagged in the progress assessment sections of the reports with a set of relevant, executable management consequences. Best-practice </w:t>
      </w:r>
      <w:r w:rsidR="00137BC4">
        <w:t>APPR</w:t>
      </w:r>
      <w:r>
        <w:t xml:space="preserve">s clarify the levels at which management consequences are pitched (e.g. at country or regional program management level, at senior </w:t>
      </w:r>
      <w:r>
        <w:lastRenderedPageBreak/>
        <w:t xml:space="preserve">management level </w:t>
      </w:r>
      <w:proofErr w:type="spellStart"/>
      <w:r>
        <w:t>etc</w:t>
      </w:r>
      <w:proofErr w:type="spellEnd"/>
      <w:r>
        <w:t>). They also explain the progress made in implementing the lessons from the previous reporting period and then link this to decisions on future program management.</w:t>
      </w:r>
    </w:p>
    <w:p w14:paraId="6A8BA1DB" w14:textId="77777777" w:rsidR="00494349" w:rsidRDefault="00494349" w:rsidP="00494349">
      <w:pPr>
        <w:pStyle w:val="BodyText"/>
      </w:pPr>
      <w:r>
        <w:t xml:space="preserve">Some </w:t>
      </w:r>
      <w:r w:rsidR="00137BC4">
        <w:t>APPR</w:t>
      </w:r>
      <w:r>
        <w:t xml:space="preserve">s organise the management consequences by objective, which is a useful and logical way of bringing together the management issues by sector and cross-cutting theme. Another useful way of setting out the management consequences is to prioritise the management consequences in order of importance. </w:t>
      </w:r>
    </w:p>
    <w:p w14:paraId="6A8BA1DC" w14:textId="77777777" w:rsidR="00494349" w:rsidRDefault="00494349" w:rsidP="00494349">
      <w:pPr>
        <w:pStyle w:val="BodyText"/>
      </w:pPr>
      <w:r>
        <w:t xml:space="preserve">There is some variability in terms of how management consequences are framed. Some </w:t>
      </w:r>
      <w:r w:rsidR="00137BC4">
        <w:t>APPR</w:t>
      </w:r>
      <w:r>
        <w:t>s stay at the ‘whole-of-program’ level view of operations while others complement this with a sectoral-level view.</w:t>
      </w:r>
    </w:p>
    <w:tbl>
      <w:tblPr>
        <w:tblStyle w:val="DFATBox"/>
        <w:tblW w:w="0" w:type="auto"/>
        <w:tblLook w:val="04A0" w:firstRow="1" w:lastRow="0" w:firstColumn="1" w:lastColumn="0" w:noHBand="0" w:noVBand="1"/>
      </w:tblPr>
      <w:tblGrid>
        <w:gridCol w:w="9242"/>
      </w:tblGrid>
      <w:tr w:rsidR="008A580F" w14:paraId="6A8BA1E0" w14:textId="77777777" w:rsidTr="008A580F">
        <w:tc>
          <w:tcPr>
            <w:tcW w:w="9242" w:type="dxa"/>
          </w:tcPr>
          <w:p w14:paraId="6A8BA1DD" w14:textId="77777777" w:rsidR="008A580F" w:rsidRPr="00475ED1" w:rsidRDefault="008A580F" w:rsidP="008A580F">
            <w:pPr>
              <w:pStyle w:val="BoxHeading1"/>
            </w:pPr>
            <w:r w:rsidRPr="00475ED1">
              <w:t>Good practice example 5: Working to improve performance through management decisions</w:t>
            </w:r>
          </w:p>
          <w:p w14:paraId="6A8BA1DE" w14:textId="77777777" w:rsidR="008A580F" w:rsidRPr="00475ED1" w:rsidRDefault="008A580F" w:rsidP="008A580F">
            <w:pPr>
              <w:pStyle w:val="BoxText"/>
            </w:pPr>
            <w:r w:rsidRPr="00475ED1">
              <w:t xml:space="preserve">The Australian Mekong (water resources) </w:t>
            </w:r>
            <w:r w:rsidR="00137BC4">
              <w:t>APPR</w:t>
            </w:r>
            <w:r w:rsidRPr="00475ED1">
              <w:t xml:space="preserve"> clearly assesses whether the program objectives have been achieved. The management consequences section describes how the </w:t>
            </w:r>
            <w:r w:rsidR="00137BC4">
              <w:t>APPR</w:t>
            </w:r>
            <w:r w:rsidRPr="00475ED1">
              <w:t xml:space="preserve"> inform</w:t>
            </w:r>
            <w:r>
              <w:t>s</w:t>
            </w:r>
            <w:r w:rsidRPr="00475ED1">
              <w:t xml:space="preserve"> the ongoing development of a new delivery strategy for 2013–17 that will outline a refined set of objectives; it then indicates which partnerships will be sought to implement each component of work. The </w:t>
            </w:r>
            <w:r w:rsidR="00137BC4">
              <w:t>APPR</w:t>
            </w:r>
            <w:r w:rsidRPr="00475ED1">
              <w:t xml:space="preserve"> clearly sets out how</w:t>
            </w:r>
            <w:r>
              <w:t xml:space="preserve"> management decisions are expected to improve</w:t>
            </w:r>
            <w:r w:rsidRPr="00475ED1">
              <w:t xml:space="preserve"> performance</w:t>
            </w:r>
            <w:r>
              <w:t>;</w:t>
            </w:r>
            <w:r w:rsidRPr="00475ED1">
              <w:t xml:space="preserve"> the management consequences section clearly reflects on the issues that were </w:t>
            </w:r>
            <w:r>
              <w:t>raised</w:t>
            </w:r>
            <w:r w:rsidRPr="00475ED1">
              <w:t xml:space="preserve"> in the performance sections. One example of how this relationship between analysis and action is written up can be seen in the following:</w:t>
            </w:r>
          </w:p>
          <w:p w14:paraId="6A8BA1DF" w14:textId="77777777" w:rsidR="008A580F" w:rsidRPr="0000660B" w:rsidRDefault="008A580F" w:rsidP="008A580F">
            <w:pPr>
              <w:pStyle w:val="BoxText"/>
              <w:rPr>
                <w:i/>
              </w:rPr>
            </w:pPr>
            <w:r w:rsidRPr="0000660B">
              <w:rPr>
                <w:i/>
              </w:rPr>
              <w:t>The Mekong River Commission</w:t>
            </w:r>
            <w:r w:rsidRPr="0000660B" w:rsidDel="00EC3C4D">
              <w:rPr>
                <w:i/>
              </w:rPr>
              <w:t xml:space="preserve"> </w:t>
            </w:r>
            <w:r w:rsidRPr="0000660B">
              <w:rPr>
                <w:i/>
              </w:rPr>
              <w:t>continues to be plagued by ineffective human resources processes and a fragmented organisational structure that greatly impedes its effectiveness. Its inability to fully implement the 1995 Mekong Agreement and to effectively mediate disputes between member countries leaves it diminished. Our approach to the Commission in our new delivery strategy reflects these challenges. We have proposed core funding instead of program-specific funding to help the Commission centralise planning that will support the transition of key functions to member countries over the next few years, and to refocus the secretariat with a narrower set of responsibilities that can be discharged more effectively.</w:t>
            </w:r>
          </w:p>
        </w:tc>
      </w:tr>
    </w:tbl>
    <w:p w14:paraId="6A8BA1E1" w14:textId="77777777" w:rsidR="00494349" w:rsidRDefault="00494349" w:rsidP="00494349">
      <w:pPr>
        <w:pStyle w:val="Heading2"/>
      </w:pPr>
      <w:bookmarkStart w:id="40" w:name="_Toc378764158"/>
      <w:r>
        <w:t>3.6</w:t>
      </w:r>
      <w:r>
        <w:tab/>
        <w:t>Cross</w:t>
      </w:r>
      <w:r w:rsidRPr="00475ED1">
        <w:t>-cutting findings</w:t>
      </w:r>
      <w:bookmarkEnd w:id="40"/>
    </w:p>
    <w:p w14:paraId="6A8BA1E2" w14:textId="77777777" w:rsidR="00494349" w:rsidRDefault="00494349" w:rsidP="00494349">
      <w:pPr>
        <w:pStyle w:val="Heading3"/>
      </w:pPr>
      <w:bookmarkStart w:id="41" w:name="_Toc375227867"/>
      <w:r>
        <w:t>Use of a performance assessment framework</w:t>
      </w:r>
      <w:bookmarkEnd w:id="41"/>
      <w:r>
        <w:t xml:space="preserve"> </w:t>
      </w:r>
    </w:p>
    <w:p w14:paraId="6A8BA1E3" w14:textId="77777777" w:rsidR="00494349" w:rsidRDefault="00494349" w:rsidP="00494349">
      <w:pPr>
        <w:pStyle w:val="BodyText"/>
      </w:pPr>
      <w:r>
        <w:t xml:space="preserve">A PAF is a document that sets out outcomes, indicators and baselines for the purposes of tracking progress toward program objectives. It requires that each program have a clear logic that explains how aid interventions will achieve their objectives and the assumptions underlying this logic. This information is used in both internal and external reporting. </w:t>
      </w:r>
      <w:r w:rsidRPr="00781329">
        <w:t xml:space="preserve">The </w:t>
      </w:r>
      <w:r w:rsidR="00137BC4">
        <w:t>APPR</w:t>
      </w:r>
      <w:r w:rsidRPr="00781329">
        <w:t xml:space="preserve"> guideline recommends the use of PAFs, where available, to assist in writing an </w:t>
      </w:r>
      <w:r w:rsidR="00137BC4">
        <w:t>APPR</w:t>
      </w:r>
      <w:r w:rsidRPr="00781329">
        <w:t xml:space="preserve"> because of the way in which they help clarify performance expectations. </w:t>
      </w:r>
    </w:p>
    <w:p w14:paraId="6A8BA1E4" w14:textId="77777777" w:rsidR="00494349" w:rsidRDefault="008C2B42" w:rsidP="00494349">
      <w:pPr>
        <w:pStyle w:val="BodyText"/>
      </w:pPr>
      <w:r>
        <w:t>All programs we</w:t>
      </w:r>
      <w:r w:rsidR="00494349" w:rsidRPr="00781329">
        <w:t xml:space="preserve">re expected to have a PAF in place, or a plan for its development, by the end of 2013. </w:t>
      </w:r>
      <w:r w:rsidR="00494349">
        <w:t xml:space="preserve">In the 2012–13 </w:t>
      </w:r>
      <w:r w:rsidR="00137BC4">
        <w:t>APPR</w:t>
      </w:r>
      <w:r w:rsidR="00494349">
        <w:t xml:space="preserve">s, 15 programs mention the use of a PAF in some form, although not all were finalised. Plans for the development, or revision, of a PAF was noted in 9 </w:t>
      </w:r>
      <w:r w:rsidR="00137BC4">
        <w:t>APPR</w:t>
      </w:r>
      <w:r w:rsidR="00494349">
        <w:t xml:space="preserve">s, while 11 made no mention of PAFs at all. </w:t>
      </w:r>
    </w:p>
    <w:p w14:paraId="6A8BA1E5" w14:textId="77777777" w:rsidR="00494349" w:rsidRDefault="00494349" w:rsidP="00494349">
      <w:pPr>
        <w:pStyle w:val="BodyText"/>
      </w:pPr>
      <w:r>
        <w:t xml:space="preserve">Of the 9 country programs that scored consistently well (rating of 4 or higher) in all </w:t>
      </w:r>
      <w:r w:rsidR="00137BC4">
        <w:t>APPR</w:t>
      </w:r>
      <w:r>
        <w:t xml:space="preserve"> quality areas, 7 referenced a PAF and/or an active framework for delivery of strategy at a sector level. No program with a PAF recorded an ‘unsatisfactory’ rating for any element in this year’s quality review, </w:t>
      </w:r>
      <w:r>
        <w:lastRenderedPageBreak/>
        <w:t xml:space="preserve">whereas the 7 ‘unsatisfactory’ ratings all applied to programs without PAFs. The programs that have used a PAF have a ‘best-practice’ rating in at least one quality area of the </w:t>
      </w:r>
      <w:r w:rsidR="00137BC4">
        <w:t>APPR</w:t>
      </w:r>
      <w:r>
        <w:t xml:space="preserve">. </w:t>
      </w:r>
    </w:p>
    <w:p w14:paraId="6A8BA1E6" w14:textId="77777777" w:rsidR="00494349" w:rsidRDefault="00494349" w:rsidP="00494349">
      <w:pPr>
        <w:pStyle w:val="BodyText"/>
      </w:pPr>
      <w:r>
        <w:t xml:space="preserve">The presence of a PAF does not result automatically in a high-quality </w:t>
      </w:r>
      <w:r w:rsidR="00137BC4">
        <w:t>APPR</w:t>
      </w:r>
      <w:r>
        <w:t xml:space="preserve">. There was some variability in the impact of PAFs on </w:t>
      </w:r>
      <w:r w:rsidR="00137BC4">
        <w:t>APPR</w:t>
      </w:r>
      <w:r>
        <w:t xml:space="preserve"> quality in the 2013-13 reports, and that variability seems to relate back to the quality of the PAF and the program management context in which it is created and used. From the limited evidence that can be gleaned from the narratives in the </w:t>
      </w:r>
      <w:r w:rsidR="00137BC4">
        <w:t>APPR</w:t>
      </w:r>
      <w:r>
        <w:t xml:space="preserve">s, the usefulness of a PAF appears to depend on their maturity, the clarity of their performance logic, the degree to which they are initiated and supported by their programs, and the extent to which they are used to guide program management. </w:t>
      </w:r>
    </w:p>
    <w:p w14:paraId="6A8BA1E7" w14:textId="77777777" w:rsidR="00494349" w:rsidRDefault="00494349" w:rsidP="00494349">
      <w:pPr>
        <w:pStyle w:val="BodyText"/>
      </w:pPr>
      <w:r>
        <w:t xml:space="preserve">It was not within the scope of the 2013 quality review to assess the issue of PAF quality and context in detail. There would be value in including such assessment in future quality reviews. </w:t>
      </w:r>
    </w:p>
    <w:p w14:paraId="6A8BA1E8" w14:textId="77777777" w:rsidR="00494349" w:rsidRDefault="00494349" w:rsidP="00494349">
      <w:pPr>
        <w:pStyle w:val="Heading3"/>
      </w:pPr>
      <w:bookmarkStart w:id="42" w:name="_Toc375227868"/>
      <w:r>
        <w:t>Senior management guidance</w:t>
      </w:r>
      <w:bookmarkEnd w:id="42"/>
      <w:r>
        <w:t xml:space="preserve"> </w:t>
      </w:r>
    </w:p>
    <w:p w14:paraId="6A8BA1E9" w14:textId="77777777" w:rsidR="00494349" w:rsidRDefault="00494349" w:rsidP="00494349">
      <w:pPr>
        <w:pStyle w:val="BodyText"/>
      </w:pPr>
      <w:r>
        <w:t xml:space="preserve">The 2012 ODE quality review recommended that a baseline assessment of senior management guidance to </w:t>
      </w:r>
      <w:r w:rsidR="00137BC4">
        <w:t>APPR</w:t>
      </w:r>
      <w:r>
        <w:t xml:space="preserve"> writers be conducted. The intent was to improve understanding of the role of senior management in overseeing the quality of the </w:t>
      </w:r>
      <w:r w:rsidR="00137BC4">
        <w:t>APPR</w:t>
      </w:r>
      <w:r>
        <w:t xml:space="preserve"> process. This recommendation was based on the finding that senior management engagement was potentially a key driver of </w:t>
      </w:r>
      <w:r w:rsidR="00137BC4">
        <w:t>APPR</w:t>
      </w:r>
      <w:r>
        <w:t xml:space="preserve"> quality. </w:t>
      </w:r>
    </w:p>
    <w:p w14:paraId="6A8BA1EA" w14:textId="77777777" w:rsidR="00494349" w:rsidRDefault="00494349" w:rsidP="00494349">
      <w:pPr>
        <w:pStyle w:val="BodyText"/>
      </w:pPr>
      <w:r>
        <w:t xml:space="preserve">ODE responded to the recommendation by including in the 2013 quality review an assessment of the available </w:t>
      </w:r>
      <w:r w:rsidR="00137BC4">
        <w:t>APPR</w:t>
      </w:r>
      <w:r>
        <w:t xml:space="preserve"> commissioning minutes (</w:t>
      </w:r>
      <w:r w:rsidR="008C2B42">
        <w:t xml:space="preserve">covering </w:t>
      </w:r>
      <w:r>
        <w:t xml:space="preserve">28 programs). Commissioning minutes are the formal documents signed by senior managers that authorise and instruct the writing of a program’s </w:t>
      </w:r>
      <w:r w:rsidR="00137BC4">
        <w:t>APPR</w:t>
      </w:r>
      <w:r>
        <w:t xml:space="preserve">. While limited as indicators of senior management engagement with the </w:t>
      </w:r>
      <w:r w:rsidR="00137BC4">
        <w:t>APPR</w:t>
      </w:r>
      <w:r>
        <w:t xml:space="preserve"> process, these minutes do at least signal the formal intent of senior managers in a relatively objective way. ODE’s peer review minutes and notes, a less objective source of information, were also considered in order to enable some assessment of senior managers’ chairing of </w:t>
      </w:r>
      <w:r w:rsidR="00137BC4">
        <w:t>APPR</w:t>
      </w:r>
      <w:r>
        <w:t xml:space="preserve"> peer reviews. </w:t>
      </w:r>
    </w:p>
    <w:p w14:paraId="6A8BA1EB" w14:textId="77777777" w:rsidR="00494349" w:rsidRDefault="00494349" w:rsidP="00494349">
      <w:pPr>
        <w:pStyle w:val="BodyText"/>
      </w:pPr>
      <w:r>
        <w:t xml:space="preserve">All commissioning minutes established the basic expectations of an </w:t>
      </w:r>
      <w:r w:rsidR="00137BC4">
        <w:t>APPR</w:t>
      </w:r>
      <w:r>
        <w:t xml:space="preserve">, reiterated the need for writers to adhere to official </w:t>
      </w:r>
      <w:r w:rsidR="00137BC4">
        <w:t>APPR</w:t>
      </w:r>
      <w:r>
        <w:t xml:space="preserve"> guidance, and set out the process timeline. Some commissioning minutes went a little further and spelled out the specific requirements of the </w:t>
      </w:r>
      <w:r w:rsidR="00137BC4">
        <w:t>APPR</w:t>
      </w:r>
      <w:r>
        <w:t xml:space="preserve"> in their particular program context, clarifying how the </w:t>
      </w:r>
      <w:r w:rsidR="00137BC4">
        <w:t>APPR</w:t>
      </w:r>
      <w:r>
        <w:t xml:space="preserve"> fits within current strategic priorities. In some cases they identified key stakeholders, including whole-of-government partners and partner governments, along with specification of the </w:t>
      </w:r>
      <w:r w:rsidR="00137BC4">
        <w:t>APPR</w:t>
      </w:r>
      <w:r>
        <w:t xml:space="preserve"> team and the lead manager of the </w:t>
      </w:r>
      <w:r w:rsidR="00137BC4">
        <w:t>APPR</w:t>
      </w:r>
      <w:r>
        <w:t xml:space="preserve"> process. Some commissioning minutes proposed a division of labour between Canberra and the Post and outlined the peer review process. </w:t>
      </w:r>
    </w:p>
    <w:p w14:paraId="6A8BA1EC" w14:textId="77777777" w:rsidR="00494349" w:rsidRDefault="00494349" w:rsidP="00494349">
      <w:pPr>
        <w:pStyle w:val="BodyText"/>
      </w:pPr>
      <w:r>
        <w:t xml:space="preserve">Of most interest was the limited reference within the commissioning minutes to the presence or role of the PAF in preparing the </w:t>
      </w:r>
      <w:r w:rsidR="00137BC4">
        <w:t>APPR</w:t>
      </w:r>
      <w:r>
        <w:t xml:space="preserve">; this was the case even in those programs that had a PAF. It is surprising that senior managers did not do more to flag the importance of PAFs as the foundations of good </w:t>
      </w:r>
      <w:r w:rsidR="00137BC4">
        <w:t>APPR</w:t>
      </w:r>
      <w:r>
        <w:t xml:space="preserve">s, or to recommend that PAFs be standard documents to inform peer reviewers. </w:t>
      </w:r>
    </w:p>
    <w:p w14:paraId="6A8BA1ED" w14:textId="77777777" w:rsidR="00494349" w:rsidRDefault="00494349" w:rsidP="00494349">
      <w:pPr>
        <w:pStyle w:val="BodyText"/>
      </w:pPr>
      <w:r>
        <w:t xml:space="preserve">One issue noted across the peer reviews was that senior managers, as chairs, provided inconsistent directions to participants on how to describe and assess program performance. This possibly indicates that a range of interpretations exist around what constitutes ‘good’ program performance, and also suggests that the peer review chairs may not always facilitate a consistent testing of program ratings. </w:t>
      </w:r>
    </w:p>
    <w:p w14:paraId="6A8BA1EE" w14:textId="77777777" w:rsidR="00494349" w:rsidRDefault="00494349" w:rsidP="00494349">
      <w:pPr>
        <w:pStyle w:val="Heading3"/>
      </w:pPr>
      <w:bookmarkStart w:id="43" w:name="_Toc375227869"/>
      <w:r>
        <w:t>Change from draft to final reports</w:t>
      </w:r>
      <w:bookmarkEnd w:id="43"/>
    </w:p>
    <w:p w14:paraId="6A8BA1EF" w14:textId="77777777" w:rsidR="00494349" w:rsidRDefault="00494349" w:rsidP="00494349">
      <w:pPr>
        <w:pStyle w:val="BodyText"/>
      </w:pPr>
      <w:r>
        <w:t xml:space="preserve">To draw out findings on the quality of the draft </w:t>
      </w:r>
      <w:r w:rsidR="00137BC4">
        <w:t>APPR</w:t>
      </w:r>
      <w:r>
        <w:t xml:space="preserve">s compared with the final </w:t>
      </w:r>
      <w:r w:rsidR="00137BC4">
        <w:t>APPR</w:t>
      </w:r>
      <w:r>
        <w:t xml:space="preserve">s, an assessment of a representative sample of 15 draft </w:t>
      </w:r>
      <w:r w:rsidR="00137BC4">
        <w:t>APPR</w:t>
      </w:r>
      <w:r>
        <w:t xml:space="preserve">s was carried out. Overall, there was a small, but </w:t>
      </w:r>
      <w:r>
        <w:lastRenderedPageBreak/>
        <w:t xml:space="preserve">noticeable improvement in quality from the draft to the final </w:t>
      </w:r>
      <w:r w:rsidR="00137BC4">
        <w:t>APPR</w:t>
      </w:r>
      <w:r>
        <w:t xml:space="preserve">s. This improvement was most apparent in those </w:t>
      </w:r>
      <w:r w:rsidR="00137BC4">
        <w:t>APPR</w:t>
      </w:r>
      <w:r>
        <w:t xml:space="preserve">s that had received low quality ratings as drafts, particularly in their articulation of program progress assessment and management consequences. The final reports received consistently higher quality ratings against these criteria. This indicates that the </w:t>
      </w:r>
      <w:r w:rsidR="00137BC4">
        <w:t>APPR</w:t>
      </w:r>
      <w:r>
        <w:t xml:space="preserve"> peer reviews, and the revision processes led by senior management, are generally beneficial, and especially so in the case of draft </w:t>
      </w:r>
      <w:r w:rsidR="00137BC4">
        <w:t>APPR</w:t>
      </w:r>
      <w:r>
        <w:t xml:space="preserve">s that have had initial problems with quality. There may be some capacity to improve the value of the peer review process by enabling </w:t>
      </w:r>
      <w:r w:rsidR="00137BC4">
        <w:t>APPR</w:t>
      </w:r>
      <w:r>
        <w:t xml:space="preserve"> writers to have access to sectoral and program and quality expertise earlier in the </w:t>
      </w:r>
      <w:r w:rsidR="00137BC4">
        <w:t>APPR</w:t>
      </w:r>
      <w:r>
        <w:t xml:space="preserve"> preparation process. </w:t>
      </w:r>
    </w:p>
    <w:p w14:paraId="6A8BA1F0" w14:textId="77777777" w:rsidR="00494349" w:rsidRDefault="00494349" w:rsidP="00494349">
      <w:pPr>
        <w:pStyle w:val="Heading3"/>
      </w:pPr>
      <w:bookmarkStart w:id="44" w:name="_Toc375227870"/>
      <w:r>
        <w:t>Proportionality</w:t>
      </w:r>
      <w:bookmarkEnd w:id="44"/>
    </w:p>
    <w:p w14:paraId="6A8BA1F1" w14:textId="77777777" w:rsidR="00494349" w:rsidRDefault="00494349" w:rsidP="00494349">
      <w:pPr>
        <w:pStyle w:val="BodyText"/>
      </w:pPr>
      <w:r>
        <w:t xml:space="preserve">The material considered in the 2013 quality review suggests that programs are investing increasing time and effort in the </w:t>
      </w:r>
      <w:r w:rsidR="00137BC4">
        <w:t>APPR</w:t>
      </w:r>
      <w:r>
        <w:t xml:space="preserve"> process. In some cases, it is clear that the drafting of an </w:t>
      </w:r>
      <w:r w:rsidR="00137BC4">
        <w:t>APPR</w:t>
      </w:r>
      <w:r>
        <w:t xml:space="preserve"> is the culmination of an engaged and systematic process of progress tracking and reflection by program teams. In terms of fostering continuous improvement in program management, such reflection and review is where much of the value of the </w:t>
      </w:r>
      <w:r w:rsidR="00137BC4">
        <w:t>APPR</w:t>
      </w:r>
      <w:r>
        <w:t xml:space="preserve"> process lies. </w:t>
      </w:r>
    </w:p>
    <w:p w14:paraId="6A8BA1F2" w14:textId="77777777" w:rsidR="00494349" w:rsidRDefault="00494349" w:rsidP="00494349">
      <w:pPr>
        <w:pStyle w:val="BodyText"/>
      </w:pPr>
      <w:r>
        <w:t xml:space="preserve">In the assessment process carried out for this quality review, the </w:t>
      </w:r>
      <w:r w:rsidR="00137BC4">
        <w:t>APPR</w:t>
      </w:r>
      <w:r>
        <w:t xml:space="preserve">s of smaller programs generally, although not always, received fewer quality ratings of 4s and 5s than larger programs. The smallest programs, some of which grouped their </w:t>
      </w:r>
      <w:r w:rsidR="00137BC4">
        <w:t>APPR</w:t>
      </w:r>
      <w:r>
        <w:t xml:space="preserve">s together into collective reports, had some difficulty in meeting all of the elements of the quality criteria. This raises the query as to whether the full </w:t>
      </w:r>
      <w:r w:rsidR="00137BC4">
        <w:t>APPR</w:t>
      </w:r>
      <w:r>
        <w:t xml:space="preserve"> process is appropriate for all programs. </w:t>
      </w:r>
    </w:p>
    <w:p w14:paraId="6A8BA1F3" w14:textId="77777777" w:rsidR="00494349" w:rsidRDefault="00EB315F" w:rsidP="00494349">
      <w:pPr>
        <w:pStyle w:val="BodyText"/>
      </w:pPr>
      <w:r>
        <w:t>It was not within the scope of t</w:t>
      </w:r>
      <w:r w:rsidR="00494349">
        <w:t xml:space="preserve">he quality review to break down the time, staffing and expenditure associated with the </w:t>
      </w:r>
      <w:r w:rsidR="00137BC4">
        <w:t>APPR</w:t>
      </w:r>
      <w:r w:rsidR="00494349">
        <w:t xml:space="preserve"> processes as compared against the value of </w:t>
      </w:r>
      <w:r w:rsidR="00137BC4">
        <w:t>APPR</w:t>
      </w:r>
      <w:r w:rsidR="00494349">
        <w:t xml:space="preserve">s as performance management and accountability tools. Such a study would be useful and may reveal trends concerning the relationship between </w:t>
      </w:r>
      <w:r w:rsidR="00137BC4">
        <w:t>APPR</w:t>
      </w:r>
      <w:r w:rsidR="00494349">
        <w:t xml:space="preserve"> quality and program capacity, thus raising questions about the appropriate proportion of resources required to be invested in the </w:t>
      </w:r>
      <w:r w:rsidR="00137BC4">
        <w:t>APPR</w:t>
      </w:r>
      <w:r w:rsidR="00494349">
        <w:t xml:space="preserve"> process relative to other areas of the performance agenda (e.g. evaluation capacity building).</w:t>
      </w:r>
    </w:p>
    <w:p w14:paraId="6A8BA1F4" w14:textId="77777777" w:rsidR="00494349" w:rsidRDefault="00494349" w:rsidP="00494349">
      <w:pPr>
        <w:pStyle w:val="BodyText"/>
      </w:pPr>
      <w:r>
        <w:br w:type="page"/>
      </w:r>
    </w:p>
    <w:p w14:paraId="6A8BA1F5" w14:textId="77777777" w:rsidR="00494349" w:rsidRDefault="00494349" w:rsidP="00494349">
      <w:pPr>
        <w:pStyle w:val="Heading1"/>
      </w:pPr>
      <w:bookmarkStart w:id="45" w:name="_Toc378764159"/>
      <w:r>
        <w:lastRenderedPageBreak/>
        <w:t>4</w:t>
      </w:r>
      <w:r w:rsidR="008A580F">
        <w:tab/>
      </w:r>
      <w:r>
        <w:tab/>
        <w:t xml:space="preserve">Recommendations </w:t>
      </w:r>
      <w:r w:rsidRPr="00031E7B">
        <w:rPr>
          <w:noProof/>
        </w:rPr>
        <w:drawing>
          <wp:anchor distT="0" distB="0" distL="114300" distR="114300" simplePos="0" relativeHeight="251708416" behindDoc="1" locked="1" layoutInCell="1" allowOverlap="0" wp14:anchorId="6A8BA9C3" wp14:editId="6A8BA9C4">
            <wp:simplePos x="0" y="0"/>
            <wp:positionH relativeFrom="page">
              <wp:align>left</wp:align>
            </wp:positionH>
            <wp:positionV relativeFrom="margin">
              <wp:posOffset>-144145</wp:posOffset>
            </wp:positionV>
            <wp:extent cx="7556400" cy="1681200"/>
            <wp:effectExtent l="0" t="0" r="698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5"/>
    </w:p>
    <w:p w14:paraId="6A8BA1F6" w14:textId="77777777" w:rsidR="00494349" w:rsidRDefault="00494349" w:rsidP="00494349">
      <w:pPr>
        <w:pStyle w:val="BodyText"/>
      </w:pPr>
      <w:r>
        <w:t xml:space="preserve">The improved quality of the 2013 aid program progress reports reflects a reporting process that has matured to the point where the full potential of </w:t>
      </w:r>
      <w:r w:rsidR="00137BC4">
        <w:t>APPR</w:t>
      </w:r>
      <w:r w:rsidR="008C2B42">
        <w:t>s</w:t>
      </w:r>
      <w:r>
        <w:t xml:space="preserve"> as a central and critical element in the performance management system is within reach. To help achieve this, three recommendations are put forward. </w:t>
      </w:r>
    </w:p>
    <w:p w14:paraId="6A8BA1F7" w14:textId="77777777" w:rsidR="00494349" w:rsidRDefault="00494349" w:rsidP="008A580F">
      <w:pPr>
        <w:pStyle w:val="ListNumber"/>
      </w:pPr>
      <w:r>
        <w:t xml:space="preserve">For </w:t>
      </w:r>
      <w:r w:rsidR="00137BC4">
        <w:t>APPR</w:t>
      </w:r>
      <w:r>
        <w:t xml:space="preserve">s to fulfil their potential as effective management tools, senior management, performance and quality staff and technical specialists should provide support throughout the </w:t>
      </w:r>
      <w:r w:rsidR="00137BC4">
        <w:t>APPR</w:t>
      </w:r>
      <w:r>
        <w:t xml:space="preserve"> preparation process and actively use the results and management consequences from </w:t>
      </w:r>
      <w:r w:rsidR="00137BC4">
        <w:t>APPR</w:t>
      </w:r>
      <w:r>
        <w:t xml:space="preserve">s to monitor and improve the performance of the aid program. </w:t>
      </w:r>
    </w:p>
    <w:p w14:paraId="6A8BA1F8" w14:textId="77777777" w:rsidR="00494349" w:rsidRDefault="00494349" w:rsidP="008A580F">
      <w:pPr>
        <w:pStyle w:val="ListNumber"/>
      </w:pPr>
      <w:r>
        <w:t xml:space="preserve">Recognising the inherent difficulties associated with assessing progress toward achieving high-level program objectives, the use of performance assessment frameworks (PAF) should be further institutionalised in order to improve the quality of </w:t>
      </w:r>
      <w:r w:rsidR="00137BC4">
        <w:t>APPR</w:t>
      </w:r>
      <w:r>
        <w:t>s. This would include:</w:t>
      </w:r>
    </w:p>
    <w:p w14:paraId="6A8BA1F9" w14:textId="77777777" w:rsidR="005B5165" w:rsidRDefault="005B5165" w:rsidP="005B5165">
      <w:pPr>
        <w:pStyle w:val="ListBullet"/>
        <w:ind w:left="567"/>
      </w:pPr>
      <w:r>
        <w:t>Explicit reference in APPR commissioning minutes to the role of the PAF in preparing APPRs and informing peer reviews. Commissioning minutes should also ensure that expectations of the APPR and resources assigned to its writing are commensurate with the size and significance of the program</w:t>
      </w:r>
    </w:p>
    <w:p w14:paraId="6A8BA1FA" w14:textId="77777777" w:rsidR="005B5165" w:rsidRDefault="005B5165" w:rsidP="005B5165">
      <w:pPr>
        <w:pStyle w:val="ListBullet"/>
        <w:ind w:left="567"/>
      </w:pPr>
      <w:r>
        <w:t>Clarity in APPRs as to how the PAF has informed ratings for progress toward achieving strategy objectives</w:t>
      </w:r>
    </w:p>
    <w:p w14:paraId="6A8BA1FB" w14:textId="77777777" w:rsidR="005B5165" w:rsidRDefault="005B5165" w:rsidP="005B5165">
      <w:pPr>
        <w:pStyle w:val="ListBullet"/>
        <w:ind w:left="567"/>
      </w:pPr>
      <w:r>
        <w:t>ODE undertaking an initial assessment of PAFs as part of the 2014 quality review of APPRs.</w:t>
      </w:r>
    </w:p>
    <w:p w14:paraId="6A8BA1FC" w14:textId="77777777" w:rsidR="00494349" w:rsidRDefault="00494349" w:rsidP="008A580F">
      <w:pPr>
        <w:pStyle w:val="ListNumber"/>
      </w:pPr>
      <w:r>
        <w:t xml:space="preserve">The contribution of other government agencies to the Australian aid program should be more comprehensively documented in </w:t>
      </w:r>
      <w:r w:rsidR="00137BC4">
        <w:t>APPR</w:t>
      </w:r>
      <w:r>
        <w:t xml:space="preserve"> reporting. It is recommended that a practical and proportionate approach with clear coordination arrangements for capturing input from other government agencies be developed.</w:t>
      </w:r>
    </w:p>
    <w:p w14:paraId="6A8BA1FD" w14:textId="77777777" w:rsidR="00494349" w:rsidRPr="00396402" w:rsidRDefault="00494349" w:rsidP="00494349">
      <w:pPr>
        <w:pStyle w:val="Heading1"/>
      </w:pPr>
      <w:bookmarkStart w:id="46" w:name="_Toc370300583"/>
      <w:bookmarkStart w:id="47" w:name="_Toc373738777"/>
      <w:bookmarkStart w:id="48" w:name="_Toc378764160"/>
      <w:r w:rsidRPr="00396402">
        <w:lastRenderedPageBreak/>
        <w:t>Appendix A: Term</w:t>
      </w:r>
      <w:r w:rsidRPr="00031E7B">
        <w:rPr>
          <w:noProof/>
        </w:rPr>
        <w:drawing>
          <wp:anchor distT="0" distB="0" distL="114300" distR="114300" simplePos="0" relativeHeight="251709440" behindDoc="1" locked="1" layoutInCell="1" allowOverlap="0" wp14:anchorId="6A8BA9C5" wp14:editId="6A8BA9C6">
            <wp:simplePos x="0" y="0"/>
            <wp:positionH relativeFrom="page">
              <wp:align>left</wp:align>
            </wp:positionH>
            <wp:positionV relativeFrom="margin">
              <wp:posOffset>-144145</wp:posOffset>
            </wp:positionV>
            <wp:extent cx="7556400" cy="1681200"/>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6402">
        <w:t>s of reference</w:t>
      </w:r>
      <w:bookmarkEnd w:id="46"/>
      <w:bookmarkEnd w:id="47"/>
      <w:bookmarkEnd w:id="48"/>
    </w:p>
    <w:p w14:paraId="6A8BA1FE" w14:textId="77777777" w:rsidR="00494349" w:rsidRPr="00396402" w:rsidRDefault="00494349" w:rsidP="008A580F">
      <w:pPr>
        <w:pStyle w:val="Heading2a"/>
      </w:pPr>
      <w:r w:rsidRPr="00396402">
        <w:t>Excerpt</w:t>
      </w:r>
    </w:p>
    <w:p w14:paraId="6A8BA1FF" w14:textId="77777777" w:rsidR="00494349" w:rsidRPr="00396402" w:rsidRDefault="00494349" w:rsidP="008A580F">
      <w:pPr>
        <w:pStyle w:val="Heading3a"/>
      </w:pPr>
      <w:bookmarkStart w:id="49" w:name="_Toc364072027"/>
      <w:bookmarkStart w:id="50" w:name="_Toc364745676"/>
      <w:bookmarkStart w:id="51" w:name="_Toc367688018"/>
      <w:bookmarkStart w:id="52" w:name="_Toc370300584"/>
      <w:r w:rsidRPr="00396402">
        <w:t>Objectives</w:t>
      </w:r>
      <w:bookmarkEnd w:id="49"/>
      <w:bookmarkEnd w:id="50"/>
      <w:bookmarkEnd w:id="51"/>
      <w:bookmarkEnd w:id="52"/>
    </w:p>
    <w:p w14:paraId="6A8BA200" w14:textId="77777777" w:rsidR="00494349" w:rsidRPr="00396402" w:rsidRDefault="00494349" w:rsidP="00D43907">
      <w:pPr>
        <w:pStyle w:val="ListNumber"/>
        <w:numPr>
          <w:ilvl w:val="0"/>
          <w:numId w:val="33"/>
        </w:numPr>
      </w:pPr>
      <w:r w:rsidRPr="00396402">
        <w:t xml:space="preserve">The objectives of the 2013 Quality Review of </w:t>
      </w:r>
      <w:r w:rsidR="00137BC4">
        <w:t>APPR</w:t>
      </w:r>
      <w:r w:rsidRPr="00396402">
        <w:t>s are to:</w:t>
      </w:r>
    </w:p>
    <w:p w14:paraId="6A8BA201" w14:textId="77777777" w:rsidR="00494349" w:rsidRPr="00396402" w:rsidRDefault="00494349" w:rsidP="008A580F">
      <w:pPr>
        <w:pStyle w:val="ListBullet2"/>
      </w:pPr>
      <w:r w:rsidRPr="00396402">
        <w:t xml:space="preserve">assess the quality of the 2013 </w:t>
      </w:r>
      <w:r w:rsidR="00137BC4">
        <w:t>APPR</w:t>
      </w:r>
      <w:r w:rsidRPr="00396402">
        <w:t xml:space="preserve">s against a clearly stated set of quality standards, and determine the level of </w:t>
      </w:r>
      <w:r w:rsidR="00137BC4">
        <w:t>APPR</w:t>
      </w:r>
      <w:r w:rsidRPr="00396402">
        <w:t xml:space="preserve"> improvement against the quality issues raised in previous ODE quality reviews</w:t>
      </w:r>
    </w:p>
    <w:p w14:paraId="6A8BA202" w14:textId="77777777" w:rsidR="00494349" w:rsidRPr="00396402" w:rsidRDefault="00494349" w:rsidP="008A580F">
      <w:pPr>
        <w:pStyle w:val="ListBullet2"/>
      </w:pPr>
      <w:proofErr w:type="gramStart"/>
      <w:r w:rsidRPr="00396402">
        <w:t>to</w:t>
      </w:r>
      <w:proofErr w:type="gramEnd"/>
      <w:r w:rsidRPr="00396402">
        <w:t xml:space="preserve"> the degree possible, analyse Australian aid country program performance based on 2012 and 2013 </w:t>
      </w:r>
      <w:r w:rsidR="00137BC4">
        <w:t>APPR</w:t>
      </w:r>
      <w:r w:rsidRPr="00396402">
        <w:t>s.</w:t>
      </w:r>
    </w:p>
    <w:p w14:paraId="6A8BA203" w14:textId="77777777" w:rsidR="00494349" w:rsidRPr="00396402" w:rsidRDefault="00494349" w:rsidP="008A580F">
      <w:pPr>
        <w:pStyle w:val="Heading3a"/>
      </w:pPr>
      <w:r>
        <w:t>Approach</w:t>
      </w:r>
    </w:p>
    <w:p w14:paraId="6A8BA204" w14:textId="77777777" w:rsidR="00494349" w:rsidRPr="00396402" w:rsidRDefault="00494349" w:rsidP="008A580F">
      <w:pPr>
        <w:pStyle w:val="ListNumber"/>
      </w:pPr>
      <w:r w:rsidRPr="00396402">
        <w:t xml:space="preserve">Evidence for the 2013 ODE quality review of </w:t>
      </w:r>
      <w:r w:rsidR="00137BC4">
        <w:t>APPR</w:t>
      </w:r>
      <w:r w:rsidRPr="00396402">
        <w:t>s will be gathered via a content analysis of the following documentation:</w:t>
      </w:r>
    </w:p>
    <w:p w14:paraId="6A8BA205" w14:textId="77777777" w:rsidR="00494349" w:rsidRPr="00396402" w:rsidRDefault="00494349" w:rsidP="008A580F">
      <w:pPr>
        <w:pStyle w:val="ListBullet2"/>
      </w:pPr>
      <w:r w:rsidRPr="00396402">
        <w:t xml:space="preserve">all draft 2013 </w:t>
      </w:r>
      <w:r w:rsidR="00137BC4">
        <w:t>APPR</w:t>
      </w:r>
      <w:r w:rsidRPr="00396402">
        <w:t>s, which will be available COB 6 June 2013 (with final versions available by 6 July 2013)</w:t>
      </w:r>
    </w:p>
    <w:p w14:paraId="6A8BA206" w14:textId="77777777" w:rsidR="00494349" w:rsidRPr="00396402" w:rsidRDefault="00494349" w:rsidP="008A580F">
      <w:pPr>
        <w:pStyle w:val="ListBullet2"/>
      </w:pPr>
      <w:r w:rsidRPr="00396402">
        <w:t xml:space="preserve">the 2013 </w:t>
      </w:r>
      <w:r w:rsidR="00137BC4">
        <w:t>APPR</w:t>
      </w:r>
      <w:r w:rsidRPr="00396402">
        <w:t xml:space="preserve"> guidelines and template</w:t>
      </w:r>
    </w:p>
    <w:p w14:paraId="6A8BA207" w14:textId="77777777" w:rsidR="00494349" w:rsidRPr="00396402" w:rsidRDefault="00494349" w:rsidP="008A580F">
      <w:pPr>
        <w:pStyle w:val="ListBullet2"/>
      </w:pPr>
      <w:r w:rsidRPr="00396402">
        <w:t>all 2013 peer review minutes and agendas</w:t>
      </w:r>
    </w:p>
    <w:p w14:paraId="6A8BA208" w14:textId="77777777" w:rsidR="00494349" w:rsidRPr="00396402" w:rsidRDefault="00494349" w:rsidP="008A580F">
      <w:pPr>
        <w:pStyle w:val="ListBullet2"/>
      </w:pPr>
      <w:r w:rsidRPr="00396402">
        <w:t xml:space="preserve">all available 2013 </w:t>
      </w:r>
      <w:r w:rsidR="00137BC4">
        <w:t>APPR</w:t>
      </w:r>
      <w:r w:rsidRPr="00396402">
        <w:t xml:space="preserve"> commissioning minutes and other </w:t>
      </w:r>
      <w:r w:rsidR="00137BC4">
        <w:t>APPR</w:t>
      </w:r>
      <w:r w:rsidRPr="00396402">
        <w:t xml:space="preserve"> management documentation</w:t>
      </w:r>
    </w:p>
    <w:p w14:paraId="6A8BA209" w14:textId="77777777" w:rsidR="00494349" w:rsidRPr="00396402" w:rsidRDefault="00494349" w:rsidP="008A580F">
      <w:pPr>
        <w:pStyle w:val="ListBullet2"/>
      </w:pPr>
      <w:r w:rsidRPr="00396402">
        <w:t xml:space="preserve">all previous ODE </w:t>
      </w:r>
      <w:r w:rsidR="00137BC4">
        <w:t>APPR</w:t>
      </w:r>
      <w:r w:rsidRPr="00396402">
        <w:t xml:space="preserve"> quality reviews</w:t>
      </w:r>
    </w:p>
    <w:p w14:paraId="6A8BA20A" w14:textId="77777777" w:rsidR="00494349" w:rsidRPr="00396402" w:rsidRDefault="00494349" w:rsidP="008A580F">
      <w:pPr>
        <w:pStyle w:val="ListBullet2"/>
      </w:pPr>
      <w:proofErr w:type="gramStart"/>
      <w:r w:rsidRPr="00396402">
        <w:t>all</w:t>
      </w:r>
      <w:proofErr w:type="gramEnd"/>
      <w:r w:rsidRPr="00396402">
        <w:t xml:space="preserve"> </w:t>
      </w:r>
      <w:r w:rsidR="00137BC4">
        <w:t>APPR</w:t>
      </w:r>
      <w:r w:rsidRPr="00396402">
        <w:t>s from 2012.</w:t>
      </w:r>
    </w:p>
    <w:p w14:paraId="6A8BA20B" w14:textId="77777777" w:rsidR="00494349" w:rsidRPr="00396402" w:rsidRDefault="00494349" w:rsidP="008A580F">
      <w:pPr>
        <w:pStyle w:val="ListNumber"/>
      </w:pPr>
      <w:r w:rsidRPr="00396402">
        <w:t>Phase 1 of the assignment will involve:</w:t>
      </w:r>
    </w:p>
    <w:p w14:paraId="6A8BA20C" w14:textId="77777777" w:rsidR="00494349" w:rsidRPr="00396402" w:rsidRDefault="00494349" w:rsidP="008A580F">
      <w:pPr>
        <w:pStyle w:val="ListBullet2"/>
      </w:pPr>
      <w:r w:rsidRPr="00396402">
        <w:t xml:space="preserve">comparing </w:t>
      </w:r>
      <w:r>
        <w:t>the</w:t>
      </w:r>
      <w:r w:rsidRPr="00396402">
        <w:t xml:space="preserve"> </w:t>
      </w:r>
      <w:r w:rsidR="00137BC4">
        <w:t>APPR</w:t>
      </w:r>
      <w:r w:rsidRPr="00396402">
        <w:t xml:space="preserve"> performance assessment </w:t>
      </w:r>
      <w:r>
        <w:t>Approach</w:t>
      </w:r>
      <w:r w:rsidRPr="00396402">
        <w:t xml:space="preserve"> with the performance management systems of other official aid donors and multilateral development banks</w:t>
      </w:r>
    </w:p>
    <w:p w14:paraId="6A8BA20D" w14:textId="77777777" w:rsidR="00494349" w:rsidRPr="00396402" w:rsidRDefault="00494349" w:rsidP="008A580F">
      <w:pPr>
        <w:pStyle w:val="ListBullet2"/>
      </w:pPr>
      <w:proofErr w:type="gramStart"/>
      <w:r w:rsidRPr="00396402">
        <w:t>synthesising</w:t>
      </w:r>
      <w:proofErr w:type="gramEnd"/>
      <w:r w:rsidRPr="00396402">
        <w:t xml:space="preserve"> the findings from all previous ODE quality reviews in order to establish which quality issues are continually raised. These will help determine whether there have been changes in the general quality of </w:t>
      </w:r>
      <w:r w:rsidR="00137BC4">
        <w:t>APPR</w:t>
      </w:r>
      <w:r w:rsidRPr="00396402">
        <w:t xml:space="preserve">s over time, and will be referred to in establishing the quality standards for assessing the 2013 </w:t>
      </w:r>
      <w:r w:rsidR="00137BC4">
        <w:t>APPR</w:t>
      </w:r>
      <w:r w:rsidRPr="00396402">
        <w:t xml:space="preserve">s. </w:t>
      </w:r>
    </w:p>
    <w:p w14:paraId="6A8BA20E" w14:textId="77777777" w:rsidR="00494349" w:rsidRPr="00396402" w:rsidRDefault="00494349" w:rsidP="008A580F">
      <w:pPr>
        <w:pStyle w:val="ListBullet2"/>
      </w:pPr>
      <w:proofErr w:type="gramStart"/>
      <w:r w:rsidRPr="00396402">
        <w:t>confirming</w:t>
      </w:r>
      <w:proofErr w:type="gramEnd"/>
      <w:r w:rsidRPr="00396402">
        <w:t xml:space="preserve"> the criteria and standards by which the 2013 quality review will measure the quality of performance assessment in the </w:t>
      </w:r>
      <w:r w:rsidR="00137BC4">
        <w:t>APPR</w:t>
      </w:r>
      <w:r w:rsidRPr="00396402">
        <w:t>s.</w:t>
      </w:r>
    </w:p>
    <w:p w14:paraId="6A8BA20F" w14:textId="77777777" w:rsidR="00494349" w:rsidRPr="00396402" w:rsidRDefault="00494349" w:rsidP="008A580F">
      <w:pPr>
        <w:pStyle w:val="ListBullet2"/>
      </w:pPr>
      <w:proofErr w:type="gramStart"/>
      <w:r w:rsidRPr="00396402">
        <w:t>analysing</w:t>
      </w:r>
      <w:proofErr w:type="gramEnd"/>
      <w:r w:rsidRPr="00396402">
        <w:t xml:space="preserve"> all 2012 </w:t>
      </w:r>
      <w:r w:rsidR="00137BC4">
        <w:t>APPR</w:t>
      </w:r>
      <w:r w:rsidRPr="00396402">
        <w:t>s to highlight key findings and learning from country program performance of the Australian aid program.</w:t>
      </w:r>
    </w:p>
    <w:p w14:paraId="6A8BA210" w14:textId="77777777" w:rsidR="00494349" w:rsidRPr="00396402" w:rsidRDefault="00494349" w:rsidP="008A580F">
      <w:pPr>
        <w:pStyle w:val="ListBullet2"/>
      </w:pPr>
      <w:proofErr w:type="gramStart"/>
      <w:r w:rsidRPr="00396402">
        <w:lastRenderedPageBreak/>
        <w:t>conducting</w:t>
      </w:r>
      <w:proofErr w:type="gramEnd"/>
      <w:r w:rsidRPr="00396402">
        <w:t xml:space="preserve"> a baseline assessment of </w:t>
      </w:r>
      <w:r w:rsidR="00137BC4">
        <w:t>APPR</w:t>
      </w:r>
      <w:r w:rsidRPr="00396402">
        <w:t xml:space="preserve"> commissioning minutes and other available management documentation against the recommendations from the 2012 ODE quality review.</w:t>
      </w:r>
    </w:p>
    <w:p w14:paraId="6A8BA211" w14:textId="77777777" w:rsidR="00494349" w:rsidRPr="00396402" w:rsidRDefault="00494349" w:rsidP="008A580F">
      <w:pPr>
        <w:pStyle w:val="ListNumber"/>
      </w:pPr>
      <w:r w:rsidRPr="00396402">
        <w:t>Phase 2 of the assignment will involve:</w:t>
      </w:r>
    </w:p>
    <w:p w14:paraId="6A8BA212" w14:textId="77777777" w:rsidR="00494349" w:rsidRPr="00396402" w:rsidRDefault="00494349" w:rsidP="008A580F">
      <w:pPr>
        <w:pStyle w:val="ListBullet2"/>
      </w:pPr>
      <w:proofErr w:type="gramStart"/>
      <w:r w:rsidRPr="00396402">
        <w:t>assessing</w:t>
      </w:r>
      <w:proofErr w:type="gramEnd"/>
      <w:r w:rsidRPr="00396402">
        <w:t xml:space="preserve"> the quality of all draft 2013 </w:t>
      </w:r>
      <w:r w:rsidR="00137BC4">
        <w:t>APPR</w:t>
      </w:r>
      <w:r w:rsidRPr="00396402">
        <w:t xml:space="preserve">s against the criteria and standards established in Phase 1c. Findings from the quality analysis of the draft 2013 </w:t>
      </w:r>
      <w:r w:rsidR="00137BC4">
        <w:t>APPR</w:t>
      </w:r>
      <w:r w:rsidRPr="00396402">
        <w:t xml:space="preserve">s will be later cross-checked against the finalised 2013 </w:t>
      </w:r>
      <w:r w:rsidR="00137BC4">
        <w:t>APPR</w:t>
      </w:r>
      <w:r w:rsidRPr="00396402">
        <w:t>s, which will be available by 6 July 2013.</w:t>
      </w:r>
    </w:p>
    <w:p w14:paraId="6A8BA213" w14:textId="77777777" w:rsidR="00494349" w:rsidRPr="00396402" w:rsidRDefault="00494349" w:rsidP="008A580F">
      <w:pPr>
        <w:pStyle w:val="ListNumber"/>
      </w:pPr>
      <w:r w:rsidRPr="00396402">
        <w:t>Phase 3 of the assignment will involve</w:t>
      </w:r>
    </w:p>
    <w:p w14:paraId="6A8BA214" w14:textId="77777777" w:rsidR="00494349" w:rsidRPr="00396402" w:rsidRDefault="00494349" w:rsidP="008A580F">
      <w:pPr>
        <w:pStyle w:val="ListBullet2"/>
      </w:pPr>
      <w:proofErr w:type="gramStart"/>
      <w:r w:rsidRPr="00396402">
        <w:t>analysing</w:t>
      </w:r>
      <w:proofErr w:type="gramEnd"/>
      <w:r w:rsidRPr="00396402">
        <w:t xml:space="preserve"> the draft 2013 </w:t>
      </w:r>
      <w:r w:rsidR="00137BC4">
        <w:t>APPR</w:t>
      </w:r>
      <w:r w:rsidRPr="00396402">
        <w:t xml:space="preserve">s to highlight key findings and </w:t>
      </w:r>
      <w:proofErr w:type="spellStart"/>
      <w:r w:rsidRPr="00396402">
        <w:t>learnings</w:t>
      </w:r>
      <w:proofErr w:type="spellEnd"/>
      <w:r w:rsidRPr="00396402">
        <w:t xml:space="preserve"> from country program performance of the Australian aid program, and then integrating with the findings from the analysis of 2012 </w:t>
      </w:r>
      <w:r w:rsidR="00137BC4">
        <w:t>APPR</w:t>
      </w:r>
      <w:r w:rsidRPr="00396402">
        <w:t>s (adds to Phase 1d).</w:t>
      </w:r>
    </w:p>
    <w:p w14:paraId="6A8BA215" w14:textId="77777777" w:rsidR="00494349" w:rsidRPr="00396402" w:rsidRDefault="00494349" w:rsidP="008A580F">
      <w:pPr>
        <w:pStyle w:val="ListBullet2"/>
      </w:pPr>
      <w:proofErr w:type="gramStart"/>
      <w:r w:rsidRPr="00396402">
        <w:t>completing</w:t>
      </w:r>
      <w:proofErr w:type="gramEnd"/>
      <w:r w:rsidRPr="00396402">
        <w:t xml:space="preserve"> the baseline assessment of </w:t>
      </w:r>
      <w:r w:rsidR="00137BC4">
        <w:t>APPR</w:t>
      </w:r>
      <w:r w:rsidRPr="00396402">
        <w:t xml:space="preserve"> management documentation against the 2012 ODE Quality Review recommendations. This will require examining all available peer review agendas and minutes (compiled by ODE and country and regional programs), and any other available </w:t>
      </w:r>
      <w:r w:rsidR="00137BC4">
        <w:t>APPR</w:t>
      </w:r>
      <w:r w:rsidRPr="00396402">
        <w:t xml:space="preserve"> management documentation (adds to Phase 1e).</w:t>
      </w:r>
    </w:p>
    <w:p w14:paraId="6A8BA216" w14:textId="77777777" w:rsidR="00494349" w:rsidRPr="00396402" w:rsidRDefault="00494349" w:rsidP="00494349">
      <w:pPr>
        <w:pStyle w:val="BodyText"/>
        <w:rPr>
          <w:lang w:eastAsia="en-GB"/>
        </w:rPr>
      </w:pPr>
    </w:p>
    <w:p w14:paraId="6A8BA217" w14:textId="77777777" w:rsidR="00494349" w:rsidRPr="00396402" w:rsidRDefault="00494349" w:rsidP="00494349">
      <w:pPr>
        <w:pStyle w:val="Heading1"/>
      </w:pPr>
      <w:bookmarkStart w:id="53" w:name="_Toc364745678"/>
      <w:bookmarkStart w:id="54" w:name="_Toc364745721"/>
      <w:bookmarkStart w:id="55" w:name="_Toc367688020"/>
      <w:bookmarkStart w:id="56" w:name="_Toc370300586"/>
      <w:bookmarkStart w:id="57" w:name="_Toc373738778"/>
      <w:bookmarkStart w:id="58" w:name="_Toc378764161"/>
      <w:r w:rsidRPr="00396402">
        <w:lastRenderedPageBreak/>
        <w:t>Appendix B: Methodology</w:t>
      </w:r>
      <w:bookmarkEnd w:id="53"/>
      <w:bookmarkEnd w:id="54"/>
      <w:bookmarkEnd w:id="55"/>
      <w:bookmarkEnd w:id="56"/>
      <w:bookmarkEnd w:id="57"/>
      <w:r w:rsidRPr="00031E7B">
        <w:rPr>
          <w:noProof/>
        </w:rPr>
        <w:drawing>
          <wp:anchor distT="0" distB="0" distL="114300" distR="114300" simplePos="0" relativeHeight="251710464" behindDoc="1" locked="1" layoutInCell="1" allowOverlap="0" wp14:anchorId="6A8BA9C7" wp14:editId="6A8BA9C8">
            <wp:simplePos x="0" y="0"/>
            <wp:positionH relativeFrom="page">
              <wp:align>left</wp:align>
            </wp:positionH>
            <wp:positionV relativeFrom="margin">
              <wp:posOffset>-144145</wp:posOffset>
            </wp:positionV>
            <wp:extent cx="7556400" cy="1681200"/>
            <wp:effectExtent l="0" t="0" r="698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8"/>
    </w:p>
    <w:p w14:paraId="6A8BA218" w14:textId="77777777" w:rsidR="00494349" w:rsidRPr="00396402" w:rsidRDefault="00494349" w:rsidP="00494349">
      <w:pPr>
        <w:pStyle w:val="BodyText"/>
      </w:pPr>
      <w:r w:rsidRPr="00396402">
        <w:t xml:space="preserve">The 2013 quality review </w:t>
      </w:r>
      <w:r>
        <w:t>brought</w:t>
      </w:r>
      <w:r w:rsidRPr="00396402">
        <w:t xml:space="preserve"> several strands of inquiry together to form the evidence base for the quality assessment and performance observations of the </w:t>
      </w:r>
      <w:r w:rsidR="00137BC4">
        <w:t>APPR</w:t>
      </w:r>
      <w:r w:rsidRPr="00396402">
        <w:t xml:space="preserve">s. The review was divided into different phases aligned to the availability of draft and then final </w:t>
      </w:r>
      <w:r w:rsidR="00137BC4">
        <w:t>APPR</w:t>
      </w:r>
      <w:r w:rsidRPr="00396402">
        <w:t>s (Table A1).</w:t>
      </w:r>
    </w:p>
    <w:p w14:paraId="6A8BA219" w14:textId="77777777" w:rsidR="00494349" w:rsidRPr="00396402" w:rsidRDefault="00494349" w:rsidP="008A580F">
      <w:pPr>
        <w:pStyle w:val="Caption"/>
      </w:pPr>
      <w:r w:rsidRPr="00396402">
        <w:t>Table A1</w:t>
      </w:r>
      <w:r w:rsidRPr="00396402">
        <w:tab/>
        <w:t>Review phases, tasks and questions</w:t>
      </w:r>
    </w:p>
    <w:tbl>
      <w:tblPr>
        <w:tblStyle w:val="TableGrid"/>
        <w:tblW w:w="9180" w:type="dxa"/>
        <w:tblLayout w:type="fixed"/>
        <w:tblLook w:val="00A0" w:firstRow="1" w:lastRow="0" w:firstColumn="1" w:lastColumn="0" w:noHBand="0" w:noVBand="0"/>
      </w:tblPr>
      <w:tblGrid>
        <w:gridCol w:w="817"/>
        <w:gridCol w:w="3402"/>
        <w:gridCol w:w="4961"/>
      </w:tblGrid>
      <w:tr w:rsidR="008A580F" w:rsidRPr="008A580F" w14:paraId="6A8BA21D" w14:textId="77777777" w:rsidTr="00CA2E25">
        <w:trPr>
          <w:tblHeader/>
        </w:trPr>
        <w:tc>
          <w:tcPr>
            <w:tcW w:w="817" w:type="dxa"/>
            <w:shd w:val="clear" w:color="auto" w:fill="007FAD"/>
          </w:tcPr>
          <w:p w14:paraId="6A8BA21A" w14:textId="77777777" w:rsidR="00494349" w:rsidRPr="008A580F" w:rsidRDefault="00494349" w:rsidP="008A580F">
            <w:pPr>
              <w:pStyle w:val="TableHeading1"/>
              <w:rPr>
                <w:color w:val="FFFFFF" w:themeColor="background1"/>
              </w:rPr>
            </w:pPr>
            <w:r w:rsidRPr="008A580F">
              <w:rPr>
                <w:color w:val="FFFFFF" w:themeColor="background1"/>
              </w:rPr>
              <w:t>Phase</w:t>
            </w:r>
          </w:p>
        </w:tc>
        <w:tc>
          <w:tcPr>
            <w:tcW w:w="3402" w:type="dxa"/>
            <w:shd w:val="clear" w:color="auto" w:fill="007FAD"/>
          </w:tcPr>
          <w:p w14:paraId="6A8BA21B" w14:textId="77777777" w:rsidR="00494349" w:rsidRPr="008A580F" w:rsidRDefault="00494349" w:rsidP="008A580F">
            <w:pPr>
              <w:pStyle w:val="TableHeading1"/>
              <w:rPr>
                <w:color w:val="FFFFFF" w:themeColor="background1"/>
              </w:rPr>
            </w:pPr>
            <w:r w:rsidRPr="008A580F">
              <w:rPr>
                <w:color w:val="FFFFFF" w:themeColor="background1"/>
              </w:rPr>
              <w:t>Task</w:t>
            </w:r>
          </w:p>
        </w:tc>
        <w:tc>
          <w:tcPr>
            <w:tcW w:w="4961" w:type="dxa"/>
            <w:shd w:val="clear" w:color="auto" w:fill="007FAD"/>
          </w:tcPr>
          <w:p w14:paraId="6A8BA21C" w14:textId="77777777" w:rsidR="00494349" w:rsidRPr="008A580F" w:rsidRDefault="00494349" w:rsidP="008A580F">
            <w:pPr>
              <w:pStyle w:val="TableHeading1"/>
              <w:rPr>
                <w:color w:val="FFFFFF" w:themeColor="background1"/>
              </w:rPr>
            </w:pPr>
            <w:r w:rsidRPr="008A580F">
              <w:rPr>
                <w:color w:val="FFFFFF" w:themeColor="background1"/>
              </w:rPr>
              <w:t>Line of enquiry</w:t>
            </w:r>
          </w:p>
        </w:tc>
      </w:tr>
      <w:tr w:rsidR="00494349" w:rsidRPr="00396402" w14:paraId="6A8BA226" w14:textId="77777777" w:rsidTr="00494349">
        <w:trPr>
          <w:trHeight w:val="1808"/>
        </w:trPr>
        <w:tc>
          <w:tcPr>
            <w:tcW w:w="817" w:type="dxa"/>
          </w:tcPr>
          <w:p w14:paraId="6A8BA21E" w14:textId="77777777" w:rsidR="00494349" w:rsidRPr="00396402" w:rsidRDefault="00494349" w:rsidP="008A580F">
            <w:pPr>
              <w:pStyle w:val="TableTextEntries"/>
            </w:pPr>
            <w:r w:rsidRPr="00396402">
              <w:t>1</w:t>
            </w:r>
          </w:p>
        </w:tc>
        <w:tc>
          <w:tcPr>
            <w:tcW w:w="3402" w:type="dxa"/>
          </w:tcPr>
          <w:p w14:paraId="6A8BA21F" w14:textId="77777777" w:rsidR="00494349" w:rsidRPr="00396402" w:rsidRDefault="00494349" w:rsidP="008A580F">
            <w:pPr>
              <w:pStyle w:val="TableListBullet"/>
            </w:pPr>
            <w:r w:rsidRPr="00396402">
              <w:t xml:space="preserve">Comparison of </w:t>
            </w:r>
            <w:proofErr w:type="spellStart"/>
            <w:r w:rsidRPr="00396402">
              <w:t>AusAID’s</w:t>
            </w:r>
            <w:proofErr w:type="spellEnd"/>
            <w:r w:rsidRPr="00396402">
              <w:t xml:space="preserve"> </w:t>
            </w:r>
            <w:r w:rsidR="00137BC4">
              <w:t>APPR</w:t>
            </w:r>
            <w:r w:rsidRPr="00396402">
              <w:t xml:space="preserve"> performance assessment </w:t>
            </w:r>
            <w:r>
              <w:t>approach</w:t>
            </w:r>
            <w:r w:rsidRPr="00396402">
              <w:t xml:space="preserve"> with other donors</w:t>
            </w:r>
          </w:p>
          <w:p w14:paraId="6A8BA220" w14:textId="77777777" w:rsidR="00494349" w:rsidRPr="00396402" w:rsidRDefault="00494349" w:rsidP="008A580F">
            <w:pPr>
              <w:pStyle w:val="TableListBullet"/>
            </w:pPr>
            <w:r w:rsidRPr="00396402">
              <w:t>Synthesis of previous ODE quality reviews</w:t>
            </w:r>
          </w:p>
          <w:p w14:paraId="6A8BA221" w14:textId="77777777" w:rsidR="00494349" w:rsidRPr="00396402" w:rsidRDefault="00494349" w:rsidP="008A580F">
            <w:pPr>
              <w:pStyle w:val="TableListBullet"/>
            </w:pPr>
            <w:r w:rsidRPr="00396402">
              <w:t>Developing assessment criteria and confirming standards</w:t>
            </w:r>
          </w:p>
        </w:tc>
        <w:tc>
          <w:tcPr>
            <w:tcW w:w="4961" w:type="dxa"/>
          </w:tcPr>
          <w:p w14:paraId="6A8BA222" w14:textId="77777777" w:rsidR="00494349" w:rsidRPr="00396402" w:rsidRDefault="00494349" w:rsidP="008A580F">
            <w:pPr>
              <w:pStyle w:val="TableListBullet"/>
            </w:pPr>
            <w:r w:rsidRPr="00396402">
              <w:t>How do other donors measure performance at the country and regional program level?</w:t>
            </w:r>
          </w:p>
          <w:p w14:paraId="6A8BA223" w14:textId="77777777" w:rsidR="00494349" w:rsidRPr="00396402" w:rsidRDefault="00494349" w:rsidP="008A580F">
            <w:pPr>
              <w:pStyle w:val="TableListBullet"/>
            </w:pPr>
            <w:r w:rsidRPr="00396402">
              <w:t xml:space="preserve">How has </w:t>
            </w:r>
            <w:r w:rsidR="00137BC4">
              <w:t>APPR</w:t>
            </w:r>
            <w:r w:rsidRPr="00396402">
              <w:t xml:space="preserve"> quality been assessed and changed over time?</w:t>
            </w:r>
          </w:p>
          <w:p w14:paraId="6A8BA224" w14:textId="77777777" w:rsidR="00494349" w:rsidRPr="00396402" w:rsidRDefault="00494349" w:rsidP="008A580F">
            <w:pPr>
              <w:pStyle w:val="TableListBullet"/>
            </w:pPr>
            <w:r w:rsidRPr="00396402">
              <w:t xml:space="preserve">What criteria should be used to assess </w:t>
            </w:r>
            <w:r w:rsidR="00137BC4">
              <w:t>APPR</w:t>
            </w:r>
            <w:r w:rsidRPr="00396402">
              <w:t>s?</w:t>
            </w:r>
          </w:p>
          <w:p w14:paraId="6A8BA225" w14:textId="77777777" w:rsidR="00494349" w:rsidRPr="00396402" w:rsidRDefault="00494349" w:rsidP="008A580F">
            <w:pPr>
              <w:pStyle w:val="TableListBullet"/>
            </w:pPr>
            <w:r w:rsidRPr="00396402">
              <w:t xml:space="preserve">What quality and performance findings emerged from 2012 </w:t>
            </w:r>
            <w:r w:rsidR="00137BC4">
              <w:t>APPR</w:t>
            </w:r>
            <w:r w:rsidRPr="00396402">
              <w:t>s?</w:t>
            </w:r>
          </w:p>
        </w:tc>
      </w:tr>
      <w:tr w:rsidR="00494349" w:rsidRPr="00396402" w14:paraId="6A8BA22A" w14:textId="77777777" w:rsidTr="00494349">
        <w:tc>
          <w:tcPr>
            <w:tcW w:w="817" w:type="dxa"/>
          </w:tcPr>
          <w:p w14:paraId="6A8BA227" w14:textId="77777777" w:rsidR="00494349" w:rsidRPr="00396402" w:rsidRDefault="00494349" w:rsidP="008A580F">
            <w:pPr>
              <w:pStyle w:val="TableTextEntries"/>
            </w:pPr>
            <w:r w:rsidRPr="00396402">
              <w:t>2</w:t>
            </w:r>
          </w:p>
        </w:tc>
        <w:tc>
          <w:tcPr>
            <w:tcW w:w="3402" w:type="dxa"/>
          </w:tcPr>
          <w:p w14:paraId="6A8BA228" w14:textId="77777777" w:rsidR="00494349" w:rsidRPr="00396402" w:rsidRDefault="00494349" w:rsidP="008A580F">
            <w:pPr>
              <w:pStyle w:val="TableListBullet"/>
            </w:pPr>
            <w:r w:rsidRPr="00396402">
              <w:t xml:space="preserve">Assessment of draft 2013 </w:t>
            </w:r>
            <w:r w:rsidR="00137BC4">
              <w:t>APPR</w:t>
            </w:r>
            <w:r w:rsidRPr="00396402">
              <w:t xml:space="preserve">s against criteria </w:t>
            </w:r>
          </w:p>
        </w:tc>
        <w:tc>
          <w:tcPr>
            <w:tcW w:w="4961" w:type="dxa"/>
          </w:tcPr>
          <w:p w14:paraId="6A8BA229" w14:textId="77777777" w:rsidR="00494349" w:rsidRPr="00396402" w:rsidRDefault="00494349" w:rsidP="008A580F">
            <w:pPr>
              <w:pStyle w:val="TableListBullet"/>
            </w:pPr>
            <w:r w:rsidRPr="00396402">
              <w:t xml:space="preserve">What are the quality findings of 2013 draft </w:t>
            </w:r>
            <w:r w:rsidR="00137BC4">
              <w:t>APPR</w:t>
            </w:r>
            <w:r w:rsidRPr="00396402">
              <w:t>s?</w:t>
            </w:r>
          </w:p>
        </w:tc>
      </w:tr>
      <w:tr w:rsidR="00494349" w:rsidRPr="00396402" w14:paraId="6A8BA232" w14:textId="77777777" w:rsidTr="00494349">
        <w:tc>
          <w:tcPr>
            <w:tcW w:w="817" w:type="dxa"/>
          </w:tcPr>
          <w:p w14:paraId="6A8BA22B" w14:textId="77777777" w:rsidR="00494349" w:rsidRPr="00396402" w:rsidRDefault="00494349" w:rsidP="008A580F">
            <w:pPr>
              <w:pStyle w:val="TableTextEntries"/>
            </w:pPr>
            <w:r w:rsidRPr="00396402">
              <w:t>3</w:t>
            </w:r>
          </w:p>
        </w:tc>
        <w:tc>
          <w:tcPr>
            <w:tcW w:w="3402" w:type="dxa"/>
          </w:tcPr>
          <w:p w14:paraId="6A8BA22C" w14:textId="77777777" w:rsidR="00494349" w:rsidRPr="00396402" w:rsidRDefault="00494349" w:rsidP="008A580F">
            <w:pPr>
              <w:pStyle w:val="TableListBullet"/>
            </w:pPr>
            <w:r w:rsidRPr="00396402">
              <w:t xml:space="preserve">Analysis of draft 2013 </w:t>
            </w:r>
            <w:r w:rsidR="00137BC4">
              <w:t>APPR</w:t>
            </w:r>
            <w:r w:rsidRPr="00396402">
              <w:t xml:space="preserve">s </w:t>
            </w:r>
          </w:p>
          <w:p w14:paraId="6A8BA22D" w14:textId="77777777" w:rsidR="00494349" w:rsidRPr="00396402" w:rsidRDefault="00494349" w:rsidP="008A580F">
            <w:pPr>
              <w:pStyle w:val="TableListBullet"/>
            </w:pPr>
            <w:r w:rsidRPr="00396402">
              <w:t xml:space="preserve">Analysis of 2012 </w:t>
            </w:r>
            <w:r w:rsidR="00137BC4">
              <w:t>APPR</w:t>
            </w:r>
            <w:r w:rsidRPr="00396402">
              <w:t>s</w:t>
            </w:r>
          </w:p>
          <w:p w14:paraId="6A8BA22E" w14:textId="77777777" w:rsidR="00494349" w:rsidRPr="00396402" w:rsidRDefault="00494349" w:rsidP="008A580F">
            <w:pPr>
              <w:pStyle w:val="TableListBullet"/>
            </w:pPr>
            <w:r w:rsidRPr="00396402">
              <w:t>Baseline Assessment of senior management documentation</w:t>
            </w:r>
          </w:p>
        </w:tc>
        <w:tc>
          <w:tcPr>
            <w:tcW w:w="4961" w:type="dxa"/>
          </w:tcPr>
          <w:p w14:paraId="6A8BA22F" w14:textId="77777777" w:rsidR="00494349" w:rsidRPr="00396402" w:rsidRDefault="00494349" w:rsidP="008A580F">
            <w:pPr>
              <w:pStyle w:val="TableListBullet"/>
            </w:pPr>
            <w:r w:rsidRPr="00396402">
              <w:t xml:space="preserve">What performance findings come out of draft 2013 </w:t>
            </w:r>
            <w:r w:rsidR="00137BC4">
              <w:t>APPR</w:t>
            </w:r>
            <w:r w:rsidRPr="00396402">
              <w:t>s?</w:t>
            </w:r>
          </w:p>
          <w:p w14:paraId="6A8BA230" w14:textId="77777777" w:rsidR="00494349" w:rsidRPr="00396402" w:rsidRDefault="00494349" w:rsidP="008A580F">
            <w:pPr>
              <w:pStyle w:val="TableListBullet"/>
            </w:pPr>
            <w:r w:rsidRPr="00396402">
              <w:t xml:space="preserve">What can we learn about integration of </w:t>
            </w:r>
            <w:r w:rsidR="00137BC4">
              <w:t>APPR</w:t>
            </w:r>
            <w:r w:rsidRPr="00396402">
              <w:t>s at the agency level?</w:t>
            </w:r>
          </w:p>
          <w:p w14:paraId="6A8BA231" w14:textId="77777777" w:rsidR="00494349" w:rsidRPr="00396402" w:rsidRDefault="00494349" w:rsidP="008A580F">
            <w:pPr>
              <w:pStyle w:val="TableListBullet"/>
            </w:pPr>
            <w:r w:rsidRPr="00396402">
              <w:t xml:space="preserve">What does documentation relating to senior management involvement tell us about the </w:t>
            </w:r>
            <w:r w:rsidR="00137BC4">
              <w:t>APPR</w:t>
            </w:r>
            <w:r w:rsidRPr="00396402">
              <w:t xml:space="preserve"> process?</w:t>
            </w:r>
          </w:p>
        </w:tc>
      </w:tr>
      <w:tr w:rsidR="00494349" w:rsidRPr="00396402" w14:paraId="6A8BA237" w14:textId="77777777" w:rsidTr="00494349">
        <w:tc>
          <w:tcPr>
            <w:tcW w:w="817" w:type="dxa"/>
          </w:tcPr>
          <w:p w14:paraId="6A8BA233" w14:textId="77777777" w:rsidR="00494349" w:rsidRPr="00396402" w:rsidRDefault="00494349" w:rsidP="008A580F">
            <w:pPr>
              <w:pStyle w:val="TableTextEntries"/>
            </w:pPr>
            <w:r w:rsidRPr="00396402">
              <w:t>4</w:t>
            </w:r>
          </w:p>
        </w:tc>
        <w:tc>
          <w:tcPr>
            <w:tcW w:w="3402" w:type="dxa"/>
          </w:tcPr>
          <w:p w14:paraId="6A8BA234" w14:textId="77777777" w:rsidR="00494349" w:rsidRPr="00396402" w:rsidRDefault="00494349" w:rsidP="008A580F">
            <w:pPr>
              <w:pStyle w:val="TableListBullet"/>
            </w:pPr>
            <w:r w:rsidRPr="00396402">
              <w:t xml:space="preserve">Assessment of 2013 </w:t>
            </w:r>
            <w:r w:rsidR="00137BC4">
              <w:t>APPR</w:t>
            </w:r>
            <w:r w:rsidRPr="00396402">
              <w:t xml:space="preserve">s with revised criteria, retesting performance findings and quality observations </w:t>
            </w:r>
          </w:p>
        </w:tc>
        <w:tc>
          <w:tcPr>
            <w:tcW w:w="4961" w:type="dxa"/>
          </w:tcPr>
          <w:p w14:paraId="6A8BA235" w14:textId="77777777" w:rsidR="00494349" w:rsidRPr="00396402" w:rsidRDefault="00494349" w:rsidP="008A580F">
            <w:pPr>
              <w:pStyle w:val="TableListBullet"/>
            </w:pPr>
            <w:r w:rsidRPr="00396402">
              <w:t xml:space="preserve">What quality observations can be made from the 2013 </w:t>
            </w:r>
            <w:r w:rsidR="00137BC4">
              <w:t>APPR</w:t>
            </w:r>
            <w:r w:rsidRPr="00396402">
              <w:t xml:space="preserve">s? </w:t>
            </w:r>
          </w:p>
          <w:p w14:paraId="6A8BA236" w14:textId="77777777" w:rsidR="00494349" w:rsidRPr="00396402" w:rsidRDefault="00494349" w:rsidP="008A580F">
            <w:pPr>
              <w:pStyle w:val="TableListBullet"/>
            </w:pPr>
            <w:r w:rsidRPr="00396402">
              <w:t>How do the revised criteria measure quality and reflect upon performance?</w:t>
            </w:r>
          </w:p>
        </w:tc>
      </w:tr>
      <w:tr w:rsidR="00494349" w:rsidRPr="00396402" w14:paraId="6A8BA23A" w14:textId="77777777" w:rsidTr="00494349">
        <w:tc>
          <w:tcPr>
            <w:tcW w:w="817" w:type="dxa"/>
          </w:tcPr>
          <w:p w14:paraId="6A8BA238" w14:textId="77777777" w:rsidR="00494349" w:rsidRPr="00396402" w:rsidRDefault="00494349" w:rsidP="008A580F">
            <w:pPr>
              <w:pStyle w:val="TableTextEntries"/>
            </w:pPr>
            <w:r w:rsidRPr="00396402">
              <w:t>5</w:t>
            </w:r>
          </w:p>
        </w:tc>
        <w:tc>
          <w:tcPr>
            <w:tcW w:w="8363" w:type="dxa"/>
            <w:gridSpan w:val="2"/>
          </w:tcPr>
          <w:p w14:paraId="6A8BA239" w14:textId="77777777" w:rsidR="00494349" w:rsidRPr="00396402" w:rsidRDefault="00494349" w:rsidP="008A580F">
            <w:pPr>
              <w:pStyle w:val="TableTextEntries"/>
            </w:pPr>
            <w:r w:rsidRPr="00396402">
              <w:t>Draft quality review</w:t>
            </w:r>
          </w:p>
        </w:tc>
      </w:tr>
    </w:tbl>
    <w:p w14:paraId="6A8BA23B" w14:textId="77777777" w:rsidR="00494349" w:rsidRPr="00396402" w:rsidRDefault="00494349" w:rsidP="00494349">
      <w:pPr>
        <w:pStyle w:val="BodyText"/>
      </w:pPr>
    </w:p>
    <w:p w14:paraId="6A8BA23C" w14:textId="77777777" w:rsidR="00494349" w:rsidRPr="00396402" w:rsidRDefault="00494349" w:rsidP="00494349">
      <w:pPr>
        <w:pStyle w:val="BodyText"/>
      </w:pPr>
      <w:r w:rsidRPr="00396402">
        <w:t xml:space="preserve">To form a basis for annual changes in quality, the quality criteria considered in previous </w:t>
      </w:r>
      <w:r w:rsidR="00137BC4">
        <w:t>APPR</w:t>
      </w:r>
      <w:r w:rsidRPr="00396402">
        <w:t xml:space="preserve"> quality reviews was used as a starting point in 2013. This included consideration of the use of evidence in supporting the ratings and performance information; the clarity and relevance of the objectives; the results orientation of the reports; and the degree to which the </w:t>
      </w:r>
      <w:r w:rsidR="00137BC4">
        <w:t>APPR</w:t>
      </w:r>
      <w:r w:rsidRPr="00396402">
        <w:t xml:space="preserve"> contributes to effective performance management as a process and product.</w:t>
      </w:r>
    </w:p>
    <w:p w14:paraId="6A8BA23D" w14:textId="77777777" w:rsidR="00494349" w:rsidRPr="00396402" w:rsidRDefault="00494349" w:rsidP="008A580F">
      <w:pPr>
        <w:pStyle w:val="Heading2a"/>
      </w:pPr>
      <w:bookmarkStart w:id="59" w:name="_Toc364745679"/>
      <w:r w:rsidRPr="00396402">
        <w:t>Process followed</w:t>
      </w:r>
      <w:bookmarkEnd w:id="59"/>
      <w:r w:rsidRPr="00396402">
        <w:t xml:space="preserve"> </w:t>
      </w:r>
    </w:p>
    <w:p w14:paraId="6A8BA23E" w14:textId="77777777" w:rsidR="00494349" w:rsidRPr="00396402" w:rsidRDefault="00494349" w:rsidP="00494349">
      <w:pPr>
        <w:pStyle w:val="BodyText"/>
      </w:pPr>
      <w:r w:rsidRPr="00396402">
        <w:t xml:space="preserve">For the 2013 quality review, all available draft and final versions of 31 </w:t>
      </w:r>
      <w:r w:rsidR="00137BC4">
        <w:t>APPR</w:t>
      </w:r>
      <w:r w:rsidRPr="00396402">
        <w:t xml:space="preserve">s (see Table 1) covering 35 different programs were reviewed and assessed according to criteria that were developed in </w:t>
      </w:r>
      <w:r w:rsidRPr="00396402">
        <w:lastRenderedPageBreak/>
        <w:t>cooperation with ODE.</w:t>
      </w:r>
      <w:r w:rsidRPr="00396402">
        <w:rPr>
          <w:sz w:val="20"/>
          <w:vertAlign w:val="superscript"/>
        </w:rPr>
        <w:footnoteReference w:id="4"/>
      </w:r>
      <w:r w:rsidRPr="00396402">
        <w:rPr>
          <w:sz w:val="20"/>
        </w:rPr>
        <w:t xml:space="preserve"> </w:t>
      </w:r>
      <w:r w:rsidRPr="00396402">
        <w:t xml:space="preserve">From these, a selection of </w:t>
      </w:r>
      <w:r w:rsidR="00137BC4">
        <w:t>APPR</w:t>
      </w:r>
      <w:r w:rsidRPr="00396402">
        <w:t xml:space="preserve">s from across the program which represented a cross-section of the AusAID program in terms of program size and geography was reviewed blindly and then compared with the other reviews. Areas of agreement and difference were discussed to ensure consistency in </w:t>
      </w:r>
      <w:r>
        <w:t>approach</w:t>
      </w:r>
      <w:r w:rsidRPr="00396402">
        <w:t xml:space="preserve"> and ratings.</w:t>
      </w:r>
    </w:p>
    <w:p w14:paraId="6A8BA23F" w14:textId="77777777" w:rsidR="00494349" w:rsidRPr="00396402" w:rsidRDefault="00494349" w:rsidP="00494349">
      <w:pPr>
        <w:pStyle w:val="BodyText"/>
      </w:pPr>
      <w:r w:rsidRPr="00396402">
        <w:t xml:space="preserve">The assessment process reviewed each report as a stand-alone case without making reference to other </w:t>
      </w:r>
      <w:r w:rsidR="00137BC4">
        <w:t>APPR</w:t>
      </w:r>
      <w:r w:rsidRPr="00396402">
        <w:t>s. Identification of best practice was drawn from coherence to guidelines rather than cross-comparisons across reports. Each report was considered for how well it reported on the individual program within the country or regional context. The assessment aimed to draw out examples of good practice and areas of weakness within each</w:t>
      </w:r>
      <w:r>
        <w:t xml:space="preserve"> report and then give a rating </w:t>
      </w:r>
      <w:r w:rsidRPr="00396402">
        <w:t xml:space="preserve">for the individual quality aspects and a rating for each of the cornerstone questions that provided an aggregated rating for the assessment of the </w:t>
      </w:r>
      <w:proofErr w:type="spellStart"/>
      <w:r w:rsidRPr="00396402">
        <w:t>subquestions</w:t>
      </w:r>
      <w:proofErr w:type="spellEnd"/>
      <w:r w:rsidRPr="00396402">
        <w:t>.</w:t>
      </w:r>
    </w:p>
    <w:p w14:paraId="6A8BA240" w14:textId="77777777" w:rsidR="00494349" w:rsidRPr="00396402" w:rsidRDefault="00494349" w:rsidP="00D43907">
      <w:pPr>
        <w:pStyle w:val="Heading2a"/>
      </w:pPr>
      <w:bookmarkStart w:id="60" w:name="_Toc364745680"/>
      <w:r w:rsidRPr="00396402">
        <w:t>Template revisions</w:t>
      </w:r>
      <w:bookmarkEnd w:id="60"/>
      <w:r w:rsidRPr="00396402">
        <w:t xml:space="preserve"> </w:t>
      </w:r>
    </w:p>
    <w:p w14:paraId="6A8BA241" w14:textId="77777777" w:rsidR="00494349" w:rsidRPr="00396402" w:rsidRDefault="00494349" w:rsidP="00494349">
      <w:pPr>
        <w:pStyle w:val="BodyText"/>
      </w:pPr>
      <w:r w:rsidRPr="00396402">
        <w:t xml:space="preserve">The quality review of the draft </w:t>
      </w:r>
      <w:r w:rsidR="00137BC4">
        <w:t>APPR</w:t>
      </w:r>
      <w:r w:rsidRPr="00396402">
        <w:t xml:space="preserve">s was guided by 20 questions that assessed key aspects of the </w:t>
      </w:r>
      <w:r w:rsidR="00137BC4">
        <w:t>APPR</w:t>
      </w:r>
      <w:r>
        <w:t>.</w:t>
      </w:r>
      <w:r w:rsidRPr="00396402">
        <w:t xml:space="preserve"> These were informed by the </w:t>
      </w:r>
      <w:r>
        <w:t>then AusAID</w:t>
      </w:r>
      <w:r w:rsidRPr="00396402">
        <w:t xml:space="preserve"> guidelines on preparing </w:t>
      </w:r>
      <w:r w:rsidR="00137BC4">
        <w:t>APPR</w:t>
      </w:r>
      <w:r w:rsidRPr="00396402">
        <w:t xml:space="preserve">s and quality review processes from 2007–12. The initial 20 questions were refined for the assessments of the final </w:t>
      </w:r>
      <w:r w:rsidR="00137BC4">
        <w:t>APPR</w:t>
      </w:r>
      <w:r w:rsidRPr="00396402">
        <w:t xml:space="preserve">s to answer five ‘cornerstone questions’ that informed understanding of the </w:t>
      </w:r>
      <w:r w:rsidR="00137BC4">
        <w:t>APPR</w:t>
      </w:r>
      <w:r w:rsidRPr="00396402">
        <w:t xml:space="preserve"> quality in the following key areas:</w:t>
      </w:r>
    </w:p>
    <w:p w14:paraId="6A8BA242" w14:textId="77777777" w:rsidR="00494349" w:rsidRPr="00396402" w:rsidRDefault="00494349" w:rsidP="00D43907">
      <w:pPr>
        <w:pStyle w:val="ListBullet"/>
        <w:rPr>
          <w:b/>
          <w:lang w:eastAsia="en-US"/>
        </w:rPr>
      </w:pPr>
      <w:r w:rsidRPr="00396402">
        <w:rPr>
          <w:lang w:eastAsia="en-US"/>
        </w:rPr>
        <w:t>Section A: Context and strategic orientation</w:t>
      </w:r>
    </w:p>
    <w:p w14:paraId="6A8BA243" w14:textId="77777777" w:rsidR="00494349" w:rsidRPr="00396402" w:rsidRDefault="00494349" w:rsidP="00D43907">
      <w:pPr>
        <w:pStyle w:val="ListBullet"/>
        <w:rPr>
          <w:b/>
          <w:lang w:eastAsia="en-US"/>
        </w:rPr>
      </w:pPr>
      <w:r w:rsidRPr="00396402">
        <w:rPr>
          <w:lang w:eastAsia="en-US"/>
        </w:rPr>
        <w:t>Section B: Assessment of progress toward objectives</w:t>
      </w:r>
    </w:p>
    <w:p w14:paraId="6A8BA244" w14:textId="77777777" w:rsidR="00494349" w:rsidRPr="00396402" w:rsidRDefault="00494349" w:rsidP="00D43907">
      <w:pPr>
        <w:pStyle w:val="ListBullet"/>
        <w:rPr>
          <w:b/>
          <w:lang w:eastAsia="en-US"/>
        </w:rPr>
      </w:pPr>
      <w:r w:rsidRPr="00396402">
        <w:rPr>
          <w:lang w:eastAsia="en-US"/>
        </w:rPr>
        <w:t>Section C: Use of evidence</w:t>
      </w:r>
    </w:p>
    <w:p w14:paraId="6A8BA245" w14:textId="77777777" w:rsidR="00494349" w:rsidRPr="00396402" w:rsidRDefault="00494349" w:rsidP="00D43907">
      <w:pPr>
        <w:pStyle w:val="ListBullet"/>
        <w:rPr>
          <w:b/>
          <w:lang w:eastAsia="en-US"/>
        </w:rPr>
      </w:pPr>
      <w:r>
        <w:rPr>
          <w:lang w:eastAsia="en-US"/>
        </w:rPr>
        <w:t>Section D: Partner contribution</w:t>
      </w:r>
    </w:p>
    <w:p w14:paraId="6A8BA246" w14:textId="77777777" w:rsidR="00494349" w:rsidRPr="00396402" w:rsidRDefault="00494349" w:rsidP="00D43907">
      <w:pPr>
        <w:pStyle w:val="ListBullet"/>
      </w:pPr>
      <w:r w:rsidRPr="00396402">
        <w:rPr>
          <w:lang w:eastAsia="en-US"/>
        </w:rPr>
        <w:t>Section E: Management consequences</w:t>
      </w:r>
    </w:p>
    <w:p w14:paraId="6A8BA247" w14:textId="77777777" w:rsidR="00494349" w:rsidRPr="00396402" w:rsidRDefault="00494349" w:rsidP="00494349">
      <w:pPr>
        <w:pStyle w:val="BodyText"/>
        <w:rPr>
          <w:sz w:val="20"/>
          <w:vertAlign w:val="superscript"/>
        </w:rPr>
      </w:pPr>
      <w:r w:rsidRPr="00396402">
        <w:t xml:space="preserve">With the changes in the assessment criteria, significant improvements in the quality ratings of the </w:t>
      </w:r>
      <w:r w:rsidR="00137BC4">
        <w:t>APPR</w:t>
      </w:r>
      <w:r w:rsidRPr="00396402">
        <w:t xml:space="preserve">s were noted. This may have been influenced by the template offering a closer match between what was being assessed and what the </w:t>
      </w:r>
      <w:r w:rsidR="00137BC4">
        <w:t>APPR</w:t>
      </w:r>
      <w:r w:rsidRPr="00396402">
        <w:t xml:space="preserve"> set out to report upon as compared with the initial assessment criteria.</w:t>
      </w:r>
      <w:r w:rsidRPr="00396402">
        <w:rPr>
          <w:sz w:val="20"/>
          <w:szCs w:val="21"/>
          <w:vertAlign w:val="superscript"/>
        </w:rPr>
        <w:footnoteReference w:id="5"/>
      </w:r>
    </w:p>
    <w:p w14:paraId="6A8BA248" w14:textId="77777777" w:rsidR="00494349" w:rsidRPr="00396402" w:rsidRDefault="00494349" w:rsidP="00494349">
      <w:pPr>
        <w:pStyle w:val="BodyText"/>
      </w:pPr>
      <w:r w:rsidRPr="00396402">
        <w:t>Findings have been based upon an evidence base that consists of the following:</w:t>
      </w:r>
    </w:p>
    <w:p w14:paraId="6A8BA249" w14:textId="77777777" w:rsidR="00494349" w:rsidRPr="00396402" w:rsidRDefault="00494349" w:rsidP="00D43907">
      <w:pPr>
        <w:pStyle w:val="ListBullet"/>
        <w:rPr>
          <w:lang w:eastAsia="en-US"/>
        </w:rPr>
      </w:pPr>
      <w:r w:rsidRPr="00396402">
        <w:t xml:space="preserve">strong evidence on </w:t>
      </w:r>
      <w:r w:rsidR="00137BC4">
        <w:t>APPR</w:t>
      </w:r>
      <w:r w:rsidRPr="00396402">
        <w:t xml:space="preserve"> quality based upon all </w:t>
      </w:r>
      <w:r w:rsidR="00137BC4">
        <w:t>APPR</w:t>
      </w:r>
      <w:r w:rsidRPr="00396402">
        <w:t xml:space="preserve">s which includes analysis of 34 draft </w:t>
      </w:r>
      <w:r w:rsidR="00137BC4">
        <w:t>APPR</w:t>
      </w:r>
      <w:r w:rsidRPr="00396402">
        <w:t xml:space="preserve">s and reassessment of the 36 final </w:t>
      </w:r>
      <w:r w:rsidR="00137BC4">
        <w:t>APPR</w:t>
      </w:r>
      <w:r w:rsidRPr="00396402">
        <w:t xml:space="preserve">s </w:t>
      </w:r>
    </w:p>
    <w:p w14:paraId="6A8BA24A" w14:textId="77777777" w:rsidR="00494349" w:rsidRPr="00396402" w:rsidRDefault="00494349" w:rsidP="00D43907">
      <w:pPr>
        <w:pStyle w:val="ListBullet"/>
        <w:rPr>
          <w:lang w:eastAsia="en-US"/>
        </w:rPr>
      </w:pPr>
      <w:r w:rsidRPr="00396402">
        <w:rPr>
          <w:lang w:eastAsia="en-US"/>
        </w:rPr>
        <w:t xml:space="preserve">a useful cross-section of commissioning minutes and other related material from 18 programs which gives a flavour of the process and dynamics of this aspect of the </w:t>
      </w:r>
      <w:r w:rsidR="00137BC4">
        <w:rPr>
          <w:lang w:eastAsia="en-US"/>
        </w:rPr>
        <w:t>APPR</w:t>
      </w:r>
      <w:r w:rsidRPr="00396402">
        <w:rPr>
          <w:lang w:eastAsia="en-US"/>
        </w:rPr>
        <w:t xml:space="preserve"> process</w:t>
      </w:r>
    </w:p>
    <w:p w14:paraId="6A8BA24B" w14:textId="77777777" w:rsidR="00494349" w:rsidRPr="00396402" w:rsidRDefault="00494349" w:rsidP="00D43907">
      <w:pPr>
        <w:pStyle w:val="ListBullet"/>
        <w:rPr>
          <w:lang w:eastAsia="en-US"/>
        </w:rPr>
      </w:pPr>
      <w:r w:rsidRPr="00396402">
        <w:rPr>
          <w:lang w:eastAsia="en-US"/>
        </w:rPr>
        <w:t>closer analysis of PAFs from 10 country programs which enables closer enquiry into how the PAFs influence quality</w:t>
      </w:r>
    </w:p>
    <w:p w14:paraId="6A8BA24C" w14:textId="77777777" w:rsidR="00494349" w:rsidRPr="00396402" w:rsidRDefault="00494349" w:rsidP="00D43907">
      <w:pPr>
        <w:pStyle w:val="ListBullet"/>
      </w:pPr>
      <w:proofErr w:type="gramStart"/>
      <w:r w:rsidRPr="00396402">
        <w:rPr>
          <w:lang w:eastAsia="en-US"/>
        </w:rPr>
        <w:lastRenderedPageBreak/>
        <w:t>findings</w:t>
      </w:r>
      <w:proofErr w:type="gramEnd"/>
      <w:r w:rsidRPr="00396402">
        <w:rPr>
          <w:lang w:eastAsia="en-US"/>
        </w:rPr>
        <w:t xml:space="preserve"> on performance are drawn from 14 programs where performance improved; this evidence base is weaker as </w:t>
      </w:r>
      <w:r w:rsidR="00137BC4">
        <w:rPr>
          <w:lang w:eastAsia="en-US"/>
        </w:rPr>
        <w:t>APPR</w:t>
      </w:r>
      <w:r w:rsidRPr="00396402">
        <w:rPr>
          <w:lang w:eastAsia="en-US"/>
        </w:rPr>
        <w:t>s are not designed to bring out all</w:t>
      </w:r>
      <w:r w:rsidRPr="00396402">
        <w:t xml:space="preserve"> aspects of performance.</w:t>
      </w:r>
    </w:p>
    <w:p w14:paraId="6A8BA24D" w14:textId="77777777" w:rsidR="00494349" w:rsidRPr="00396402" w:rsidRDefault="00494349" w:rsidP="00D43907">
      <w:pPr>
        <w:pStyle w:val="Heading2a"/>
      </w:pPr>
      <w:bookmarkStart w:id="61" w:name="_Toc364745681"/>
      <w:r w:rsidRPr="00396402">
        <w:t>Method for drawing out findings</w:t>
      </w:r>
      <w:bookmarkEnd w:id="61"/>
    </w:p>
    <w:p w14:paraId="6A8BA24E" w14:textId="77777777" w:rsidR="00494349" w:rsidRPr="00396402" w:rsidRDefault="00494349" w:rsidP="00494349">
      <w:pPr>
        <w:pStyle w:val="BodyText"/>
      </w:pPr>
      <w:r w:rsidRPr="00396402">
        <w:t xml:space="preserve">There were several lines of enquiry used to elicit findings around quality and performance aspects. These were analysed by drawing out associations between key performance, quality design, management engagement and contextual aspects. </w:t>
      </w:r>
    </w:p>
    <w:p w14:paraId="6A8BA24F" w14:textId="77777777" w:rsidR="00494349" w:rsidRPr="00396402" w:rsidRDefault="00494349" w:rsidP="00D43907">
      <w:pPr>
        <w:pStyle w:val="Caption"/>
      </w:pPr>
      <w:r w:rsidRPr="00396402">
        <w:t>Table A2</w:t>
      </w:r>
      <w:r w:rsidRPr="00396402">
        <w:tab/>
        <w:t>Program aspects and measures</w:t>
      </w:r>
    </w:p>
    <w:tbl>
      <w:tblPr>
        <w:tblStyle w:val="TableGrid"/>
        <w:tblW w:w="9242" w:type="dxa"/>
        <w:tblLayout w:type="fixed"/>
        <w:tblLook w:val="00A0" w:firstRow="1" w:lastRow="0" w:firstColumn="1" w:lastColumn="0" w:noHBand="0" w:noVBand="0"/>
      </w:tblPr>
      <w:tblGrid>
        <w:gridCol w:w="1849"/>
        <w:gridCol w:w="1849"/>
        <w:gridCol w:w="1848"/>
        <w:gridCol w:w="1848"/>
        <w:gridCol w:w="1848"/>
      </w:tblGrid>
      <w:tr w:rsidR="00D43907" w:rsidRPr="00D43907" w14:paraId="6A8BA255" w14:textId="77777777" w:rsidTr="002C545A">
        <w:trPr>
          <w:tblHeader/>
        </w:trPr>
        <w:tc>
          <w:tcPr>
            <w:tcW w:w="1849" w:type="dxa"/>
            <w:shd w:val="clear" w:color="auto" w:fill="007FAD"/>
          </w:tcPr>
          <w:p w14:paraId="6A8BA250" w14:textId="77777777" w:rsidR="00494349" w:rsidRPr="00D43907" w:rsidRDefault="00494349" w:rsidP="00D43907">
            <w:pPr>
              <w:pStyle w:val="TableHeading1"/>
              <w:rPr>
                <w:color w:val="FFFFFF" w:themeColor="background1"/>
              </w:rPr>
            </w:pPr>
            <w:r w:rsidRPr="00D43907">
              <w:rPr>
                <w:color w:val="FFFFFF" w:themeColor="background1"/>
              </w:rPr>
              <w:t>Quality aspects</w:t>
            </w:r>
          </w:p>
        </w:tc>
        <w:tc>
          <w:tcPr>
            <w:tcW w:w="1849" w:type="dxa"/>
            <w:shd w:val="clear" w:color="auto" w:fill="007FAD"/>
          </w:tcPr>
          <w:p w14:paraId="6A8BA251" w14:textId="77777777" w:rsidR="00494349" w:rsidRPr="00D43907" w:rsidRDefault="00494349" w:rsidP="00D43907">
            <w:pPr>
              <w:pStyle w:val="TableHeading1"/>
              <w:rPr>
                <w:color w:val="FFFFFF" w:themeColor="background1"/>
              </w:rPr>
            </w:pPr>
            <w:r w:rsidRPr="00D43907">
              <w:rPr>
                <w:color w:val="FFFFFF" w:themeColor="background1"/>
              </w:rPr>
              <w:t>Performance aspects</w:t>
            </w:r>
          </w:p>
        </w:tc>
        <w:tc>
          <w:tcPr>
            <w:tcW w:w="1848" w:type="dxa"/>
            <w:shd w:val="clear" w:color="auto" w:fill="007FAD"/>
          </w:tcPr>
          <w:p w14:paraId="6A8BA252" w14:textId="77777777" w:rsidR="00494349" w:rsidRPr="00D43907" w:rsidRDefault="00494349" w:rsidP="00D43907">
            <w:pPr>
              <w:pStyle w:val="TableHeading1"/>
              <w:rPr>
                <w:color w:val="FFFFFF" w:themeColor="background1"/>
              </w:rPr>
            </w:pPr>
            <w:r w:rsidRPr="00D43907">
              <w:rPr>
                <w:color w:val="FFFFFF" w:themeColor="background1"/>
              </w:rPr>
              <w:t>Management aspects</w:t>
            </w:r>
          </w:p>
        </w:tc>
        <w:tc>
          <w:tcPr>
            <w:tcW w:w="1848" w:type="dxa"/>
            <w:shd w:val="clear" w:color="auto" w:fill="007FAD"/>
          </w:tcPr>
          <w:p w14:paraId="6A8BA253" w14:textId="77777777" w:rsidR="00494349" w:rsidRPr="00D43907" w:rsidRDefault="00494349" w:rsidP="00D43907">
            <w:pPr>
              <w:pStyle w:val="TableHeading1"/>
              <w:rPr>
                <w:color w:val="FFFFFF" w:themeColor="background1"/>
              </w:rPr>
            </w:pPr>
            <w:r w:rsidRPr="00D43907">
              <w:rPr>
                <w:color w:val="FFFFFF" w:themeColor="background1"/>
              </w:rPr>
              <w:t>Program aspects</w:t>
            </w:r>
          </w:p>
        </w:tc>
        <w:tc>
          <w:tcPr>
            <w:tcW w:w="1848" w:type="dxa"/>
            <w:shd w:val="clear" w:color="auto" w:fill="007FAD"/>
          </w:tcPr>
          <w:p w14:paraId="6A8BA254" w14:textId="77777777" w:rsidR="00494349" w:rsidRPr="00D43907" w:rsidRDefault="00494349" w:rsidP="00D43907">
            <w:pPr>
              <w:pStyle w:val="TableHeading1"/>
              <w:rPr>
                <w:color w:val="FFFFFF" w:themeColor="background1"/>
              </w:rPr>
            </w:pPr>
            <w:r w:rsidRPr="00D43907">
              <w:rPr>
                <w:color w:val="FFFFFF" w:themeColor="background1"/>
              </w:rPr>
              <w:t>Strategic aspects</w:t>
            </w:r>
          </w:p>
        </w:tc>
      </w:tr>
      <w:tr w:rsidR="00494349" w:rsidRPr="00396402" w14:paraId="6A8BA25F" w14:textId="77777777" w:rsidTr="00494349">
        <w:tc>
          <w:tcPr>
            <w:tcW w:w="1849" w:type="dxa"/>
          </w:tcPr>
          <w:p w14:paraId="6A8BA256" w14:textId="77777777" w:rsidR="00494349" w:rsidRPr="00396402" w:rsidRDefault="00494349" w:rsidP="00D43907">
            <w:pPr>
              <w:pStyle w:val="TableTextEntries"/>
            </w:pPr>
            <w:r w:rsidRPr="00396402">
              <w:t xml:space="preserve">Overall quality of </w:t>
            </w:r>
            <w:r w:rsidR="00137BC4">
              <w:t>APPR</w:t>
            </w:r>
          </w:p>
        </w:tc>
        <w:tc>
          <w:tcPr>
            <w:tcW w:w="1849" w:type="dxa"/>
          </w:tcPr>
          <w:p w14:paraId="6A8BA257" w14:textId="77777777" w:rsidR="00494349" w:rsidRPr="00396402" w:rsidRDefault="00494349" w:rsidP="00D43907">
            <w:pPr>
              <w:pStyle w:val="TableTextEntries"/>
            </w:pPr>
            <w:r w:rsidRPr="00396402">
              <w:t>Level of performance ratings (high or variable)</w:t>
            </w:r>
          </w:p>
        </w:tc>
        <w:tc>
          <w:tcPr>
            <w:tcW w:w="1848" w:type="dxa"/>
          </w:tcPr>
          <w:p w14:paraId="6A8BA258" w14:textId="77777777" w:rsidR="00494349" w:rsidRPr="00396402" w:rsidRDefault="00494349" w:rsidP="00D43907">
            <w:pPr>
              <w:pStyle w:val="TableTextEntries"/>
            </w:pPr>
            <w:r w:rsidRPr="00396402">
              <w:t>Level of senior management engagement (compliance, buy-in)</w:t>
            </w:r>
          </w:p>
        </w:tc>
        <w:tc>
          <w:tcPr>
            <w:tcW w:w="1848" w:type="dxa"/>
          </w:tcPr>
          <w:p w14:paraId="6A8BA259" w14:textId="77777777" w:rsidR="00494349" w:rsidRPr="00396402" w:rsidRDefault="00494349" w:rsidP="00D43907">
            <w:pPr>
              <w:pStyle w:val="TableTextEntries"/>
            </w:pPr>
            <w:r w:rsidRPr="00396402">
              <w:t xml:space="preserve">Size of program </w:t>
            </w:r>
            <w:r w:rsidRPr="00396402">
              <w:br/>
              <w:t>(ODA; %ODA; #objectives)</w:t>
            </w:r>
          </w:p>
          <w:p w14:paraId="6A8BA25A" w14:textId="77777777" w:rsidR="00494349" w:rsidRPr="00396402" w:rsidRDefault="00494349" w:rsidP="00D43907">
            <w:pPr>
              <w:pStyle w:val="TableTextEntries"/>
            </w:pPr>
            <w:r w:rsidRPr="00396402">
              <w:t>Relative size of Australia’s program</w:t>
            </w:r>
          </w:p>
        </w:tc>
        <w:tc>
          <w:tcPr>
            <w:tcW w:w="1848" w:type="dxa"/>
          </w:tcPr>
          <w:p w14:paraId="6A8BA25B" w14:textId="77777777" w:rsidR="00494349" w:rsidRPr="00396402" w:rsidRDefault="00494349" w:rsidP="00D43907">
            <w:pPr>
              <w:pStyle w:val="TableTextEntries"/>
            </w:pPr>
            <w:r w:rsidRPr="00396402">
              <w:t xml:space="preserve">Presence and use of a PAF </w:t>
            </w:r>
          </w:p>
          <w:p w14:paraId="6A8BA25C" w14:textId="77777777" w:rsidR="00494349" w:rsidRPr="00396402" w:rsidRDefault="00494349" w:rsidP="00D43907">
            <w:pPr>
              <w:pStyle w:val="TableTextEntries"/>
            </w:pPr>
            <w:r w:rsidRPr="00396402">
              <w:t>Maturity of program</w:t>
            </w:r>
          </w:p>
          <w:p w14:paraId="6A8BA25D" w14:textId="77777777" w:rsidR="00494349" w:rsidRPr="00396402" w:rsidRDefault="00494349" w:rsidP="00D43907">
            <w:pPr>
              <w:pStyle w:val="TableTextEntries"/>
            </w:pPr>
            <w:r w:rsidRPr="00396402">
              <w:t>Maturity of country strategy</w:t>
            </w:r>
          </w:p>
          <w:p w14:paraId="6A8BA25E" w14:textId="77777777" w:rsidR="00494349" w:rsidRPr="00396402" w:rsidRDefault="00494349" w:rsidP="00D43907">
            <w:pPr>
              <w:pStyle w:val="TableTextEntries"/>
            </w:pPr>
            <w:r w:rsidRPr="00396402">
              <w:t>Wider partnership or assessment framework</w:t>
            </w:r>
          </w:p>
        </w:tc>
      </w:tr>
    </w:tbl>
    <w:p w14:paraId="6A8BA260" w14:textId="77777777" w:rsidR="00494349" w:rsidRPr="00396402" w:rsidRDefault="00137BC4" w:rsidP="00D43907">
      <w:pPr>
        <w:pStyle w:val="Note"/>
        <w:rPr>
          <w:szCs w:val="21"/>
        </w:rPr>
      </w:pPr>
      <w:r>
        <w:rPr>
          <w:szCs w:val="21"/>
        </w:rPr>
        <w:t>APPR</w:t>
      </w:r>
      <w:r w:rsidR="00494349" w:rsidRPr="00396402">
        <w:rPr>
          <w:szCs w:val="21"/>
        </w:rPr>
        <w:t xml:space="preserve"> = annual program performance report; ODA = </w:t>
      </w:r>
      <w:r w:rsidR="00494349" w:rsidRPr="00396402">
        <w:t>overseas development assistance; PAF = performance assessment framework</w:t>
      </w:r>
    </w:p>
    <w:p w14:paraId="6A8BA261" w14:textId="77777777" w:rsidR="00D43907" w:rsidRDefault="00D43907" w:rsidP="00494349">
      <w:pPr>
        <w:pStyle w:val="BodyText"/>
      </w:pPr>
    </w:p>
    <w:p w14:paraId="6A8BA262" w14:textId="77777777" w:rsidR="00494349" w:rsidRPr="00396402" w:rsidRDefault="00494349" w:rsidP="00494349">
      <w:pPr>
        <w:pStyle w:val="BodyText"/>
      </w:pPr>
      <w:r w:rsidRPr="00396402">
        <w:t>The various lines of association between these areas were used to understand where there are associations or may be causality. The enquiry assessed how performance and quality were enhanced or hindered by these different aspects.</w:t>
      </w:r>
    </w:p>
    <w:p w14:paraId="6A8BA263" w14:textId="77777777" w:rsidR="00494349" w:rsidRPr="00396402" w:rsidRDefault="00494349" w:rsidP="00D43907">
      <w:pPr>
        <w:pStyle w:val="Heading2a"/>
      </w:pPr>
      <w:r w:rsidRPr="00396402">
        <w:t>Method for drawing out performance findings</w:t>
      </w:r>
    </w:p>
    <w:p w14:paraId="6A8BA264" w14:textId="77777777" w:rsidR="00494349" w:rsidRPr="00396402" w:rsidRDefault="00494349" w:rsidP="00494349">
      <w:pPr>
        <w:pStyle w:val="BodyText"/>
        <w:rPr>
          <w:lang w:eastAsia="en-GB"/>
        </w:rPr>
      </w:pPr>
      <w:r w:rsidRPr="00396402">
        <w:rPr>
          <w:lang w:eastAsia="en-GB"/>
        </w:rPr>
        <w:t>Findings were drawn from analysis of the principal factors for improved or declined aid performance.</w:t>
      </w:r>
      <w:r w:rsidRPr="00396402">
        <w:rPr>
          <w:sz w:val="20"/>
          <w:vertAlign w:val="superscript"/>
          <w:lang w:eastAsia="en-GB"/>
        </w:rPr>
        <w:footnoteReference w:id="6"/>
      </w:r>
      <w:r w:rsidRPr="00396402">
        <w:rPr>
          <w:sz w:val="16"/>
          <w:vertAlign w:val="superscript"/>
          <w:lang w:eastAsia="en-GB"/>
        </w:rPr>
        <w:t xml:space="preserve">  </w:t>
      </w:r>
      <w:r w:rsidRPr="00396402">
        <w:rPr>
          <w:lang w:eastAsia="en-GB"/>
        </w:rPr>
        <w:t xml:space="preserve">The analysis was conducted by looking across 2012 and 2013 </w:t>
      </w:r>
      <w:r w:rsidR="00137BC4">
        <w:rPr>
          <w:lang w:eastAsia="en-GB"/>
        </w:rPr>
        <w:t>APPR</w:t>
      </w:r>
      <w:r w:rsidRPr="00396402">
        <w:rPr>
          <w:lang w:eastAsia="en-GB"/>
        </w:rPr>
        <w:t xml:space="preserve">s to see where programs had given a red rating for progress against objectives; indicating that progress is ‘significantly less than expected’ at the time of reporting and also where the </w:t>
      </w:r>
      <w:r w:rsidR="00137BC4">
        <w:rPr>
          <w:lang w:eastAsia="en-GB"/>
        </w:rPr>
        <w:t>APPR</w:t>
      </w:r>
      <w:r w:rsidRPr="00396402">
        <w:rPr>
          <w:lang w:eastAsia="en-GB"/>
        </w:rPr>
        <w:t>s had improved performance progress ratings from 2012 against objectives, indicated by an improved rating: red to amber, amber to green or red to green.</w:t>
      </w:r>
      <w:r w:rsidRPr="00396402">
        <w:rPr>
          <w:sz w:val="20"/>
          <w:szCs w:val="21"/>
          <w:vertAlign w:val="superscript"/>
          <w:lang w:eastAsia="en-GB"/>
        </w:rPr>
        <w:footnoteReference w:id="7"/>
      </w:r>
      <w:r w:rsidRPr="00396402">
        <w:rPr>
          <w:sz w:val="16"/>
          <w:vertAlign w:val="superscript"/>
          <w:lang w:eastAsia="en-GB"/>
        </w:rPr>
        <w:t xml:space="preserve"> </w:t>
      </w:r>
    </w:p>
    <w:p w14:paraId="6A8BA265" w14:textId="77777777" w:rsidR="00494349" w:rsidRPr="00396402" w:rsidRDefault="00494349" w:rsidP="00494349">
      <w:pPr>
        <w:pStyle w:val="BodyText"/>
        <w:rPr>
          <w:szCs w:val="21"/>
        </w:rPr>
      </w:pPr>
      <w:r w:rsidRPr="00396402">
        <w:rPr>
          <w:lang w:eastAsia="en-GB"/>
        </w:rPr>
        <w:t xml:space="preserve">The analysis tracked the frequency of the performance findings across these programs and used the relative frequency to determine the relative strength of the performance findings stated in the </w:t>
      </w:r>
      <w:r w:rsidR="00137BC4">
        <w:rPr>
          <w:lang w:eastAsia="en-GB"/>
        </w:rPr>
        <w:t>APPR</w:t>
      </w:r>
      <w:r w:rsidRPr="00396402">
        <w:rPr>
          <w:lang w:eastAsia="en-GB"/>
        </w:rPr>
        <w:t xml:space="preserve">s. The findings are listed in order of strength or relative weight of the finding across </w:t>
      </w:r>
      <w:r w:rsidR="00137BC4">
        <w:rPr>
          <w:lang w:eastAsia="en-GB"/>
        </w:rPr>
        <w:t>APPR</w:t>
      </w:r>
      <w:r w:rsidRPr="00396402">
        <w:rPr>
          <w:lang w:eastAsia="en-GB"/>
        </w:rPr>
        <w:t xml:space="preserve">s from 2012 and 2013 drawing on positive and negative evidence to support the findings. </w:t>
      </w:r>
    </w:p>
    <w:p w14:paraId="6A8BA266" w14:textId="77777777" w:rsidR="00494349" w:rsidRDefault="00494349" w:rsidP="00494349">
      <w:pPr>
        <w:pStyle w:val="Heading1"/>
      </w:pPr>
      <w:bookmarkStart w:id="62" w:name="_Toc364745682"/>
      <w:bookmarkStart w:id="63" w:name="_Toc364745722"/>
      <w:bookmarkStart w:id="64" w:name="_Toc367688021"/>
      <w:bookmarkStart w:id="65" w:name="_Toc370300587"/>
      <w:bookmarkStart w:id="66" w:name="_Toc373738779"/>
      <w:bookmarkStart w:id="67" w:name="_Toc378764162"/>
      <w:r w:rsidRPr="00396402">
        <w:lastRenderedPageBreak/>
        <w:t>Appendix C: Assessme</w:t>
      </w:r>
      <w:r w:rsidRPr="00031E7B">
        <w:rPr>
          <w:noProof/>
        </w:rPr>
        <w:drawing>
          <wp:anchor distT="0" distB="0" distL="114300" distR="114300" simplePos="0" relativeHeight="251711488" behindDoc="1" locked="1" layoutInCell="1" allowOverlap="0" wp14:anchorId="6A8BA9C9" wp14:editId="6A8BA9CA">
            <wp:simplePos x="0" y="0"/>
            <wp:positionH relativeFrom="page">
              <wp:align>left</wp:align>
            </wp:positionH>
            <wp:positionV relativeFrom="margin">
              <wp:posOffset>-144145</wp:posOffset>
            </wp:positionV>
            <wp:extent cx="7556400" cy="1681200"/>
            <wp:effectExtent l="0" t="0" r="6985"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396402">
        <w:t>nt</w:t>
      </w:r>
      <w:proofErr w:type="gramEnd"/>
      <w:r w:rsidRPr="00396402">
        <w:t xml:space="preserve"> template</w:t>
      </w:r>
      <w:bookmarkEnd w:id="62"/>
      <w:bookmarkEnd w:id="63"/>
      <w:bookmarkEnd w:id="64"/>
      <w:bookmarkEnd w:id="65"/>
      <w:bookmarkEnd w:id="66"/>
      <w:bookmarkEnd w:id="67"/>
      <w:r w:rsidRPr="00396402">
        <w:t xml:space="preserve"> </w:t>
      </w:r>
    </w:p>
    <w:p w14:paraId="6A8BA267" w14:textId="77777777" w:rsidR="00003F2E" w:rsidRPr="00003F2E" w:rsidRDefault="00003F2E" w:rsidP="00003F2E">
      <w:pPr>
        <w:pStyle w:val="BodyText"/>
      </w:pPr>
      <w:r>
        <w:t xml:space="preserve">The assessment template includes a section for the country/region, years covered by the </w:t>
      </w:r>
      <w:r w:rsidR="00137BC4">
        <w:t>APPR</w:t>
      </w:r>
      <w:r>
        <w:t xml:space="preserve"> and number of objectives. A section on guideline compliance has the following questions: </w:t>
      </w:r>
      <w:r w:rsidRPr="00396402">
        <w:t>Performance assessment framework in place</w:t>
      </w:r>
      <w:r>
        <w:t xml:space="preserve">, </w:t>
      </w:r>
      <w:r w:rsidRPr="00396402">
        <w:t>Delivery strategy in place (include number of sectors)</w:t>
      </w:r>
      <w:r>
        <w:t xml:space="preserve">, </w:t>
      </w:r>
      <w:r w:rsidRPr="00396402">
        <w:t>Section headings in place</w:t>
      </w:r>
      <w:r>
        <w:t xml:space="preserve">, </w:t>
      </w:r>
      <w:r w:rsidRPr="00396402">
        <w:t>Annexes in place</w:t>
      </w:r>
      <w:r>
        <w:t xml:space="preserve">, and </w:t>
      </w:r>
      <w:r w:rsidRPr="00396402">
        <w:t>Length of report &lt;25 pages</w:t>
      </w:r>
      <w:r>
        <w:t xml:space="preserve">. The template is divided into five sections, each with a cornerstone question and several </w:t>
      </w:r>
      <w:proofErr w:type="spellStart"/>
      <w:r>
        <w:t>subquestions</w:t>
      </w:r>
      <w:proofErr w:type="spellEnd"/>
      <w:r>
        <w:t xml:space="preserve">, with space for a qualitative assessment and a rating. Section A relates to context and strategic orientation, Section B relates to progress assessment, Section C relates to evidence, Section D relates to partners, and Section E relates to management consequences. Each section also includes space relating to lesson learning for reviewers, with the following prompts: </w:t>
      </w:r>
      <w:r w:rsidRPr="00396402">
        <w:t>Key strengths/best practice</w:t>
      </w:r>
      <w:r>
        <w:t xml:space="preserve">, </w:t>
      </w:r>
      <w:r w:rsidRPr="00396402">
        <w:t>Key weaknesses/shortcomings</w:t>
      </w:r>
      <w:r>
        <w:t>, Lessons, and Recommendations.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1"/>
        <w:gridCol w:w="9"/>
        <w:gridCol w:w="18"/>
        <w:gridCol w:w="2545"/>
        <w:gridCol w:w="2945"/>
        <w:gridCol w:w="236"/>
        <w:gridCol w:w="2266"/>
        <w:gridCol w:w="270"/>
        <w:gridCol w:w="630"/>
      </w:tblGrid>
      <w:tr w:rsidR="00494349" w:rsidRPr="00396402" w14:paraId="6A8BA278" w14:textId="77777777" w:rsidTr="00625BAE">
        <w:trPr>
          <w:trHeight w:val="300"/>
        </w:trPr>
        <w:tc>
          <w:tcPr>
            <w:tcW w:w="2975" w:type="dxa"/>
            <w:gridSpan w:val="5"/>
            <w:vMerge w:val="restart"/>
            <w:tcBorders>
              <w:bottom w:val="nil"/>
              <w:right w:val="nil"/>
            </w:tcBorders>
            <w:shd w:val="clear" w:color="000000" w:fill="FFFFFF"/>
            <w:noWrap/>
            <w:vAlign w:val="center"/>
          </w:tcPr>
          <w:p w14:paraId="6A8BA268" w14:textId="77777777" w:rsidR="00494349" w:rsidRPr="00396402" w:rsidRDefault="00494349" w:rsidP="00625BAE">
            <w:pPr>
              <w:pStyle w:val="BodyText"/>
            </w:pPr>
            <w:r w:rsidRPr="00396402">
              <w:br w:type="page"/>
            </w:r>
            <w:bookmarkStart w:id="68" w:name="RANGE!B1:F69"/>
            <w:bookmarkEnd w:id="68"/>
            <w:r w:rsidRPr="00396402">
              <w:t> </w:t>
            </w:r>
          </w:p>
          <w:p w14:paraId="6A8BA269" w14:textId="77777777" w:rsidR="00494349" w:rsidRPr="00396402" w:rsidRDefault="00494349" w:rsidP="00625BAE">
            <w:pPr>
              <w:pStyle w:val="BodyText"/>
            </w:pPr>
            <w:r w:rsidRPr="00396402">
              <w:t> </w:t>
            </w:r>
          </w:p>
          <w:p w14:paraId="6A8BA26A" w14:textId="77777777" w:rsidR="00494349" w:rsidRPr="00396402" w:rsidRDefault="00494349" w:rsidP="00625BAE">
            <w:pPr>
              <w:pStyle w:val="BodyText"/>
            </w:pPr>
            <w:r w:rsidRPr="00396402">
              <w:t> </w:t>
            </w:r>
          </w:p>
          <w:p w14:paraId="6A8BA26B" w14:textId="77777777" w:rsidR="00494349" w:rsidRPr="00396402" w:rsidRDefault="00494349" w:rsidP="00625BAE">
            <w:pPr>
              <w:pStyle w:val="BodyText"/>
            </w:pPr>
            <w:r w:rsidRPr="00396402">
              <w:t> </w:t>
            </w:r>
          </w:p>
          <w:p w14:paraId="6A8BA26C" w14:textId="77777777" w:rsidR="00494349" w:rsidRPr="00396402" w:rsidRDefault="00494349" w:rsidP="00625BAE">
            <w:pPr>
              <w:pStyle w:val="BodyText"/>
            </w:pPr>
            <w:r w:rsidRPr="00396402">
              <w:t> </w:t>
            </w:r>
          </w:p>
        </w:tc>
        <w:tc>
          <w:tcPr>
            <w:tcW w:w="2945" w:type="dxa"/>
            <w:vMerge w:val="restart"/>
            <w:tcBorders>
              <w:left w:val="nil"/>
              <w:bottom w:val="nil"/>
              <w:right w:val="nil"/>
            </w:tcBorders>
            <w:noWrap/>
            <w:vAlign w:val="bottom"/>
          </w:tcPr>
          <w:p w14:paraId="6A8BA26D" w14:textId="77777777" w:rsidR="00494349" w:rsidRPr="00396402" w:rsidRDefault="00494349" w:rsidP="00625BAE">
            <w:pPr>
              <w:pStyle w:val="BodyText"/>
            </w:pPr>
          </w:p>
          <w:tbl>
            <w:tblPr>
              <w:tblW w:w="0" w:type="auto"/>
              <w:tblCellSpacing w:w="0" w:type="dxa"/>
              <w:tblLayout w:type="fixed"/>
              <w:tblCellMar>
                <w:left w:w="0" w:type="dxa"/>
                <w:right w:w="0" w:type="dxa"/>
              </w:tblCellMar>
              <w:tblLook w:val="00A0" w:firstRow="1" w:lastRow="0" w:firstColumn="1" w:lastColumn="0" w:noHBand="0" w:noVBand="0"/>
            </w:tblPr>
            <w:tblGrid>
              <w:gridCol w:w="2420"/>
            </w:tblGrid>
            <w:tr w:rsidR="00494349" w:rsidRPr="00396402" w14:paraId="6A8BA26F" w14:textId="77777777" w:rsidTr="00494349">
              <w:trPr>
                <w:trHeight w:val="300"/>
                <w:tblCellSpacing w:w="0" w:type="dxa"/>
              </w:trPr>
              <w:tc>
                <w:tcPr>
                  <w:tcW w:w="2420" w:type="dxa"/>
                  <w:tcBorders>
                    <w:top w:val="nil"/>
                    <w:left w:val="nil"/>
                    <w:bottom w:val="nil"/>
                    <w:right w:val="nil"/>
                  </w:tcBorders>
                  <w:shd w:val="clear" w:color="000000" w:fill="FFFFFF"/>
                  <w:noWrap/>
                  <w:vAlign w:val="center"/>
                </w:tcPr>
                <w:p w14:paraId="6A8BA26E" w14:textId="77777777" w:rsidR="00494349" w:rsidRPr="00396402" w:rsidRDefault="00494349" w:rsidP="008C2B42">
                  <w:pPr>
                    <w:pStyle w:val="BodyText"/>
                  </w:pPr>
                  <w:r>
                    <w:t xml:space="preserve">AID </w:t>
                  </w:r>
                  <w:r w:rsidRPr="00396402">
                    <w:t xml:space="preserve">PROGRAM </w:t>
                  </w:r>
                  <w:r w:rsidR="008C2B42">
                    <w:t>P</w:t>
                  </w:r>
                  <w:r w:rsidRPr="00396402">
                    <w:t>ERFORMANCE REPORT</w:t>
                  </w:r>
                </w:p>
              </w:tc>
            </w:tr>
            <w:tr w:rsidR="00494349" w:rsidRPr="00396402" w14:paraId="6A8BA271" w14:textId="77777777" w:rsidTr="00494349">
              <w:trPr>
                <w:trHeight w:val="300"/>
                <w:tblCellSpacing w:w="0" w:type="dxa"/>
              </w:trPr>
              <w:tc>
                <w:tcPr>
                  <w:tcW w:w="2420" w:type="dxa"/>
                  <w:tcBorders>
                    <w:top w:val="nil"/>
                    <w:left w:val="nil"/>
                    <w:bottom w:val="nil"/>
                    <w:right w:val="nil"/>
                  </w:tcBorders>
                  <w:shd w:val="clear" w:color="000000" w:fill="FFFFFF"/>
                  <w:noWrap/>
                  <w:vAlign w:val="center"/>
                </w:tcPr>
                <w:p w14:paraId="6A8BA270" w14:textId="77777777" w:rsidR="00494349" w:rsidRPr="00396402" w:rsidRDefault="00494349" w:rsidP="00625BAE">
                  <w:pPr>
                    <w:rPr>
                      <w:b/>
                      <w:bCs/>
                      <w:szCs w:val="21"/>
                    </w:rPr>
                  </w:pPr>
                </w:p>
              </w:tc>
            </w:tr>
            <w:tr w:rsidR="00494349" w:rsidRPr="00396402" w14:paraId="6A8BA273" w14:textId="77777777" w:rsidTr="00494349">
              <w:trPr>
                <w:trHeight w:val="300"/>
                <w:tblCellSpacing w:w="0" w:type="dxa"/>
              </w:trPr>
              <w:tc>
                <w:tcPr>
                  <w:tcW w:w="2420" w:type="dxa"/>
                  <w:tcBorders>
                    <w:top w:val="nil"/>
                    <w:left w:val="nil"/>
                    <w:bottom w:val="nil"/>
                    <w:right w:val="nil"/>
                  </w:tcBorders>
                  <w:shd w:val="clear" w:color="000000" w:fill="FFFFFF"/>
                  <w:noWrap/>
                  <w:vAlign w:val="center"/>
                </w:tcPr>
                <w:p w14:paraId="6A8BA272" w14:textId="77777777" w:rsidR="00494349" w:rsidRPr="00396402" w:rsidRDefault="00494349" w:rsidP="00625BAE">
                  <w:pPr>
                    <w:rPr>
                      <w:szCs w:val="21"/>
                    </w:rPr>
                  </w:pPr>
                </w:p>
              </w:tc>
            </w:tr>
          </w:tbl>
          <w:p w14:paraId="6A8BA274" w14:textId="77777777" w:rsidR="00494349" w:rsidRPr="00396402" w:rsidRDefault="00494349" w:rsidP="00625BAE">
            <w:pPr>
              <w:rPr>
                <w:szCs w:val="21"/>
              </w:rPr>
            </w:pPr>
          </w:p>
        </w:tc>
        <w:tc>
          <w:tcPr>
            <w:tcW w:w="236" w:type="dxa"/>
            <w:tcBorders>
              <w:left w:val="nil"/>
              <w:bottom w:val="nil"/>
              <w:right w:val="nil"/>
            </w:tcBorders>
            <w:shd w:val="clear" w:color="000000" w:fill="FFFFFF"/>
            <w:noWrap/>
            <w:vAlign w:val="bottom"/>
          </w:tcPr>
          <w:p w14:paraId="6A8BA275" w14:textId="77777777" w:rsidR="00494349" w:rsidRPr="00396402" w:rsidRDefault="00494349" w:rsidP="00625BAE">
            <w:pPr>
              <w:pStyle w:val="BodyText"/>
            </w:pPr>
            <w:r w:rsidRPr="00396402">
              <w:t> </w:t>
            </w:r>
          </w:p>
        </w:tc>
        <w:tc>
          <w:tcPr>
            <w:tcW w:w="2536" w:type="dxa"/>
            <w:gridSpan w:val="2"/>
            <w:tcBorders>
              <w:left w:val="nil"/>
              <w:bottom w:val="nil"/>
              <w:right w:val="nil"/>
            </w:tcBorders>
            <w:shd w:val="clear" w:color="000000" w:fill="FFFFFF"/>
            <w:noWrap/>
            <w:vAlign w:val="bottom"/>
          </w:tcPr>
          <w:p w14:paraId="6A8BA276" w14:textId="77777777" w:rsidR="00494349" w:rsidRPr="00396402" w:rsidRDefault="00494349" w:rsidP="00625BAE">
            <w:pPr>
              <w:pStyle w:val="BodyText"/>
            </w:pPr>
            <w:r w:rsidRPr="00396402">
              <w:t> </w:t>
            </w:r>
          </w:p>
        </w:tc>
        <w:tc>
          <w:tcPr>
            <w:tcW w:w="630" w:type="dxa"/>
            <w:tcBorders>
              <w:left w:val="nil"/>
              <w:bottom w:val="nil"/>
            </w:tcBorders>
            <w:shd w:val="clear" w:color="000000" w:fill="FFFFFF"/>
            <w:noWrap/>
            <w:vAlign w:val="bottom"/>
          </w:tcPr>
          <w:p w14:paraId="6A8BA277" w14:textId="77777777" w:rsidR="00494349" w:rsidRPr="00396402" w:rsidRDefault="00494349" w:rsidP="00625BAE">
            <w:pPr>
              <w:pStyle w:val="BodyText"/>
            </w:pPr>
            <w:r w:rsidRPr="00396402">
              <w:t> </w:t>
            </w:r>
          </w:p>
        </w:tc>
      </w:tr>
      <w:tr w:rsidR="00494349" w:rsidRPr="00396402" w14:paraId="6A8BA27E" w14:textId="77777777" w:rsidTr="00625BAE">
        <w:trPr>
          <w:trHeight w:val="300"/>
        </w:trPr>
        <w:tc>
          <w:tcPr>
            <w:tcW w:w="2975" w:type="dxa"/>
            <w:gridSpan w:val="5"/>
            <w:vMerge/>
            <w:tcBorders>
              <w:top w:val="nil"/>
              <w:bottom w:val="nil"/>
              <w:right w:val="nil"/>
            </w:tcBorders>
            <w:shd w:val="clear" w:color="000000" w:fill="FFFFFF"/>
            <w:noWrap/>
            <w:vAlign w:val="center"/>
          </w:tcPr>
          <w:p w14:paraId="6A8BA279" w14:textId="77777777" w:rsidR="00494349" w:rsidRPr="00396402" w:rsidRDefault="00494349" w:rsidP="00625BAE">
            <w:pPr>
              <w:rPr>
                <w:b/>
                <w:bCs/>
                <w:szCs w:val="21"/>
              </w:rPr>
            </w:pPr>
          </w:p>
        </w:tc>
        <w:tc>
          <w:tcPr>
            <w:tcW w:w="2945" w:type="dxa"/>
            <w:vMerge/>
            <w:tcBorders>
              <w:top w:val="nil"/>
              <w:left w:val="nil"/>
              <w:bottom w:val="nil"/>
              <w:right w:val="nil"/>
            </w:tcBorders>
            <w:shd w:val="clear" w:color="000000" w:fill="FFFFFF"/>
            <w:noWrap/>
            <w:vAlign w:val="bottom"/>
          </w:tcPr>
          <w:p w14:paraId="6A8BA27A" w14:textId="77777777" w:rsidR="00494349" w:rsidRPr="00396402" w:rsidRDefault="00494349" w:rsidP="00625BAE">
            <w:pPr>
              <w:rPr>
                <w:szCs w:val="21"/>
              </w:rPr>
            </w:pPr>
          </w:p>
        </w:tc>
        <w:tc>
          <w:tcPr>
            <w:tcW w:w="236" w:type="dxa"/>
            <w:tcBorders>
              <w:top w:val="nil"/>
              <w:left w:val="nil"/>
              <w:bottom w:val="nil"/>
              <w:right w:val="nil"/>
            </w:tcBorders>
            <w:shd w:val="clear" w:color="000000" w:fill="FFFFFF"/>
            <w:noWrap/>
            <w:vAlign w:val="bottom"/>
          </w:tcPr>
          <w:p w14:paraId="6A8BA27B" w14:textId="77777777" w:rsidR="00494349" w:rsidRPr="00396402" w:rsidRDefault="00494349" w:rsidP="00625BAE">
            <w:pPr>
              <w:pStyle w:val="BodyText"/>
            </w:pPr>
            <w:r w:rsidRPr="00396402">
              <w:t> </w:t>
            </w:r>
          </w:p>
        </w:tc>
        <w:tc>
          <w:tcPr>
            <w:tcW w:w="2536" w:type="dxa"/>
            <w:gridSpan w:val="2"/>
            <w:tcBorders>
              <w:top w:val="nil"/>
              <w:left w:val="nil"/>
              <w:bottom w:val="nil"/>
              <w:right w:val="nil"/>
            </w:tcBorders>
            <w:shd w:val="clear" w:color="000000" w:fill="FFFFFF"/>
            <w:noWrap/>
            <w:vAlign w:val="bottom"/>
          </w:tcPr>
          <w:p w14:paraId="6A8BA27C" w14:textId="77777777" w:rsidR="00494349" w:rsidRPr="00396402" w:rsidRDefault="00494349" w:rsidP="00625BAE">
            <w:pPr>
              <w:pStyle w:val="BodyText"/>
            </w:pPr>
            <w:r w:rsidRPr="00396402">
              <w:t> </w:t>
            </w:r>
          </w:p>
        </w:tc>
        <w:tc>
          <w:tcPr>
            <w:tcW w:w="630" w:type="dxa"/>
            <w:tcBorders>
              <w:top w:val="nil"/>
              <w:left w:val="nil"/>
              <w:bottom w:val="nil"/>
            </w:tcBorders>
            <w:shd w:val="clear" w:color="000000" w:fill="FFFFFF"/>
            <w:noWrap/>
            <w:vAlign w:val="bottom"/>
          </w:tcPr>
          <w:p w14:paraId="6A8BA27D" w14:textId="77777777" w:rsidR="00494349" w:rsidRPr="00396402" w:rsidRDefault="00494349" w:rsidP="00625BAE">
            <w:pPr>
              <w:pStyle w:val="BodyText"/>
            </w:pPr>
            <w:r w:rsidRPr="00396402">
              <w:t> </w:t>
            </w:r>
          </w:p>
        </w:tc>
      </w:tr>
      <w:tr w:rsidR="00494349" w:rsidRPr="00396402" w14:paraId="6A8BA282" w14:textId="77777777" w:rsidTr="00625BAE">
        <w:trPr>
          <w:trHeight w:val="360"/>
        </w:trPr>
        <w:tc>
          <w:tcPr>
            <w:tcW w:w="2975" w:type="dxa"/>
            <w:gridSpan w:val="5"/>
            <w:vMerge/>
            <w:tcBorders>
              <w:top w:val="nil"/>
              <w:bottom w:val="nil"/>
              <w:right w:val="nil"/>
            </w:tcBorders>
            <w:shd w:val="clear" w:color="000000" w:fill="FFFFFF"/>
            <w:noWrap/>
            <w:vAlign w:val="bottom"/>
          </w:tcPr>
          <w:p w14:paraId="6A8BA27F" w14:textId="77777777" w:rsidR="00494349" w:rsidRPr="00396402" w:rsidRDefault="00494349" w:rsidP="00625BAE">
            <w:pPr>
              <w:rPr>
                <w:b/>
                <w:bCs/>
                <w:szCs w:val="21"/>
              </w:rPr>
            </w:pPr>
          </w:p>
        </w:tc>
        <w:tc>
          <w:tcPr>
            <w:tcW w:w="2945" w:type="dxa"/>
            <w:vMerge/>
            <w:tcBorders>
              <w:top w:val="nil"/>
              <w:left w:val="nil"/>
              <w:bottom w:val="nil"/>
              <w:right w:val="nil"/>
            </w:tcBorders>
            <w:shd w:val="clear" w:color="000000" w:fill="FFFFFF"/>
            <w:noWrap/>
            <w:vAlign w:val="center"/>
          </w:tcPr>
          <w:p w14:paraId="6A8BA280" w14:textId="77777777" w:rsidR="00494349" w:rsidRPr="00396402" w:rsidRDefault="00494349" w:rsidP="00625BAE">
            <w:pPr>
              <w:rPr>
                <w:szCs w:val="21"/>
              </w:rPr>
            </w:pPr>
          </w:p>
        </w:tc>
        <w:tc>
          <w:tcPr>
            <w:tcW w:w="3402" w:type="dxa"/>
            <w:gridSpan w:val="4"/>
            <w:tcBorders>
              <w:top w:val="nil"/>
              <w:left w:val="nil"/>
              <w:bottom w:val="nil"/>
            </w:tcBorders>
            <w:shd w:val="clear" w:color="000000" w:fill="FFFFFF"/>
            <w:noWrap/>
            <w:vAlign w:val="center"/>
          </w:tcPr>
          <w:p w14:paraId="6A8BA281" w14:textId="77777777" w:rsidR="00494349" w:rsidRPr="00396402" w:rsidRDefault="00494349" w:rsidP="00625BAE">
            <w:pPr>
              <w:ind w:right="872"/>
              <w:rPr>
                <w:b/>
                <w:bCs/>
                <w:szCs w:val="21"/>
              </w:rPr>
            </w:pPr>
          </w:p>
        </w:tc>
      </w:tr>
      <w:tr w:rsidR="00494349" w:rsidRPr="00396402" w14:paraId="6A8BA288" w14:textId="77777777" w:rsidTr="00625BAE">
        <w:trPr>
          <w:trHeight w:val="300"/>
        </w:trPr>
        <w:tc>
          <w:tcPr>
            <w:tcW w:w="2975" w:type="dxa"/>
            <w:gridSpan w:val="5"/>
            <w:vMerge/>
            <w:tcBorders>
              <w:top w:val="nil"/>
              <w:bottom w:val="nil"/>
              <w:right w:val="nil"/>
            </w:tcBorders>
            <w:shd w:val="clear" w:color="000000" w:fill="FFFFFF"/>
            <w:noWrap/>
            <w:vAlign w:val="center"/>
          </w:tcPr>
          <w:p w14:paraId="6A8BA283" w14:textId="77777777" w:rsidR="00494349" w:rsidRPr="00396402" w:rsidRDefault="00494349" w:rsidP="00625BAE">
            <w:pPr>
              <w:rPr>
                <w:b/>
                <w:bCs/>
                <w:szCs w:val="21"/>
              </w:rPr>
            </w:pPr>
          </w:p>
        </w:tc>
        <w:tc>
          <w:tcPr>
            <w:tcW w:w="2945" w:type="dxa"/>
            <w:vMerge/>
            <w:tcBorders>
              <w:top w:val="nil"/>
              <w:left w:val="nil"/>
              <w:bottom w:val="nil"/>
              <w:right w:val="nil"/>
            </w:tcBorders>
            <w:shd w:val="clear" w:color="000000" w:fill="FFFFFF"/>
            <w:noWrap/>
            <w:vAlign w:val="bottom"/>
          </w:tcPr>
          <w:p w14:paraId="6A8BA284" w14:textId="77777777" w:rsidR="00494349" w:rsidRPr="00396402" w:rsidRDefault="00494349" w:rsidP="00625BAE">
            <w:pPr>
              <w:rPr>
                <w:szCs w:val="21"/>
              </w:rPr>
            </w:pPr>
          </w:p>
        </w:tc>
        <w:tc>
          <w:tcPr>
            <w:tcW w:w="236" w:type="dxa"/>
            <w:tcBorders>
              <w:top w:val="nil"/>
              <w:left w:val="nil"/>
              <w:bottom w:val="nil"/>
              <w:right w:val="nil"/>
            </w:tcBorders>
            <w:shd w:val="clear" w:color="000000" w:fill="FFFFFF"/>
            <w:noWrap/>
            <w:vAlign w:val="bottom"/>
          </w:tcPr>
          <w:p w14:paraId="6A8BA285" w14:textId="77777777" w:rsidR="00494349" w:rsidRPr="00396402" w:rsidRDefault="00494349" w:rsidP="00625BAE">
            <w:pPr>
              <w:pStyle w:val="BodyText"/>
            </w:pPr>
            <w:r w:rsidRPr="00396402">
              <w:t> </w:t>
            </w:r>
          </w:p>
        </w:tc>
        <w:tc>
          <w:tcPr>
            <w:tcW w:w="2536" w:type="dxa"/>
            <w:gridSpan w:val="2"/>
            <w:tcBorders>
              <w:top w:val="nil"/>
              <w:left w:val="nil"/>
              <w:bottom w:val="nil"/>
              <w:right w:val="nil"/>
            </w:tcBorders>
            <w:shd w:val="clear" w:color="000000" w:fill="FFFFFF"/>
            <w:noWrap/>
            <w:vAlign w:val="bottom"/>
          </w:tcPr>
          <w:p w14:paraId="6A8BA286" w14:textId="77777777" w:rsidR="00494349" w:rsidRPr="00396402" w:rsidRDefault="00494349" w:rsidP="00625BAE">
            <w:pPr>
              <w:pStyle w:val="BodyText"/>
            </w:pPr>
            <w:r w:rsidRPr="00396402">
              <w:t> </w:t>
            </w:r>
          </w:p>
        </w:tc>
        <w:tc>
          <w:tcPr>
            <w:tcW w:w="630" w:type="dxa"/>
            <w:tcBorders>
              <w:top w:val="nil"/>
              <w:left w:val="nil"/>
              <w:bottom w:val="nil"/>
            </w:tcBorders>
            <w:shd w:val="clear" w:color="000000" w:fill="FFFFFF"/>
            <w:noWrap/>
            <w:vAlign w:val="bottom"/>
          </w:tcPr>
          <w:p w14:paraId="6A8BA287" w14:textId="77777777" w:rsidR="00494349" w:rsidRPr="00396402" w:rsidRDefault="00494349" w:rsidP="00625BAE">
            <w:pPr>
              <w:ind w:right="872"/>
              <w:rPr>
                <w:szCs w:val="21"/>
              </w:rPr>
            </w:pPr>
          </w:p>
        </w:tc>
      </w:tr>
      <w:tr w:rsidR="00494349" w:rsidRPr="00396402" w14:paraId="6A8BA28C" w14:textId="77777777" w:rsidTr="00625BAE">
        <w:trPr>
          <w:trHeight w:val="375"/>
        </w:trPr>
        <w:tc>
          <w:tcPr>
            <w:tcW w:w="2975" w:type="dxa"/>
            <w:gridSpan w:val="5"/>
            <w:vMerge/>
            <w:tcBorders>
              <w:top w:val="nil"/>
              <w:bottom w:val="nil"/>
              <w:right w:val="nil"/>
            </w:tcBorders>
            <w:shd w:val="clear" w:color="000000" w:fill="FFFFFF"/>
            <w:noWrap/>
            <w:vAlign w:val="bottom"/>
          </w:tcPr>
          <w:p w14:paraId="6A8BA289" w14:textId="77777777" w:rsidR="00494349" w:rsidRPr="00396402" w:rsidRDefault="00494349" w:rsidP="00625BAE">
            <w:pPr>
              <w:rPr>
                <w:b/>
                <w:bCs/>
                <w:szCs w:val="21"/>
              </w:rPr>
            </w:pPr>
          </w:p>
        </w:tc>
        <w:tc>
          <w:tcPr>
            <w:tcW w:w="2945" w:type="dxa"/>
            <w:vMerge/>
            <w:tcBorders>
              <w:top w:val="nil"/>
              <w:left w:val="nil"/>
              <w:bottom w:val="nil"/>
              <w:right w:val="nil"/>
            </w:tcBorders>
            <w:shd w:val="clear" w:color="000000" w:fill="FFFFFF"/>
            <w:noWrap/>
            <w:vAlign w:val="center"/>
          </w:tcPr>
          <w:p w14:paraId="6A8BA28A" w14:textId="77777777" w:rsidR="00494349" w:rsidRPr="00396402" w:rsidRDefault="00494349" w:rsidP="00625BAE">
            <w:pPr>
              <w:rPr>
                <w:b/>
                <w:bCs/>
                <w:szCs w:val="21"/>
              </w:rPr>
            </w:pPr>
          </w:p>
        </w:tc>
        <w:tc>
          <w:tcPr>
            <w:tcW w:w="3402" w:type="dxa"/>
            <w:gridSpan w:val="4"/>
            <w:tcBorders>
              <w:top w:val="nil"/>
              <w:left w:val="nil"/>
              <w:bottom w:val="nil"/>
            </w:tcBorders>
            <w:shd w:val="clear" w:color="000000" w:fill="FFFFFF"/>
            <w:noWrap/>
            <w:vAlign w:val="center"/>
          </w:tcPr>
          <w:p w14:paraId="6A8BA28B" w14:textId="77777777" w:rsidR="00494349" w:rsidRPr="00396402" w:rsidRDefault="00494349" w:rsidP="00625BAE">
            <w:pPr>
              <w:ind w:right="872"/>
              <w:rPr>
                <w:b/>
                <w:bCs/>
                <w:szCs w:val="21"/>
              </w:rPr>
            </w:pPr>
          </w:p>
        </w:tc>
      </w:tr>
      <w:tr w:rsidR="00494349" w:rsidRPr="00396402" w14:paraId="6A8BA28F" w14:textId="77777777" w:rsidTr="00625BAE">
        <w:trPr>
          <w:trHeight w:val="315"/>
        </w:trPr>
        <w:tc>
          <w:tcPr>
            <w:tcW w:w="5920" w:type="dxa"/>
            <w:gridSpan w:val="6"/>
            <w:shd w:val="clear" w:color="000000" w:fill="FFFFFF"/>
            <w:noWrap/>
            <w:vAlign w:val="center"/>
          </w:tcPr>
          <w:p w14:paraId="6A8BA28D" w14:textId="77777777" w:rsidR="00494349" w:rsidRPr="00396402" w:rsidRDefault="00494349" w:rsidP="00625BAE">
            <w:pPr>
              <w:pStyle w:val="BodyText"/>
            </w:pPr>
            <w:r w:rsidRPr="00396402">
              <w:t>Country / region</w:t>
            </w:r>
          </w:p>
        </w:tc>
        <w:tc>
          <w:tcPr>
            <w:tcW w:w="3402" w:type="dxa"/>
            <w:gridSpan w:val="4"/>
            <w:shd w:val="clear" w:color="000000" w:fill="FFFFFF"/>
            <w:noWrap/>
            <w:vAlign w:val="center"/>
          </w:tcPr>
          <w:p w14:paraId="6A8BA28E" w14:textId="77777777" w:rsidR="00494349" w:rsidRPr="00396402" w:rsidRDefault="00494349" w:rsidP="00625BAE">
            <w:pPr>
              <w:pStyle w:val="BodyText"/>
            </w:pPr>
            <w:r w:rsidRPr="00396402">
              <w:t> </w:t>
            </w:r>
          </w:p>
        </w:tc>
      </w:tr>
      <w:tr w:rsidR="00494349" w:rsidRPr="00396402" w14:paraId="6A8BA292" w14:textId="77777777" w:rsidTr="00625BAE">
        <w:trPr>
          <w:trHeight w:val="315"/>
        </w:trPr>
        <w:tc>
          <w:tcPr>
            <w:tcW w:w="5920" w:type="dxa"/>
            <w:gridSpan w:val="6"/>
            <w:shd w:val="clear" w:color="000000" w:fill="FFFFFF"/>
            <w:noWrap/>
            <w:vAlign w:val="center"/>
          </w:tcPr>
          <w:p w14:paraId="6A8BA290" w14:textId="77777777" w:rsidR="00494349" w:rsidRPr="00396402" w:rsidRDefault="00494349" w:rsidP="00625BAE">
            <w:pPr>
              <w:pStyle w:val="BodyText"/>
            </w:pPr>
            <w:r w:rsidRPr="00396402">
              <w:t xml:space="preserve">Years covered by </w:t>
            </w:r>
            <w:r w:rsidR="00137BC4">
              <w:t>APPR</w:t>
            </w:r>
          </w:p>
        </w:tc>
        <w:tc>
          <w:tcPr>
            <w:tcW w:w="3402" w:type="dxa"/>
            <w:gridSpan w:val="4"/>
            <w:shd w:val="clear" w:color="000000" w:fill="FFFFFF"/>
            <w:noWrap/>
            <w:vAlign w:val="center"/>
          </w:tcPr>
          <w:p w14:paraId="6A8BA291" w14:textId="77777777" w:rsidR="00494349" w:rsidRPr="00396402" w:rsidRDefault="00494349" w:rsidP="00625BAE">
            <w:pPr>
              <w:pStyle w:val="BodyText"/>
            </w:pPr>
            <w:r w:rsidRPr="00396402">
              <w:t> </w:t>
            </w:r>
          </w:p>
        </w:tc>
      </w:tr>
      <w:tr w:rsidR="00494349" w:rsidRPr="00396402" w14:paraId="6A8BA295" w14:textId="77777777" w:rsidTr="00625BAE">
        <w:trPr>
          <w:trHeight w:val="315"/>
        </w:trPr>
        <w:tc>
          <w:tcPr>
            <w:tcW w:w="5920" w:type="dxa"/>
            <w:gridSpan w:val="6"/>
            <w:shd w:val="clear" w:color="000000" w:fill="FFFFFF"/>
            <w:noWrap/>
            <w:vAlign w:val="center"/>
          </w:tcPr>
          <w:p w14:paraId="6A8BA293" w14:textId="77777777" w:rsidR="00494349" w:rsidRPr="00396402" w:rsidRDefault="00494349" w:rsidP="00625BAE">
            <w:pPr>
              <w:pStyle w:val="BodyText"/>
            </w:pPr>
            <w:r w:rsidRPr="00396402">
              <w:t>Number of objectives</w:t>
            </w:r>
          </w:p>
        </w:tc>
        <w:tc>
          <w:tcPr>
            <w:tcW w:w="3402" w:type="dxa"/>
            <w:gridSpan w:val="4"/>
            <w:shd w:val="clear" w:color="000000" w:fill="FFFFFF"/>
            <w:noWrap/>
            <w:vAlign w:val="center"/>
          </w:tcPr>
          <w:p w14:paraId="6A8BA294" w14:textId="77777777" w:rsidR="00494349" w:rsidRPr="00396402" w:rsidRDefault="00494349" w:rsidP="00625BAE">
            <w:pPr>
              <w:pStyle w:val="BodyText"/>
            </w:pPr>
            <w:r w:rsidRPr="00396402">
              <w:t> </w:t>
            </w:r>
          </w:p>
        </w:tc>
      </w:tr>
      <w:tr w:rsidR="00494349" w:rsidRPr="00396402" w14:paraId="6A8BA29A" w14:textId="77777777" w:rsidTr="00625BAE">
        <w:trPr>
          <w:trHeight w:val="360"/>
        </w:trPr>
        <w:tc>
          <w:tcPr>
            <w:tcW w:w="392" w:type="dxa"/>
            <w:shd w:val="clear" w:color="000000" w:fill="808080"/>
            <w:noWrap/>
            <w:vAlign w:val="center"/>
          </w:tcPr>
          <w:p w14:paraId="6A8BA296" w14:textId="77777777" w:rsidR="00494349" w:rsidRPr="00396402" w:rsidRDefault="00494349" w:rsidP="00625BAE">
            <w:pPr>
              <w:pStyle w:val="BodyText"/>
            </w:pPr>
            <w:r w:rsidRPr="00396402">
              <w:t> </w:t>
            </w:r>
          </w:p>
        </w:tc>
        <w:tc>
          <w:tcPr>
            <w:tcW w:w="5528" w:type="dxa"/>
            <w:gridSpan w:val="5"/>
            <w:shd w:val="clear" w:color="000000" w:fill="808080"/>
            <w:noWrap/>
            <w:vAlign w:val="center"/>
          </w:tcPr>
          <w:p w14:paraId="6A8BA297" w14:textId="77777777" w:rsidR="00494349" w:rsidRPr="00396402" w:rsidRDefault="00494349" w:rsidP="00625BAE">
            <w:pPr>
              <w:pStyle w:val="BodyText"/>
            </w:pPr>
            <w:r w:rsidRPr="00396402">
              <w:t>Guideline compliance</w:t>
            </w:r>
          </w:p>
        </w:tc>
        <w:tc>
          <w:tcPr>
            <w:tcW w:w="2502" w:type="dxa"/>
            <w:gridSpan w:val="2"/>
            <w:shd w:val="clear" w:color="000000" w:fill="808080"/>
            <w:noWrap/>
            <w:vAlign w:val="center"/>
          </w:tcPr>
          <w:p w14:paraId="6A8BA298" w14:textId="77777777" w:rsidR="00494349" w:rsidRPr="00396402" w:rsidRDefault="00494349" w:rsidP="00625BAE">
            <w:pPr>
              <w:pStyle w:val="BodyText"/>
            </w:pPr>
            <w:r w:rsidRPr="00396402">
              <w:t> </w:t>
            </w:r>
          </w:p>
        </w:tc>
        <w:tc>
          <w:tcPr>
            <w:tcW w:w="900" w:type="dxa"/>
            <w:gridSpan w:val="2"/>
            <w:shd w:val="clear" w:color="000000" w:fill="808080"/>
            <w:noWrap/>
            <w:vAlign w:val="center"/>
          </w:tcPr>
          <w:p w14:paraId="6A8BA299" w14:textId="77777777" w:rsidR="00494349" w:rsidRPr="00396402" w:rsidRDefault="00494349" w:rsidP="00625BAE">
            <w:pPr>
              <w:pStyle w:val="BodyText"/>
            </w:pPr>
            <w:r w:rsidRPr="00396402">
              <w:t xml:space="preserve"># </w:t>
            </w:r>
          </w:p>
        </w:tc>
      </w:tr>
      <w:tr w:rsidR="00494349" w:rsidRPr="00396402" w14:paraId="6A8BA29F" w14:textId="77777777" w:rsidTr="00625BAE">
        <w:trPr>
          <w:trHeight w:val="300"/>
        </w:trPr>
        <w:tc>
          <w:tcPr>
            <w:tcW w:w="392" w:type="dxa"/>
            <w:vMerge w:val="restart"/>
            <w:noWrap/>
            <w:vAlign w:val="center"/>
          </w:tcPr>
          <w:p w14:paraId="6A8BA29B" w14:textId="77777777" w:rsidR="00494349" w:rsidRPr="00396402" w:rsidRDefault="00494349" w:rsidP="00625BAE">
            <w:pPr>
              <w:pStyle w:val="BodyText"/>
            </w:pPr>
            <w:r w:rsidRPr="00396402">
              <w:t> </w:t>
            </w:r>
          </w:p>
        </w:tc>
        <w:tc>
          <w:tcPr>
            <w:tcW w:w="5528" w:type="dxa"/>
            <w:gridSpan w:val="5"/>
            <w:shd w:val="clear" w:color="auto" w:fill="B8CCE4" w:themeFill="accent1" w:themeFillTint="66"/>
            <w:noWrap/>
            <w:vAlign w:val="center"/>
          </w:tcPr>
          <w:p w14:paraId="6A8BA29C" w14:textId="77777777" w:rsidR="00494349" w:rsidRPr="00396402" w:rsidRDefault="00494349" w:rsidP="00625BAE">
            <w:pPr>
              <w:pStyle w:val="BodyText"/>
            </w:pPr>
            <w:r w:rsidRPr="00396402">
              <w:t>Performance assessment framework in place</w:t>
            </w:r>
          </w:p>
        </w:tc>
        <w:tc>
          <w:tcPr>
            <w:tcW w:w="2502" w:type="dxa"/>
            <w:gridSpan w:val="2"/>
            <w:vAlign w:val="center"/>
          </w:tcPr>
          <w:p w14:paraId="6A8BA29D" w14:textId="77777777" w:rsidR="00494349" w:rsidRPr="00396402" w:rsidRDefault="00494349" w:rsidP="00625BAE">
            <w:pPr>
              <w:pStyle w:val="BodyText"/>
            </w:pPr>
            <w:r w:rsidRPr="00396402">
              <w:t> </w:t>
            </w:r>
          </w:p>
        </w:tc>
        <w:tc>
          <w:tcPr>
            <w:tcW w:w="900" w:type="dxa"/>
            <w:gridSpan w:val="2"/>
            <w:noWrap/>
            <w:vAlign w:val="bottom"/>
          </w:tcPr>
          <w:p w14:paraId="6A8BA29E" w14:textId="77777777" w:rsidR="00494349" w:rsidRPr="00396402" w:rsidRDefault="00494349" w:rsidP="00625BAE">
            <w:pPr>
              <w:pStyle w:val="BodyText"/>
            </w:pPr>
            <w:r w:rsidRPr="00396402">
              <w:t> </w:t>
            </w:r>
          </w:p>
        </w:tc>
      </w:tr>
      <w:tr w:rsidR="00494349" w:rsidRPr="00396402" w14:paraId="6A8BA2A4" w14:textId="77777777" w:rsidTr="00625BAE">
        <w:trPr>
          <w:trHeight w:val="300"/>
        </w:trPr>
        <w:tc>
          <w:tcPr>
            <w:tcW w:w="392" w:type="dxa"/>
            <w:vMerge/>
            <w:vAlign w:val="center"/>
          </w:tcPr>
          <w:p w14:paraId="6A8BA2A0" w14:textId="77777777" w:rsidR="00494349" w:rsidRPr="00396402" w:rsidRDefault="00494349" w:rsidP="00625BAE">
            <w:pPr>
              <w:rPr>
                <w:b/>
                <w:bCs/>
                <w:szCs w:val="21"/>
              </w:rPr>
            </w:pPr>
          </w:p>
        </w:tc>
        <w:tc>
          <w:tcPr>
            <w:tcW w:w="5528" w:type="dxa"/>
            <w:gridSpan w:val="5"/>
            <w:shd w:val="clear" w:color="auto" w:fill="B8CCE4" w:themeFill="accent1" w:themeFillTint="66"/>
            <w:noWrap/>
            <w:vAlign w:val="center"/>
          </w:tcPr>
          <w:p w14:paraId="6A8BA2A1" w14:textId="77777777" w:rsidR="00494349" w:rsidRPr="00396402" w:rsidRDefault="00494349" w:rsidP="00625BAE">
            <w:pPr>
              <w:pStyle w:val="BodyText"/>
            </w:pPr>
            <w:r w:rsidRPr="00396402">
              <w:t>Delivery strategy in place (include number of sectors)</w:t>
            </w:r>
          </w:p>
        </w:tc>
        <w:tc>
          <w:tcPr>
            <w:tcW w:w="2502" w:type="dxa"/>
            <w:gridSpan w:val="2"/>
            <w:noWrap/>
            <w:vAlign w:val="center"/>
          </w:tcPr>
          <w:p w14:paraId="6A8BA2A2" w14:textId="77777777" w:rsidR="00494349" w:rsidRPr="00396402" w:rsidRDefault="00494349" w:rsidP="00625BAE">
            <w:pPr>
              <w:pStyle w:val="BodyText"/>
            </w:pPr>
            <w:r w:rsidRPr="00396402">
              <w:t>  </w:t>
            </w:r>
          </w:p>
        </w:tc>
        <w:tc>
          <w:tcPr>
            <w:tcW w:w="900" w:type="dxa"/>
            <w:gridSpan w:val="2"/>
            <w:noWrap/>
            <w:vAlign w:val="bottom"/>
          </w:tcPr>
          <w:p w14:paraId="6A8BA2A3" w14:textId="77777777" w:rsidR="00494349" w:rsidRPr="00396402" w:rsidRDefault="00494349" w:rsidP="00625BAE">
            <w:pPr>
              <w:pStyle w:val="BodyText"/>
            </w:pPr>
            <w:r w:rsidRPr="00396402">
              <w:t> </w:t>
            </w:r>
          </w:p>
        </w:tc>
      </w:tr>
      <w:tr w:rsidR="00494349" w:rsidRPr="00396402" w14:paraId="6A8BA2A9" w14:textId="77777777" w:rsidTr="00625BAE">
        <w:trPr>
          <w:trHeight w:val="300"/>
        </w:trPr>
        <w:tc>
          <w:tcPr>
            <w:tcW w:w="392" w:type="dxa"/>
            <w:vMerge/>
            <w:vAlign w:val="center"/>
          </w:tcPr>
          <w:p w14:paraId="6A8BA2A5" w14:textId="77777777" w:rsidR="00494349" w:rsidRPr="00396402" w:rsidRDefault="00494349" w:rsidP="00625BAE">
            <w:pPr>
              <w:rPr>
                <w:b/>
                <w:bCs/>
                <w:szCs w:val="21"/>
              </w:rPr>
            </w:pPr>
          </w:p>
        </w:tc>
        <w:tc>
          <w:tcPr>
            <w:tcW w:w="5528" w:type="dxa"/>
            <w:gridSpan w:val="5"/>
            <w:shd w:val="clear" w:color="auto" w:fill="B8CCE4" w:themeFill="accent1" w:themeFillTint="66"/>
            <w:noWrap/>
            <w:vAlign w:val="center"/>
          </w:tcPr>
          <w:p w14:paraId="6A8BA2A6" w14:textId="77777777" w:rsidR="00494349" w:rsidRPr="00396402" w:rsidRDefault="00494349" w:rsidP="00625BAE">
            <w:pPr>
              <w:pStyle w:val="BodyText"/>
            </w:pPr>
            <w:r w:rsidRPr="00396402">
              <w:t>Section headings in place</w:t>
            </w:r>
          </w:p>
        </w:tc>
        <w:tc>
          <w:tcPr>
            <w:tcW w:w="2502" w:type="dxa"/>
            <w:gridSpan w:val="2"/>
            <w:vAlign w:val="center"/>
          </w:tcPr>
          <w:p w14:paraId="6A8BA2A7" w14:textId="77777777" w:rsidR="00494349" w:rsidRPr="00396402" w:rsidRDefault="00494349" w:rsidP="00625BAE">
            <w:pPr>
              <w:pStyle w:val="BodyText"/>
            </w:pPr>
            <w:r w:rsidRPr="00396402">
              <w:t> </w:t>
            </w:r>
          </w:p>
        </w:tc>
        <w:tc>
          <w:tcPr>
            <w:tcW w:w="900" w:type="dxa"/>
            <w:gridSpan w:val="2"/>
            <w:noWrap/>
            <w:vAlign w:val="bottom"/>
          </w:tcPr>
          <w:p w14:paraId="6A8BA2A8" w14:textId="77777777" w:rsidR="00494349" w:rsidRPr="00396402" w:rsidRDefault="00494349" w:rsidP="00625BAE">
            <w:pPr>
              <w:pStyle w:val="BodyText"/>
            </w:pPr>
            <w:r w:rsidRPr="00396402">
              <w:t> </w:t>
            </w:r>
          </w:p>
        </w:tc>
      </w:tr>
      <w:tr w:rsidR="00494349" w:rsidRPr="00396402" w14:paraId="6A8BA2AE" w14:textId="77777777" w:rsidTr="00625BAE">
        <w:trPr>
          <w:trHeight w:val="300"/>
        </w:trPr>
        <w:tc>
          <w:tcPr>
            <w:tcW w:w="392" w:type="dxa"/>
            <w:vMerge/>
            <w:vAlign w:val="center"/>
          </w:tcPr>
          <w:p w14:paraId="6A8BA2AA" w14:textId="77777777" w:rsidR="00494349" w:rsidRPr="00396402" w:rsidRDefault="00494349" w:rsidP="00625BAE">
            <w:pPr>
              <w:rPr>
                <w:b/>
                <w:bCs/>
                <w:szCs w:val="21"/>
              </w:rPr>
            </w:pPr>
          </w:p>
        </w:tc>
        <w:tc>
          <w:tcPr>
            <w:tcW w:w="5528" w:type="dxa"/>
            <w:gridSpan w:val="5"/>
            <w:shd w:val="clear" w:color="auto" w:fill="B8CCE4" w:themeFill="accent1" w:themeFillTint="66"/>
            <w:noWrap/>
            <w:vAlign w:val="center"/>
          </w:tcPr>
          <w:p w14:paraId="6A8BA2AB" w14:textId="77777777" w:rsidR="00494349" w:rsidRPr="00396402" w:rsidRDefault="00494349" w:rsidP="00625BAE">
            <w:pPr>
              <w:pStyle w:val="BodyText"/>
            </w:pPr>
            <w:r w:rsidRPr="00396402">
              <w:t>Annexes in place</w:t>
            </w:r>
          </w:p>
        </w:tc>
        <w:tc>
          <w:tcPr>
            <w:tcW w:w="2502" w:type="dxa"/>
            <w:gridSpan w:val="2"/>
            <w:vAlign w:val="center"/>
          </w:tcPr>
          <w:p w14:paraId="6A8BA2AC" w14:textId="77777777" w:rsidR="00494349" w:rsidRPr="00396402" w:rsidRDefault="00494349" w:rsidP="00625BAE">
            <w:pPr>
              <w:pStyle w:val="BodyText"/>
            </w:pPr>
            <w:r w:rsidRPr="00396402">
              <w:t> </w:t>
            </w:r>
          </w:p>
        </w:tc>
        <w:tc>
          <w:tcPr>
            <w:tcW w:w="900" w:type="dxa"/>
            <w:gridSpan w:val="2"/>
            <w:noWrap/>
            <w:vAlign w:val="bottom"/>
          </w:tcPr>
          <w:p w14:paraId="6A8BA2AD" w14:textId="77777777" w:rsidR="00494349" w:rsidRPr="00396402" w:rsidRDefault="00494349" w:rsidP="00625BAE">
            <w:pPr>
              <w:pStyle w:val="BodyText"/>
            </w:pPr>
            <w:r w:rsidRPr="00396402">
              <w:t> </w:t>
            </w:r>
          </w:p>
        </w:tc>
      </w:tr>
      <w:tr w:rsidR="00494349" w:rsidRPr="00396402" w14:paraId="6A8BA2B3" w14:textId="77777777" w:rsidTr="00625BAE">
        <w:trPr>
          <w:trHeight w:val="315"/>
        </w:trPr>
        <w:tc>
          <w:tcPr>
            <w:tcW w:w="392" w:type="dxa"/>
            <w:vMerge/>
            <w:vAlign w:val="center"/>
          </w:tcPr>
          <w:p w14:paraId="6A8BA2AF" w14:textId="77777777" w:rsidR="00494349" w:rsidRPr="00396402" w:rsidRDefault="00494349" w:rsidP="00625BAE">
            <w:pPr>
              <w:rPr>
                <w:b/>
                <w:bCs/>
                <w:szCs w:val="21"/>
              </w:rPr>
            </w:pPr>
          </w:p>
        </w:tc>
        <w:tc>
          <w:tcPr>
            <w:tcW w:w="5528" w:type="dxa"/>
            <w:gridSpan w:val="5"/>
            <w:shd w:val="clear" w:color="auto" w:fill="B8CCE4" w:themeFill="accent1" w:themeFillTint="66"/>
            <w:noWrap/>
            <w:vAlign w:val="center"/>
          </w:tcPr>
          <w:p w14:paraId="6A8BA2B0" w14:textId="77777777" w:rsidR="00494349" w:rsidRPr="00396402" w:rsidRDefault="00494349" w:rsidP="00625BAE">
            <w:pPr>
              <w:pStyle w:val="BodyText"/>
            </w:pPr>
            <w:r w:rsidRPr="00396402">
              <w:t>Length of report &lt;25 pages</w:t>
            </w:r>
          </w:p>
        </w:tc>
        <w:tc>
          <w:tcPr>
            <w:tcW w:w="2502" w:type="dxa"/>
            <w:gridSpan w:val="2"/>
            <w:vAlign w:val="center"/>
          </w:tcPr>
          <w:p w14:paraId="6A8BA2B1" w14:textId="77777777" w:rsidR="00494349" w:rsidRPr="00396402" w:rsidRDefault="00494349" w:rsidP="00625BAE">
            <w:pPr>
              <w:pStyle w:val="BodyText"/>
            </w:pPr>
            <w:r w:rsidRPr="00396402">
              <w:t> </w:t>
            </w:r>
          </w:p>
        </w:tc>
        <w:tc>
          <w:tcPr>
            <w:tcW w:w="900" w:type="dxa"/>
            <w:gridSpan w:val="2"/>
            <w:noWrap/>
            <w:vAlign w:val="bottom"/>
          </w:tcPr>
          <w:p w14:paraId="6A8BA2B2" w14:textId="77777777" w:rsidR="00494349" w:rsidRPr="00396402" w:rsidRDefault="00494349" w:rsidP="00625BAE">
            <w:pPr>
              <w:pStyle w:val="BodyText"/>
            </w:pPr>
            <w:r w:rsidRPr="00396402">
              <w:t> </w:t>
            </w:r>
          </w:p>
        </w:tc>
      </w:tr>
      <w:tr w:rsidR="00494349" w:rsidRPr="00396402" w14:paraId="6A8BA2B6" w14:textId="77777777" w:rsidTr="00625BAE">
        <w:trPr>
          <w:trHeight w:val="420"/>
        </w:trPr>
        <w:tc>
          <w:tcPr>
            <w:tcW w:w="8422" w:type="dxa"/>
            <w:gridSpan w:val="8"/>
            <w:shd w:val="clear" w:color="000000" w:fill="808080"/>
            <w:vAlign w:val="center"/>
          </w:tcPr>
          <w:p w14:paraId="6A8BA2B4" w14:textId="77777777" w:rsidR="00494349" w:rsidRPr="00396402" w:rsidRDefault="00494349" w:rsidP="00003F2E">
            <w:pPr>
              <w:pStyle w:val="BodyText"/>
              <w:keepNext/>
            </w:pPr>
            <w:r w:rsidRPr="00396402">
              <w:lastRenderedPageBreak/>
              <w:t>SECTION A: CONTEXT AND STRATEGIC ORIENTATION</w:t>
            </w:r>
          </w:p>
        </w:tc>
        <w:tc>
          <w:tcPr>
            <w:tcW w:w="900" w:type="dxa"/>
            <w:gridSpan w:val="2"/>
            <w:shd w:val="clear" w:color="000000" w:fill="808080"/>
            <w:noWrap/>
            <w:vAlign w:val="bottom"/>
          </w:tcPr>
          <w:p w14:paraId="6A8BA2B5" w14:textId="77777777" w:rsidR="00494349" w:rsidRPr="00396402" w:rsidRDefault="00494349" w:rsidP="00003F2E">
            <w:pPr>
              <w:pStyle w:val="BodyText"/>
              <w:keepNext/>
            </w:pPr>
            <w:r w:rsidRPr="00396402">
              <w:t>RATING</w:t>
            </w:r>
          </w:p>
        </w:tc>
      </w:tr>
      <w:tr w:rsidR="00494349" w:rsidRPr="00396402" w14:paraId="6A8BA2BA" w14:textId="77777777" w:rsidTr="00625BAE">
        <w:trPr>
          <w:trHeight w:val="315"/>
        </w:trPr>
        <w:tc>
          <w:tcPr>
            <w:tcW w:w="392" w:type="dxa"/>
            <w:shd w:val="clear" w:color="000000" w:fill="FFFFFF"/>
            <w:noWrap/>
            <w:vAlign w:val="center"/>
          </w:tcPr>
          <w:p w14:paraId="6A8BA2B7" w14:textId="77777777" w:rsidR="00494349" w:rsidRPr="00396402" w:rsidRDefault="00494349" w:rsidP="00003F2E">
            <w:pPr>
              <w:pStyle w:val="BodyText"/>
              <w:keepNext/>
            </w:pPr>
            <w:r w:rsidRPr="00396402">
              <w:t> </w:t>
            </w:r>
          </w:p>
        </w:tc>
        <w:tc>
          <w:tcPr>
            <w:tcW w:w="5528" w:type="dxa"/>
            <w:gridSpan w:val="5"/>
            <w:shd w:val="clear" w:color="000000" w:fill="FFFFFF"/>
            <w:noWrap/>
            <w:vAlign w:val="bottom"/>
          </w:tcPr>
          <w:p w14:paraId="6A8BA2B8" w14:textId="77777777" w:rsidR="00494349" w:rsidRPr="00396402" w:rsidRDefault="00494349" w:rsidP="00003F2E">
            <w:pPr>
              <w:pStyle w:val="BodyText"/>
              <w:keepNext/>
            </w:pPr>
            <w:r w:rsidRPr="00396402">
              <w:t>STANDARD</w:t>
            </w:r>
          </w:p>
        </w:tc>
        <w:tc>
          <w:tcPr>
            <w:tcW w:w="3402" w:type="dxa"/>
            <w:gridSpan w:val="4"/>
            <w:shd w:val="clear" w:color="000000" w:fill="FFFFFF"/>
            <w:noWrap/>
            <w:vAlign w:val="bottom"/>
          </w:tcPr>
          <w:p w14:paraId="6A8BA2B9" w14:textId="77777777" w:rsidR="00494349" w:rsidRPr="00396402" w:rsidRDefault="00494349" w:rsidP="00003F2E">
            <w:pPr>
              <w:pStyle w:val="BodyText"/>
              <w:keepNext/>
            </w:pPr>
            <w:r w:rsidRPr="00396402">
              <w:t>QUALITATIVE ASSESSMENT</w:t>
            </w:r>
          </w:p>
        </w:tc>
      </w:tr>
      <w:tr w:rsidR="00494349" w:rsidRPr="00396402" w14:paraId="6A8BA2BF" w14:textId="77777777" w:rsidTr="00625BAE">
        <w:trPr>
          <w:trHeight w:val="1230"/>
        </w:trPr>
        <w:tc>
          <w:tcPr>
            <w:tcW w:w="392" w:type="dxa"/>
            <w:noWrap/>
          </w:tcPr>
          <w:p w14:paraId="6A8BA2BB" w14:textId="77777777" w:rsidR="00494349" w:rsidRPr="00396402" w:rsidRDefault="00494349" w:rsidP="00625BAE">
            <w:pPr>
              <w:pStyle w:val="BodyText"/>
            </w:pPr>
            <w:r w:rsidRPr="00396402">
              <w:t>1</w:t>
            </w:r>
          </w:p>
        </w:tc>
        <w:tc>
          <w:tcPr>
            <w:tcW w:w="5528" w:type="dxa"/>
            <w:gridSpan w:val="5"/>
            <w:shd w:val="clear" w:color="auto" w:fill="B8CCE4" w:themeFill="accent1" w:themeFillTint="66"/>
            <w:vAlign w:val="center"/>
          </w:tcPr>
          <w:p w14:paraId="6A8BA2BC" w14:textId="77777777" w:rsidR="00494349" w:rsidRPr="00396402" w:rsidRDefault="00494349" w:rsidP="00625BAE">
            <w:pPr>
              <w:pStyle w:val="BodyText"/>
            </w:pPr>
            <w:r w:rsidRPr="00396402">
              <w:t>CORNERSTONE QUESTION: Does the discussion in this section clearly explain the relevance of Australia’s development program and strategy in light of the current country/regional context?</w:t>
            </w:r>
          </w:p>
        </w:tc>
        <w:tc>
          <w:tcPr>
            <w:tcW w:w="2502" w:type="dxa"/>
            <w:gridSpan w:val="2"/>
            <w:vMerge w:val="restart"/>
            <w:vAlign w:val="center"/>
          </w:tcPr>
          <w:p w14:paraId="6A8BA2BD" w14:textId="77777777" w:rsidR="00494349" w:rsidRPr="00396402" w:rsidRDefault="00494349" w:rsidP="00625BAE">
            <w:pPr>
              <w:pStyle w:val="BodyText"/>
            </w:pPr>
            <w:r w:rsidRPr="00396402">
              <w:t> </w:t>
            </w:r>
          </w:p>
        </w:tc>
        <w:tc>
          <w:tcPr>
            <w:tcW w:w="900" w:type="dxa"/>
            <w:gridSpan w:val="2"/>
            <w:shd w:val="clear" w:color="000000" w:fill="FFFFFF"/>
            <w:textDirection w:val="btLr"/>
          </w:tcPr>
          <w:p w14:paraId="6A8BA2BE" w14:textId="77777777" w:rsidR="00494349" w:rsidRPr="00396402" w:rsidRDefault="00494349" w:rsidP="00625BAE">
            <w:pPr>
              <w:pStyle w:val="BodyText"/>
            </w:pPr>
            <w:r w:rsidRPr="00396402">
              <w:t> </w:t>
            </w:r>
          </w:p>
        </w:tc>
      </w:tr>
      <w:tr w:rsidR="00494349" w:rsidRPr="00396402" w14:paraId="6A8BA2C4" w14:textId="77777777" w:rsidTr="00625BAE">
        <w:trPr>
          <w:trHeight w:val="1278"/>
        </w:trPr>
        <w:tc>
          <w:tcPr>
            <w:tcW w:w="392" w:type="dxa"/>
            <w:noWrap/>
          </w:tcPr>
          <w:p w14:paraId="6A8BA2C0" w14:textId="77777777" w:rsidR="00494349" w:rsidRPr="00396402" w:rsidRDefault="00494349" w:rsidP="00625BAE">
            <w:pPr>
              <w:pStyle w:val="BodyText"/>
            </w:pPr>
            <w:r w:rsidRPr="00396402">
              <w:t> </w:t>
            </w:r>
          </w:p>
        </w:tc>
        <w:tc>
          <w:tcPr>
            <w:tcW w:w="5528" w:type="dxa"/>
            <w:gridSpan w:val="5"/>
          </w:tcPr>
          <w:p w14:paraId="6A8BA2C1" w14:textId="77777777" w:rsidR="00494349" w:rsidRPr="00396402" w:rsidRDefault="00494349" w:rsidP="00625BAE">
            <w:pPr>
              <w:pStyle w:val="BodyText"/>
            </w:pPr>
            <w:r w:rsidRPr="00396402">
              <w:t>a) Does the context analysis explain the key development challenges/needs of the country/region, with an emphasis on changes that have occurred during the reporting period? Is this analysis used to explain the Australian program objectives?</w:t>
            </w:r>
          </w:p>
        </w:tc>
        <w:tc>
          <w:tcPr>
            <w:tcW w:w="2502" w:type="dxa"/>
            <w:gridSpan w:val="2"/>
            <w:vMerge/>
            <w:vAlign w:val="center"/>
          </w:tcPr>
          <w:p w14:paraId="6A8BA2C2" w14:textId="77777777" w:rsidR="00494349" w:rsidRPr="00396402" w:rsidRDefault="00494349" w:rsidP="00625BAE">
            <w:pPr>
              <w:rPr>
                <w:szCs w:val="21"/>
              </w:rPr>
            </w:pPr>
          </w:p>
        </w:tc>
        <w:tc>
          <w:tcPr>
            <w:tcW w:w="900" w:type="dxa"/>
            <w:gridSpan w:val="2"/>
            <w:shd w:val="clear" w:color="000000" w:fill="FFFFFF"/>
            <w:textDirection w:val="btLr"/>
          </w:tcPr>
          <w:p w14:paraId="6A8BA2C3" w14:textId="77777777" w:rsidR="00494349" w:rsidRPr="00396402" w:rsidRDefault="00494349" w:rsidP="00625BAE">
            <w:pPr>
              <w:pStyle w:val="BodyText"/>
            </w:pPr>
            <w:r w:rsidRPr="00396402">
              <w:t> </w:t>
            </w:r>
          </w:p>
        </w:tc>
      </w:tr>
      <w:tr w:rsidR="00494349" w:rsidRPr="00396402" w14:paraId="6A8BA2C9" w14:textId="77777777" w:rsidTr="00625BAE">
        <w:trPr>
          <w:trHeight w:val="1680"/>
        </w:trPr>
        <w:tc>
          <w:tcPr>
            <w:tcW w:w="392" w:type="dxa"/>
            <w:noWrap/>
          </w:tcPr>
          <w:p w14:paraId="6A8BA2C5" w14:textId="77777777" w:rsidR="00494349" w:rsidRPr="00396402" w:rsidRDefault="00494349" w:rsidP="00625BAE">
            <w:pPr>
              <w:pStyle w:val="BodyText"/>
            </w:pPr>
            <w:r w:rsidRPr="00396402">
              <w:t> </w:t>
            </w:r>
          </w:p>
        </w:tc>
        <w:tc>
          <w:tcPr>
            <w:tcW w:w="5528" w:type="dxa"/>
            <w:gridSpan w:val="5"/>
          </w:tcPr>
          <w:p w14:paraId="6A8BA2C6" w14:textId="77777777" w:rsidR="00494349" w:rsidRPr="00396402" w:rsidRDefault="00494349" w:rsidP="00625BAE">
            <w:pPr>
              <w:pStyle w:val="BodyText"/>
            </w:pPr>
            <w:r w:rsidRPr="00396402">
              <w:t xml:space="preserve">b) If there is a stated strategy or 'theory of change' does this explain how program objectives will be achieved, and does this explanation reference the country/regional context analysis? In the absence of a stated strategy or theory of change, is some other explanation for achieving program objectives, given the context, provided? </w:t>
            </w:r>
          </w:p>
        </w:tc>
        <w:tc>
          <w:tcPr>
            <w:tcW w:w="2502" w:type="dxa"/>
            <w:gridSpan w:val="2"/>
            <w:vMerge/>
            <w:vAlign w:val="center"/>
          </w:tcPr>
          <w:p w14:paraId="6A8BA2C7" w14:textId="77777777" w:rsidR="00494349" w:rsidRPr="00396402" w:rsidRDefault="00494349" w:rsidP="00625BAE">
            <w:pPr>
              <w:rPr>
                <w:szCs w:val="21"/>
              </w:rPr>
            </w:pPr>
          </w:p>
        </w:tc>
        <w:tc>
          <w:tcPr>
            <w:tcW w:w="900" w:type="dxa"/>
            <w:gridSpan w:val="2"/>
            <w:shd w:val="clear" w:color="000000" w:fill="FFFFFF"/>
            <w:textDirection w:val="btLr"/>
          </w:tcPr>
          <w:p w14:paraId="6A8BA2C8" w14:textId="77777777" w:rsidR="00494349" w:rsidRPr="00396402" w:rsidRDefault="00494349" w:rsidP="00625BAE">
            <w:pPr>
              <w:pStyle w:val="BodyText"/>
            </w:pPr>
            <w:r w:rsidRPr="00396402">
              <w:t> </w:t>
            </w:r>
          </w:p>
        </w:tc>
      </w:tr>
      <w:tr w:rsidR="00494349" w:rsidRPr="00396402" w14:paraId="6A8BA2CE" w14:textId="77777777" w:rsidTr="00625BAE">
        <w:trPr>
          <w:trHeight w:val="1065"/>
        </w:trPr>
        <w:tc>
          <w:tcPr>
            <w:tcW w:w="392" w:type="dxa"/>
            <w:noWrap/>
            <w:vAlign w:val="center"/>
          </w:tcPr>
          <w:p w14:paraId="6A8BA2CA" w14:textId="77777777" w:rsidR="00494349" w:rsidRPr="00396402" w:rsidRDefault="00494349" w:rsidP="00625BAE">
            <w:pPr>
              <w:pStyle w:val="BodyText"/>
            </w:pPr>
            <w:r w:rsidRPr="00396402">
              <w:t> </w:t>
            </w:r>
          </w:p>
        </w:tc>
        <w:tc>
          <w:tcPr>
            <w:tcW w:w="5528" w:type="dxa"/>
            <w:gridSpan w:val="5"/>
          </w:tcPr>
          <w:p w14:paraId="6A8BA2CB" w14:textId="77777777" w:rsidR="00494349" w:rsidRPr="00396402" w:rsidRDefault="00494349" w:rsidP="00625BAE">
            <w:pPr>
              <w:pStyle w:val="BodyText"/>
            </w:pPr>
            <w:r w:rsidRPr="00396402">
              <w:t>c) Does the report make clear the proportion of Australia’s aid in relation to other donors and national indicators, and the program and strategy implications of that?</w:t>
            </w:r>
          </w:p>
        </w:tc>
        <w:tc>
          <w:tcPr>
            <w:tcW w:w="2502" w:type="dxa"/>
            <w:gridSpan w:val="2"/>
            <w:vMerge/>
            <w:vAlign w:val="center"/>
          </w:tcPr>
          <w:p w14:paraId="6A8BA2CC" w14:textId="77777777" w:rsidR="00494349" w:rsidRPr="00396402" w:rsidRDefault="00494349" w:rsidP="00625BAE">
            <w:pPr>
              <w:rPr>
                <w:szCs w:val="21"/>
              </w:rPr>
            </w:pPr>
          </w:p>
        </w:tc>
        <w:tc>
          <w:tcPr>
            <w:tcW w:w="900" w:type="dxa"/>
            <w:gridSpan w:val="2"/>
            <w:shd w:val="clear" w:color="000000" w:fill="FFFFFF"/>
            <w:textDirection w:val="btLr"/>
          </w:tcPr>
          <w:p w14:paraId="6A8BA2CD" w14:textId="77777777" w:rsidR="00494349" w:rsidRPr="00396402" w:rsidRDefault="00494349" w:rsidP="00625BAE">
            <w:pPr>
              <w:pStyle w:val="BodyText"/>
            </w:pPr>
            <w:r w:rsidRPr="00396402">
              <w:t> </w:t>
            </w:r>
          </w:p>
        </w:tc>
      </w:tr>
      <w:tr w:rsidR="00494349" w:rsidRPr="00396402" w14:paraId="6A8BA2D3" w14:textId="77777777" w:rsidTr="00625BAE">
        <w:trPr>
          <w:trHeight w:val="360"/>
        </w:trPr>
        <w:tc>
          <w:tcPr>
            <w:tcW w:w="392" w:type="dxa"/>
            <w:shd w:val="clear" w:color="000000" w:fill="808080"/>
            <w:noWrap/>
            <w:vAlign w:val="center"/>
          </w:tcPr>
          <w:p w14:paraId="6A8BA2CF" w14:textId="77777777" w:rsidR="00494349" w:rsidRPr="00396402" w:rsidRDefault="00494349" w:rsidP="00625BAE">
            <w:pPr>
              <w:pStyle w:val="BodyText"/>
            </w:pPr>
            <w:r w:rsidRPr="00396402">
              <w:t> </w:t>
            </w:r>
          </w:p>
        </w:tc>
        <w:tc>
          <w:tcPr>
            <w:tcW w:w="5528" w:type="dxa"/>
            <w:gridSpan w:val="5"/>
            <w:shd w:val="clear" w:color="000000" w:fill="808080"/>
            <w:noWrap/>
            <w:vAlign w:val="center"/>
          </w:tcPr>
          <w:p w14:paraId="6A8BA2D0" w14:textId="77777777" w:rsidR="00494349" w:rsidRPr="00396402" w:rsidRDefault="00494349" w:rsidP="00625BAE">
            <w:pPr>
              <w:pStyle w:val="BodyText"/>
            </w:pPr>
            <w:r w:rsidRPr="00396402">
              <w:t>SECTION A: Lesson learning for reviewers</w:t>
            </w:r>
          </w:p>
        </w:tc>
        <w:tc>
          <w:tcPr>
            <w:tcW w:w="2502" w:type="dxa"/>
            <w:gridSpan w:val="2"/>
            <w:shd w:val="clear" w:color="000000" w:fill="808080"/>
            <w:noWrap/>
            <w:vAlign w:val="center"/>
          </w:tcPr>
          <w:p w14:paraId="6A8BA2D1" w14:textId="77777777" w:rsidR="00494349" w:rsidRPr="00396402" w:rsidRDefault="00494349" w:rsidP="00625BAE">
            <w:pPr>
              <w:pStyle w:val="BodyText"/>
            </w:pPr>
            <w:r w:rsidRPr="00396402">
              <w:t> </w:t>
            </w:r>
          </w:p>
        </w:tc>
        <w:tc>
          <w:tcPr>
            <w:tcW w:w="900" w:type="dxa"/>
            <w:gridSpan w:val="2"/>
            <w:shd w:val="clear" w:color="000000" w:fill="808080"/>
            <w:noWrap/>
            <w:vAlign w:val="center"/>
          </w:tcPr>
          <w:p w14:paraId="6A8BA2D2" w14:textId="77777777" w:rsidR="00494349" w:rsidRPr="00396402" w:rsidRDefault="00494349" w:rsidP="00625BAE">
            <w:pPr>
              <w:pStyle w:val="BodyText"/>
            </w:pPr>
            <w:r w:rsidRPr="00396402">
              <w:t> </w:t>
            </w:r>
          </w:p>
        </w:tc>
      </w:tr>
      <w:tr w:rsidR="00494349" w:rsidRPr="00396402" w14:paraId="6A8BA2D8" w14:textId="77777777" w:rsidTr="00625BAE">
        <w:trPr>
          <w:trHeight w:val="300"/>
        </w:trPr>
        <w:tc>
          <w:tcPr>
            <w:tcW w:w="392" w:type="dxa"/>
            <w:vMerge w:val="restart"/>
            <w:noWrap/>
            <w:vAlign w:val="center"/>
          </w:tcPr>
          <w:p w14:paraId="6A8BA2D4" w14:textId="77777777" w:rsidR="00494349" w:rsidRPr="00396402" w:rsidRDefault="00494349" w:rsidP="00625BAE">
            <w:pPr>
              <w:pStyle w:val="BodyText"/>
            </w:pPr>
            <w:r w:rsidRPr="00396402">
              <w:t> </w:t>
            </w:r>
          </w:p>
        </w:tc>
        <w:tc>
          <w:tcPr>
            <w:tcW w:w="5528" w:type="dxa"/>
            <w:gridSpan w:val="5"/>
            <w:shd w:val="clear" w:color="auto" w:fill="B8CCE4" w:themeFill="accent1" w:themeFillTint="66"/>
            <w:noWrap/>
            <w:vAlign w:val="center"/>
          </w:tcPr>
          <w:p w14:paraId="6A8BA2D5" w14:textId="77777777" w:rsidR="00494349" w:rsidRPr="00396402" w:rsidRDefault="00494349" w:rsidP="00625BAE">
            <w:pPr>
              <w:pStyle w:val="BodyText"/>
            </w:pPr>
            <w:r w:rsidRPr="00396402">
              <w:t>Key strengths/best practice</w:t>
            </w:r>
          </w:p>
        </w:tc>
        <w:tc>
          <w:tcPr>
            <w:tcW w:w="2502" w:type="dxa"/>
            <w:gridSpan w:val="2"/>
            <w:vAlign w:val="center"/>
          </w:tcPr>
          <w:p w14:paraId="6A8BA2D6" w14:textId="77777777" w:rsidR="00494349" w:rsidRPr="00396402" w:rsidRDefault="00494349" w:rsidP="00625BAE">
            <w:pPr>
              <w:pStyle w:val="BodyText"/>
            </w:pPr>
            <w:r w:rsidRPr="00396402">
              <w:t> </w:t>
            </w:r>
          </w:p>
        </w:tc>
        <w:tc>
          <w:tcPr>
            <w:tcW w:w="900" w:type="dxa"/>
            <w:gridSpan w:val="2"/>
            <w:noWrap/>
            <w:vAlign w:val="bottom"/>
          </w:tcPr>
          <w:p w14:paraId="6A8BA2D7" w14:textId="77777777" w:rsidR="00494349" w:rsidRPr="00396402" w:rsidRDefault="00494349" w:rsidP="00625BAE">
            <w:pPr>
              <w:pStyle w:val="BodyText"/>
            </w:pPr>
            <w:r w:rsidRPr="00396402">
              <w:t> </w:t>
            </w:r>
          </w:p>
        </w:tc>
      </w:tr>
      <w:tr w:rsidR="00494349" w:rsidRPr="00396402" w14:paraId="6A8BA2DD" w14:textId="77777777" w:rsidTr="00625BAE">
        <w:trPr>
          <w:trHeight w:val="300"/>
        </w:trPr>
        <w:tc>
          <w:tcPr>
            <w:tcW w:w="392" w:type="dxa"/>
            <w:vMerge/>
            <w:vAlign w:val="center"/>
          </w:tcPr>
          <w:p w14:paraId="6A8BA2D9" w14:textId="77777777" w:rsidR="00494349" w:rsidRPr="00396402" w:rsidRDefault="00494349" w:rsidP="00625BAE">
            <w:pPr>
              <w:rPr>
                <w:b/>
                <w:bCs/>
                <w:szCs w:val="21"/>
              </w:rPr>
            </w:pPr>
          </w:p>
        </w:tc>
        <w:tc>
          <w:tcPr>
            <w:tcW w:w="5528" w:type="dxa"/>
            <w:gridSpan w:val="5"/>
            <w:shd w:val="clear" w:color="auto" w:fill="B8CCE4" w:themeFill="accent1" w:themeFillTint="66"/>
            <w:noWrap/>
            <w:vAlign w:val="center"/>
          </w:tcPr>
          <w:p w14:paraId="6A8BA2DA" w14:textId="77777777" w:rsidR="00494349" w:rsidRPr="00396402" w:rsidRDefault="00494349" w:rsidP="00625BAE">
            <w:pPr>
              <w:pStyle w:val="BodyText"/>
            </w:pPr>
            <w:r w:rsidRPr="00396402">
              <w:t>Key weaknesses/shortcomings</w:t>
            </w:r>
          </w:p>
        </w:tc>
        <w:tc>
          <w:tcPr>
            <w:tcW w:w="2502" w:type="dxa"/>
            <w:gridSpan w:val="2"/>
            <w:vAlign w:val="center"/>
          </w:tcPr>
          <w:p w14:paraId="6A8BA2DB" w14:textId="77777777" w:rsidR="00494349" w:rsidRPr="00396402" w:rsidRDefault="00494349" w:rsidP="00625BAE">
            <w:pPr>
              <w:pStyle w:val="BodyText"/>
            </w:pPr>
            <w:r w:rsidRPr="00396402">
              <w:t> </w:t>
            </w:r>
          </w:p>
        </w:tc>
        <w:tc>
          <w:tcPr>
            <w:tcW w:w="900" w:type="dxa"/>
            <w:gridSpan w:val="2"/>
            <w:noWrap/>
            <w:vAlign w:val="bottom"/>
          </w:tcPr>
          <w:p w14:paraId="6A8BA2DC" w14:textId="77777777" w:rsidR="00494349" w:rsidRPr="00396402" w:rsidRDefault="00494349" w:rsidP="00625BAE">
            <w:pPr>
              <w:pStyle w:val="BodyText"/>
            </w:pPr>
            <w:r w:rsidRPr="00396402">
              <w:t> </w:t>
            </w:r>
          </w:p>
        </w:tc>
      </w:tr>
      <w:tr w:rsidR="00494349" w:rsidRPr="00396402" w14:paraId="6A8BA2E2" w14:textId="77777777" w:rsidTr="00625BAE">
        <w:trPr>
          <w:trHeight w:val="300"/>
        </w:trPr>
        <w:tc>
          <w:tcPr>
            <w:tcW w:w="392" w:type="dxa"/>
            <w:vMerge/>
            <w:vAlign w:val="center"/>
          </w:tcPr>
          <w:p w14:paraId="6A8BA2DE" w14:textId="77777777" w:rsidR="00494349" w:rsidRPr="00396402" w:rsidRDefault="00494349" w:rsidP="00625BAE">
            <w:pPr>
              <w:rPr>
                <w:b/>
                <w:bCs/>
                <w:szCs w:val="21"/>
              </w:rPr>
            </w:pPr>
          </w:p>
        </w:tc>
        <w:tc>
          <w:tcPr>
            <w:tcW w:w="5528" w:type="dxa"/>
            <w:gridSpan w:val="5"/>
            <w:shd w:val="clear" w:color="auto" w:fill="B8CCE4" w:themeFill="accent1" w:themeFillTint="66"/>
            <w:noWrap/>
            <w:vAlign w:val="center"/>
          </w:tcPr>
          <w:p w14:paraId="6A8BA2DF" w14:textId="77777777" w:rsidR="00494349" w:rsidRPr="00396402" w:rsidRDefault="00494349" w:rsidP="00625BAE">
            <w:pPr>
              <w:pStyle w:val="BodyText"/>
            </w:pPr>
            <w:r w:rsidRPr="00396402">
              <w:t>Lessons</w:t>
            </w:r>
          </w:p>
        </w:tc>
        <w:tc>
          <w:tcPr>
            <w:tcW w:w="2502" w:type="dxa"/>
            <w:gridSpan w:val="2"/>
            <w:vAlign w:val="center"/>
          </w:tcPr>
          <w:p w14:paraId="6A8BA2E0" w14:textId="77777777" w:rsidR="00494349" w:rsidRPr="00396402" w:rsidRDefault="00494349" w:rsidP="00625BAE">
            <w:pPr>
              <w:pStyle w:val="BodyText"/>
            </w:pPr>
            <w:r w:rsidRPr="00396402">
              <w:t> </w:t>
            </w:r>
          </w:p>
        </w:tc>
        <w:tc>
          <w:tcPr>
            <w:tcW w:w="900" w:type="dxa"/>
            <w:gridSpan w:val="2"/>
            <w:noWrap/>
            <w:vAlign w:val="bottom"/>
          </w:tcPr>
          <w:p w14:paraId="6A8BA2E1" w14:textId="77777777" w:rsidR="00494349" w:rsidRPr="00396402" w:rsidRDefault="00494349" w:rsidP="00625BAE">
            <w:pPr>
              <w:pStyle w:val="BodyText"/>
            </w:pPr>
            <w:r w:rsidRPr="00396402">
              <w:t> </w:t>
            </w:r>
          </w:p>
        </w:tc>
      </w:tr>
      <w:tr w:rsidR="00494349" w:rsidRPr="00396402" w14:paraId="6A8BA2E7" w14:textId="77777777" w:rsidTr="00625BAE">
        <w:trPr>
          <w:trHeight w:val="315"/>
        </w:trPr>
        <w:tc>
          <w:tcPr>
            <w:tcW w:w="392" w:type="dxa"/>
            <w:vMerge/>
            <w:vAlign w:val="center"/>
          </w:tcPr>
          <w:p w14:paraId="6A8BA2E3" w14:textId="77777777" w:rsidR="00494349" w:rsidRPr="00396402" w:rsidRDefault="00494349" w:rsidP="00625BAE">
            <w:pPr>
              <w:rPr>
                <w:b/>
                <w:bCs/>
                <w:szCs w:val="21"/>
              </w:rPr>
            </w:pPr>
          </w:p>
        </w:tc>
        <w:tc>
          <w:tcPr>
            <w:tcW w:w="5528" w:type="dxa"/>
            <w:gridSpan w:val="5"/>
            <w:shd w:val="clear" w:color="auto" w:fill="B8CCE4" w:themeFill="accent1" w:themeFillTint="66"/>
            <w:noWrap/>
            <w:vAlign w:val="center"/>
          </w:tcPr>
          <w:p w14:paraId="6A8BA2E4" w14:textId="77777777" w:rsidR="00494349" w:rsidRPr="00396402" w:rsidRDefault="00494349" w:rsidP="00625BAE">
            <w:pPr>
              <w:pStyle w:val="BodyText"/>
            </w:pPr>
            <w:r w:rsidRPr="00396402">
              <w:t>Recommendations</w:t>
            </w:r>
          </w:p>
        </w:tc>
        <w:tc>
          <w:tcPr>
            <w:tcW w:w="2502" w:type="dxa"/>
            <w:gridSpan w:val="2"/>
            <w:vAlign w:val="center"/>
          </w:tcPr>
          <w:p w14:paraId="6A8BA2E5" w14:textId="77777777" w:rsidR="00494349" w:rsidRPr="00396402" w:rsidRDefault="00494349" w:rsidP="00625BAE">
            <w:pPr>
              <w:pStyle w:val="BodyText"/>
            </w:pPr>
            <w:r w:rsidRPr="00396402">
              <w:t> </w:t>
            </w:r>
          </w:p>
        </w:tc>
        <w:tc>
          <w:tcPr>
            <w:tcW w:w="900" w:type="dxa"/>
            <w:gridSpan w:val="2"/>
            <w:noWrap/>
            <w:vAlign w:val="bottom"/>
          </w:tcPr>
          <w:p w14:paraId="6A8BA2E6" w14:textId="77777777" w:rsidR="00494349" w:rsidRPr="00396402" w:rsidRDefault="00494349" w:rsidP="00625BAE">
            <w:pPr>
              <w:pStyle w:val="BodyText"/>
            </w:pPr>
            <w:r w:rsidRPr="00396402">
              <w:t> </w:t>
            </w:r>
          </w:p>
        </w:tc>
      </w:tr>
      <w:tr w:rsidR="00494349" w:rsidRPr="00396402" w14:paraId="6A8BA2EB" w14:textId="77777777" w:rsidTr="00625BAE">
        <w:trPr>
          <w:trHeight w:val="435"/>
        </w:trPr>
        <w:tc>
          <w:tcPr>
            <w:tcW w:w="5920" w:type="dxa"/>
            <w:gridSpan w:val="6"/>
            <w:shd w:val="clear" w:color="000000" w:fill="808080"/>
            <w:noWrap/>
            <w:vAlign w:val="center"/>
          </w:tcPr>
          <w:p w14:paraId="6A8BA2E8" w14:textId="77777777" w:rsidR="00494349" w:rsidRPr="00396402" w:rsidRDefault="00494349" w:rsidP="00625BAE">
            <w:pPr>
              <w:pStyle w:val="BodyText"/>
            </w:pPr>
            <w:r w:rsidRPr="00396402">
              <w:t>SECTION B: PROGRESS ASSESSMENT</w:t>
            </w:r>
          </w:p>
        </w:tc>
        <w:tc>
          <w:tcPr>
            <w:tcW w:w="2502" w:type="dxa"/>
            <w:gridSpan w:val="2"/>
            <w:shd w:val="clear" w:color="000000" w:fill="808080"/>
            <w:noWrap/>
            <w:vAlign w:val="center"/>
          </w:tcPr>
          <w:p w14:paraId="6A8BA2E9" w14:textId="77777777" w:rsidR="00494349" w:rsidRPr="00396402" w:rsidRDefault="00494349" w:rsidP="00625BAE">
            <w:pPr>
              <w:pStyle w:val="BodyText"/>
            </w:pPr>
            <w:r w:rsidRPr="00396402">
              <w:t> </w:t>
            </w:r>
          </w:p>
        </w:tc>
        <w:tc>
          <w:tcPr>
            <w:tcW w:w="900" w:type="dxa"/>
            <w:gridSpan w:val="2"/>
            <w:shd w:val="clear" w:color="000000" w:fill="808080"/>
            <w:noWrap/>
            <w:vAlign w:val="bottom"/>
          </w:tcPr>
          <w:p w14:paraId="6A8BA2EA" w14:textId="77777777" w:rsidR="00494349" w:rsidRPr="00396402" w:rsidRDefault="00494349" w:rsidP="00625BAE">
            <w:pPr>
              <w:pStyle w:val="BodyText"/>
            </w:pPr>
            <w:r w:rsidRPr="00396402">
              <w:t>RATING</w:t>
            </w:r>
          </w:p>
        </w:tc>
      </w:tr>
      <w:tr w:rsidR="00494349" w:rsidRPr="00396402" w14:paraId="6A8BA2F0" w14:textId="77777777" w:rsidTr="00625BAE">
        <w:trPr>
          <w:trHeight w:val="1500"/>
        </w:trPr>
        <w:tc>
          <w:tcPr>
            <w:tcW w:w="430" w:type="dxa"/>
            <w:gridSpan w:val="4"/>
            <w:noWrap/>
          </w:tcPr>
          <w:p w14:paraId="6A8BA2EC" w14:textId="77777777" w:rsidR="00494349" w:rsidRPr="00396402" w:rsidRDefault="00494349" w:rsidP="00625BAE">
            <w:pPr>
              <w:pStyle w:val="BodyText"/>
            </w:pPr>
            <w:r w:rsidRPr="00396402">
              <w:t>2</w:t>
            </w:r>
          </w:p>
        </w:tc>
        <w:tc>
          <w:tcPr>
            <w:tcW w:w="5490" w:type="dxa"/>
            <w:gridSpan w:val="2"/>
            <w:shd w:val="clear" w:color="auto" w:fill="B8CCE4" w:themeFill="accent1" w:themeFillTint="66"/>
            <w:vAlign w:val="center"/>
          </w:tcPr>
          <w:p w14:paraId="6A8BA2ED" w14:textId="77777777" w:rsidR="00494349" w:rsidRPr="00396402" w:rsidRDefault="00494349" w:rsidP="00625BAE">
            <w:pPr>
              <w:pStyle w:val="BodyText"/>
            </w:pPr>
            <w:r w:rsidRPr="00396402">
              <w:t xml:space="preserve">CORNERSTONE QUESTION: Does the </w:t>
            </w:r>
            <w:r w:rsidR="00137BC4">
              <w:t>APPR</w:t>
            </w:r>
            <w:r w:rsidRPr="00396402">
              <w:t xml:space="preserve"> clearly assess and explain the program’s progress toward its objectives over the reporting period?</w:t>
            </w:r>
          </w:p>
        </w:tc>
        <w:tc>
          <w:tcPr>
            <w:tcW w:w="2502" w:type="dxa"/>
            <w:gridSpan w:val="2"/>
            <w:vMerge w:val="restart"/>
            <w:vAlign w:val="center"/>
          </w:tcPr>
          <w:p w14:paraId="6A8BA2EE" w14:textId="77777777" w:rsidR="00494349" w:rsidRPr="00396402" w:rsidRDefault="00494349" w:rsidP="00625BAE">
            <w:pPr>
              <w:pStyle w:val="BodyText"/>
            </w:pPr>
            <w:r w:rsidRPr="00396402">
              <w:t> </w:t>
            </w:r>
          </w:p>
        </w:tc>
        <w:tc>
          <w:tcPr>
            <w:tcW w:w="900" w:type="dxa"/>
            <w:gridSpan w:val="2"/>
            <w:shd w:val="clear" w:color="000000" w:fill="FFFFFF"/>
            <w:textDirection w:val="btLr"/>
          </w:tcPr>
          <w:p w14:paraId="6A8BA2EF" w14:textId="77777777" w:rsidR="00494349" w:rsidRPr="00396402" w:rsidRDefault="00494349" w:rsidP="00625BAE">
            <w:pPr>
              <w:pStyle w:val="BodyText"/>
            </w:pPr>
            <w:r w:rsidRPr="00396402">
              <w:t> </w:t>
            </w:r>
          </w:p>
        </w:tc>
      </w:tr>
      <w:tr w:rsidR="00494349" w:rsidRPr="00396402" w14:paraId="6A8BA2F5" w14:textId="77777777" w:rsidTr="00625BAE">
        <w:trPr>
          <w:trHeight w:val="1020"/>
        </w:trPr>
        <w:tc>
          <w:tcPr>
            <w:tcW w:w="430" w:type="dxa"/>
            <w:gridSpan w:val="4"/>
            <w:noWrap/>
          </w:tcPr>
          <w:p w14:paraId="6A8BA2F1" w14:textId="77777777" w:rsidR="00494349" w:rsidRPr="00396402" w:rsidRDefault="00494349" w:rsidP="00625BAE">
            <w:pPr>
              <w:pStyle w:val="BodyText"/>
            </w:pPr>
            <w:r w:rsidRPr="00396402">
              <w:t> </w:t>
            </w:r>
          </w:p>
        </w:tc>
        <w:tc>
          <w:tcPr>
            <w:tcW w:w="5490" w:type="dxa"/>
            <w:gridSpan w:val="2"/>
            <w:shd w:val="clear" w:color="000000" w:fill="FFFFFF"/>
          </w:tcPr>
          <w:p w14:paraId="6A8BA2F2" w14:textId="77777777" w:rsidR="00494349" w:rsidRPr="00396402" w:rsidRDefault="00494349" w:rsidP="00625BAE">
            <w:pPr>
              <w:pStyle w:val="BodyText"/>
            </w:pPr>
            <w:r w:rsidRPr="00396402">
              <w:t>a) Are the objectives sufficiently framed at the outset or in the narrative as statements of intent that are measurable (quantitatively and/or qualitatively)?</w:t>
            </w:r>
          </w:p>
        </w:tc>
        <w:tc>
          <w:tcPr>
            <w:tcW w:w="2502" w:type="dxa"/>
            <w:gridSpan w:val="2"/>
            <w:vMerge/>
            <w:vAlign w:val="center"/>
          </w:tcPr>
          <w:p w14:paraId="6A8BA2F3" w14:textId="77777777" w:rsidR="00494349" w:rsidRPr="00396402" w:rsidRDefault="00494349" w:rsidP="00625BAE">
            <w:pPr>
              <w:rPr>
                <w:szCs w:val="21"/>
              </w:rPr>
            </w:pPr>
          </w:p>
        </w:tc>
        <w:tc>
          <w:tcPr>
            <w:tcW w:w="900" w:type="dxa"/>
            <w:gridSpan w:val="2"/>
            <w:shd w:val="clear" w:color="000000" w:fill="FFFFFF"/>
            <w:textDirection w:val="btLr"/>
          </w:tcPr>
          <w:p w14:paraId="6A8BA2F4" w14:textId="77777777" w:rsidR="00494349" w:rsidRPr="00396402" w:rsidRDefault="00494349" w:rsidP="00625BAE">
            <w:pPr>
              <w:pStyle w:val="BodyText"/>
            </w:pPr>
            <w:r w:rsidRPr="00396402">
              <w:t> </w:t>
            </w:r>
          </w:p>
        </w:tc>
      </w:tr>
      <w:tr w:rsidR="00494349" w:rsidRPr="00396402" w14:paraId="6A8BA2FA" w14:textId="77777777" w:rsidTr="00625BAE">
        <w:trPr>
          <w:trHeight w:val="825"/>
        </w:trPr>
        <w:tc>
          <w:tcPr>
            <w:tcW w:w="430" w:type="dxa"/>
            <w:gridSpan w:val="4"/>
            <w:noWrap/>
          </w:tcPr>
          <w:p w14:paraId="6A8BA2F6" w14:textId="77777777" w:rsidR="00494349" w:rsidRPr="00396402" w:rsidRDefault="00494349" w:rsidP="00625BAE">
            <w:pPr>
              <w:pStyle w:val="BodyText"/>
            </w:pPr>
            <w:r w:rsidRPr="00396402">
              <w:t> </w:t>
            </w:r>
          </w:p>
        </w:tc>
        <w:tc>
          <w:tcPr>
            <w:tcW w:w="5490" w:type="dxa"/>
            <w:gridSpan w:val="2"/>
          </w:tcPr>
          <w:p w14:paraId="6A8BA2F7" w14:textId="77777777" w:rsidR="00494349" w:rsidRPr="00396402" w:rsidRDefault="00494349" w:rsidP="00625BAE">
            <w:pPr>
              <w:pStyle w:val="BodyText"/>
            </w:pPr>
            <w:r w:rsidRPr="00396402">
              <w:t>b) Does the narrative explain and justify the progress ratings against each objective?</w:t>
            </w:r>
          </w:p>
        </w:tc>
        <w:tc>
          <w:tcPr>
            <w:tcW w:w="2502" w:type="dxa"/>
            <w:gridSpan w:val="2"/>
            <w:vMerge/>
            <w:vAlign w:val="center"/>
          </w:tcPr>
          <w:p w14:paraId="6A8BA2F8" w14:textId="77777777" w:rsidR="00494349" w:rsidRPr="00396402" w:rsidRDefault="00494349" w:rsidP="00625BAE">
            <w:pPr>
              <w:rPr>
                <w:szCs w:val="21"/>
              </w:rPr>
            </w:pPr>
          </w:p>
        </w:tc>
        <w:tc>
          <w:tcPr>
            <w:tcW w:w="900" w:type="dxa"/>
            <w:gridSpan w:val="2"/>
            <w:shd w:val="clear" w:color="000000" w:fill="FFFFFF"/>
            <w:textDirection w:val="btLr"/>
          </w:tcPr>
          <w:p w14:paraId="6A8BA2F9" w14:textId="77777777" w:rsidR="00494349" w:rsidRPr="00396402" w:rsidRDefault="00494349" w:rsidP="00625BAE">
            <w:pPr>
              <w:pStyle w:val="BodyText"/>
            </w:pPr>
            <w:r w:rsidRPr="00396402">
              <w:t> </w:t>
            </w:r>
          </w:p>
        </w:tc>
      </w:tr>
      <w:tr w:rsidR="00494349" w:rsidRPr="00396402" w14:paraId="6A8BA2FF" w14:textId="77777777" w:rsidTr="00625BAE">
        <w:trPr>
          <w:trHeight w:val="645"/>
        </w:trPr>
        <w:tc>
          <w:tcPr>
            <w:tcW w:w="430" w:type="dxa"/>
            <w:gridSpan w:val="4"/>
            <w:noWrap/>
          </w:tcPr>
          <w:p w14:paraId="6A8BA2FB" w14:textId="77777777" w:rsidR="00494349" w:rsidRPr="00396402" w:rsidRDefault="00494349" w:rsidP="00625BAE">
            <w:pPr>
              <w:pStyle w:val="BodyText"/>
            </w:pPr>
            <w:r w:rsidRPr="00396402">
              <w:t> </w:t>
            </w:r>
          </w:p>
        </w:tc>
        <w:tc>
          <w:tcPr>
            <w:tcW w:w="5490" w:type="dxa"/>
            <w:gridSpan w:val="2"/>
          </w:tcPr>
          <w:p w14:paraId="6A8BA2FC" w14:textId="77777777" w:rsidR="00494349" w:rsidRPr="00396402" w:rsidRDefault="00494349" w:rsidP="00625BAE">
            <w:pPr>
              <w:pStyle w:val="BodyText"/>
            </w:pPr>
            <w:r w:rsidRPr="00396402">
              <w:t xml:space="preserve">c) Where </w:t>
            </w:r>
            <w:r>
              <w:t>appropriate</w:t>
            </w:r>
            <w:r w:rsidRPr="00396402">
              <w:t>, is the policy dialogue engagement with partners clearly explained?</w:t>
            </w:r>
          </w:p>
        </w:tc>
        <w:tc>
          <w:tcPr>
            <w:tcW w:w="2502" w:type="dxa"/>
            <w:gridSpan w:val="2"/>
            <w:vMerge/>
            <w:vAlign w:val="center"/>
          </w:tcPr>
          <w:p w14:paraId="6A8BA2FD" w14:textId="77777777" w:rsidR="00494349" w:rsidRPr="00396402" w:rsidRDefault="00494349" w:rsidP="00625BAE">
            <w:pPr>
              <w:rPr>
                <w:szCs w:val="21"/>
              </w:rPr>
            </w:pPr>
          </w:p>
        </w:tc>
        <w:tc>
          <w:tcPr>
            <w:tcW w:w="900" w:type="dxa"/>
            <w:gridSpan w:val="2"/>
            <w:shd w:val="clear" w:color="000000" w:fill="FFFFFF"/>
            <w:textDirection w:val="btLr"/>
          </w:tcPr>
          <w:p w14:paraId="6A8BA2FE" w14:textId="77777777" w:rsidR="00494349" w:rsidRPr="00396402" w:rsidRDefault="00494349" w:rsidP="00625BAE">
            <w:pPr>
              <w:pStyle w:val="BodyText"/>
            </w:pPr>
            <w:r w:rsidRPr="00396402">
              <w:t> </w:t>
            </w:r>
          </w:p>
        </w:tc>
      </w:tr>
      <w:tr w:rsidR="00494349" w:rsidRPr="00396402" w14:paraId="6A8BA304" w14:textId="77777777" w:rsidTr="00625BAE">
        <w:trPr>
          <w:trHeight w:val="660"/>
        </w:trPr>
        <w:tc>
          <w:tcPr>
            <w:tcW w:w="430" w:type="dxa"/>
            <w:gridSpan w:val="4"/>
            <w:noWrap/>
            <w:vAlign w:val="center"/>
          </w:tcPr>
          <w:p w14:paraId="6A8BA300" w14:textId="77777777" w:rsidR="00494349" w:rsidRPr="00396402" w:rsidRDefault="00494349" w:rsidP="00625BAE">
            <w:pPr>
              <w:pStyle w:val="BodyText"/>
            </w:pPr>
            <w:r w:rsidRPr="00396402">
              <w:lastRenderedPageBreak/>
              <w:t> </w:t>
            </w:r>
          </w:p>
        </w:tc>
        <w:tc>
          <w:tcPr>
            <w:tcW w:w="5490" w:type="dxa"/>
            <w:gridSpan w:val="2"/>
          </w:tcPr>
          <w:p w14:paraId="6A8BA301" w14:textId="77777777" w:rsidR="00494349" w:rsidRPr="00396402" w:rsidRDefault="00494349" w:rsidP="00625BAE">
            <w:pPr>
              <w:pStyle w:val="BodyText"/>
            </w:pPr>
            <w:proofErr w:type="gramStart"/>
            <w:r w:rsidRPr="00396402">
              <w:t>d)Is</w:t>
            </w:r>
            <w:proofErr w:type="gramEnd"/>
            <w:r w:rsidRPr="00396402">
              <w:t xml:space="preserve"> there an </w:t>
            </w:r>
            <w:r>
              <w:t>appropriate</w:t>
            </w:r>
            <w:r w:rsidRPr="00396402">
              <w:t>ly open, balanced discussion of the program’s successes, failures and challenges?</w:t>
            </w:r>
          </w:p>
        </w:tc>
        <w:tc>
          <w:tcPr>
            <w:tcW w:w="2502" w:type="dxa"/>
            <w:gridSpan w:val="2"/>
            <w:vMerge/>
            <w:vAlign w:val="center"/>
          </w:tcPr>
          <w:p w14:paraId="6A8BA302" w14:textId="77777777" w:rsidR="00494349" w:rsidRPr="00396402" w:rsidRDefault="00494349" w:rsidP="00625BAE">
            <w:pPr>
              <w:rPr>
                <w:szCs w:val="21"/>
              </w:rPr>
            </w:pPr>
          </w:p>
        </w:tc>
        <w:tc>
          <w:tcPr>
            <w:tcW w:w="900" w:type="dxa"/>
            <w:gridSpan w:val="2"/>
            <w:shd w:val="clear" w:color="000000" w:fill="FFFFFF"/>
            <w:textDirection w:val="btLr"/>
          </w:tcPr>
          <w:p w14:paraId="6A8BA303" w14:textId="77777777" w:rsidR="00494349" w:rsidRPr="00396402" w:rsidRDefault="00494349" w:rsidP="00625BAE">
            <w:pPr>
              <w:pStyle w:val="BodyText"/>
            </w:pPr>
            <w:r w:rsidRPr="00396402">
              <w:t> </w:t>
            </w:r>
          </w:p>
        </w:tc>
      </w:tr>
      <w:tr w:rsidR="00494349" w:rsidRPr="00396402" w14:paraId="6A8BA309" w14:textId="77777777" w:rsidTr="00625BAE">
        <w:trPr>
          <w:trHeight w:val="375"/>
        </w:trPr>
        <w:tc>
          <w:tcPr>
            <w:tcW w:w="430" w:type="dxa"/>
            <w:gridSpan w:val="4"/>
            <w:shd w:val="clear" w:color="000000" w:fill="808080"/>
            <w:noWrap/>
            <w:vAlign w:val="center"/>
          </w:tcPr>
          <w:p w14:paraId="6A8BA305" w14:textId="77777777" w:rsidR="00494349" w:rsidRPr="00396402" w:rsidRDefault="00494349" w:rsidP="00625BAE">
            <w:pPr>
              <w:pStyle w:val="BodyText"/>
            </w:pPr>
            <w:r w:rsidRPr="00396402">
              <w:t> </w:t>
            </w:r>
          </w:p>
        </w:tc>
        <w:tc>
          <w:tcPr>
            <w:tcW w:w="5490" w:type="dxa"/>
            <w:gridSpan w:val="2"/>
            <w:shd w:val="clear" w:color="000000" w:fill="808080"/>
            <w:noWrap/>
            <w:vAlign w:val="center"/>
          </w:tcPr>
          <w:p w14:paraId="6A8BA306" w14:textId="77777777" w:rsidR="00494349" w:rsidRPr="00396402" w:rsidRDefault="00494349" w:rsidP="00625BAE">
            <w:pPr>
              <w:pStyle w:val="BodyText"/>
            </w:pPr>
            <w:r w:rsidRPr="00396402">
              <w:t>SECTION B: Lesson learning for reviewers</w:t>
            </w:r>
          </w:p>
        </w:tc>
        <w:tc>
          <w:tcPr>
            <w:tcW w:w="2502" w:type="dxa"/>
            <w:gridSpan w:val="2"/>
            <w:shd w:val="clear" w:color="000000" w:fill="808080"/>
            <w:noWrap/>
            <w:vAlign w:val="center"/>
          </w:tcPr>
          <w:p w14:paraId="6A8BA307" w14:textId="77777777" w:rsidR="00494349" w:rsidRPr="00396402" w:rsidRDefault="00494349" w:rsidP="00625BAE">
            <w:pPr>
              <w:pStyle w:val="BodyText"/>
            </w:pPr>
            <w:r w:rsidRPr="00396402">
              <w:t> </w:t>
            </w:r>
          </w:p>
        </w:tc>
        <w:tc>
          <w:tcPr>
            <w:tcW w:w="900" w:type="dxa"/>
            <w:gridSpan w:val="2"/>
            <w:shd w:val="clear" w:color="000000" w:fill="808080"/>
            <w:noWrap/>
            <w:vAlign w:val="center"/>
          </w:tcPr>
          <w:p w14:paraId="6A8BA308" w14:textId="77777777" w:rsidR="00494349" w:rsidRPr="00396402" w:rsidRDefault="00494349" w:rsidP="00625BAE">
            <w:pPr>
              <w:pStyle w:val="BodyText"/>
            </w:pPr>
            <w:r w:rsidRPr="00396402">
              <w:t> </w:t>
            </w:r>
          </w:p>
        </w:tc>
      </w:tr>
      <w:tr w:rsidR="00494349" w:rsidRPr="00396402" w14:paraId="6A8BA30E" w14:textId="77777777" w:rsidTr="00625BAE">
        <w:trPr>
          <w:trHeight w:val="300"/>
        </w:trPr>
        <w:tc>
          <w:tcPr>
            <w:tcW w:w="430" w:type="dxa"/>
            <w:gridSpan w:val="4"/>
            <w:vMerge w:val="restart"/>
            <w:noWrap/>
            <w:vAlign w:val="center"/>
          </w:tcPr>
          <w:p w14:paraId="6A8BA30A" w14:textId="77777777" w:rsidR="00494349" w:rsidRPr="00396402" w:rsidRDefault="00494349" w:rsidP="00625BAE">
            <w:pPr>
              <w:pStyle w:val="BodyText"/>
            </w:pPr>
            <w:r w:rsidRPr="00396402">
              <w:t> </w:t>
            </w:r>
          </w:p>
        </w:tc>
        <w:tc>
          <w:tcPr>
            <w:tcW w:w="5490" w:type="dxa"/>
            <w:gridSpan w:val="2"/>
            <w:shd w:val="clear" w:color="auto" w:fill="B8CCE4" w:themeFill="accent1" w:themeFillTint="66"/>
            <w:noWrap/>
            <w:vAlign w:val="center"/>
          </w:tcPr>
          <w:p w14:paraId="6A8BA30B" w14:textId="77777777" w:rsidR="00494349" w:rsidRPr="00396402" w:rsidRDefault="00494349" w:rsidP="00625BAE">
            <w:pPr>
              <w:pStyle w:val="BodyText"/>
            </w:pPr>
            <w:r w:rsidRPr="00396402">
              <w:t>Key strengths/best practice</w:t>
            </w:r>
          </w:p>
        </w:tc>
        <w:tc>
          <w:tcPr>
            <w:tcW w:w="2502" w:type="dxa"/>
            <w:gridSpan w:val="2"/>
            <w:vAlign w:val="center"/>
          </w:tcPr>
          <w:p w14:paraId="6A8BA30C" w14:textId="77777777" w:rsidR="00494349" w:rsidRPr="00396402" w:rsidRDefault="00494349" w:rsidP="00625BAE">
            <w:pPr>
              <w:pStyle w:val="BodyText"/>
            </w:pPr>
            <w:r w:rsidRPr="00396402">
              <w:t> </w:t>
            </w:r>
          </w:p>
        </w:tc>
        <w:tc>
          <w:tcPr>
            <w:tcW w:w="900" w:type="dxa"/>
            <w:gridSpan w:val="2"/>
            <w:noWrap/>
            <w:vAlign w:val="bottom"/>
          </w:tcPr>
          <w:p w14:paraId="6A8BA30D" w14:textId="77777777" w:rsidR="00494349" w:rsidRPr="00396402" w:rsidRDefault="00494349" w:rsidP="00625BAE">
            <w:pPr>
              <w:pStyle w:val="BodyText"/>
            </w:pPr>
            <w:r w:rsidRPr="00396402">
              <w:t> </w:t>
            </w:r>
          </w:p>
        </w:tc>
      </w:tr>
      <w:tr w:rsidR="00494349" w:rsidRPr="00396402" w14:paraId="6A8BA313" w14:textId="77777777" w:rsidTr="00625BAE">
        <w:trPr>
          <w:trHeight w:val="300"/>
        </w:trPr>
        <w:tc>
          <w:tcPr>
            <w:tcW w:w="430" w:type="dxa"/>
            <w:gridSpan w:val="4"/>
            <w:vMerge/>
            <w:vAlign w:val="center"/>
          </w:tcPr>
          <w:p w14:paraId="6A8BA30F" w14:textId="77777777" w:rsidR="00494349" w:rsidRPr="00396402" w:rsidRDefault="00494349" w:rsidP="00625BAE">
            <w:pPr>
              <w:rPr>
                <w:b/>
                <w:bCs/>
                <w:szCs w:val="21"/>
              </w:rPr>
            </w:pPr>
          </w:p>
        </w:tc>
        <w:tc>
          <w:tcPr>
            <w:tcW w:w="5490" w:type="dxa"/>
            <w:gridSpan w:val="2"/>
            <w:shd w:val="clear" w:color="auto" w:fill="B8CCE4" w:themeFill="accent1" w:themeFillTint="66"/>
            <w:noWrap/>
            <w:vAlign w:val="center"/>
          </w:tcPr>
          <w:p w14:paraId="6A8BA310" w14:textId="77777777" w:rsidR="00494349" w:rsidRPr="00396402" w:rsidRDefault="00494349" w:rsidP="00625BAE">
            <w:pPr>
              <w:pStyle w:val="BodyText"/>
            </w:pPr>
            <w:r w:rsidRPr="00396402">
              <w:t>Key weaknesses/shortcomings</w:t>
            </w:r>
          </w:p>
        </w:tc>
        <w:tc>
          <w:tcPr>
            <w:tcW w:w="2502" w:type="dxa"/>
            <w:gridSpan w:val="2"/>
            <w:vAlign w:val="center"/>
          </w:tcPr>
          <w:p w14:paraId="6A8BA311" w14:textId="77777777" w:rsidR="00494349" w:rsidRPr="00396402" w:rsidRDefault="00494349" w:rsidP="00625BAE">
            <w:pPr>
              <w:pStyle w:val="BodyText"/>
            </w:pPr>
            <w:r w:rsidRPr="00396402">
              <w:t> </w:t>
            </w:r>
          </w:p>
        </w:tc>
        <w:tc>
          <w:tcPr>
            <w:tcW w:w="900" w:type="dxa"/>
            <w:gridSpan w:val="2"/>
            <w:noWrap/>
            <w:vAlign w:val="bottom"/>
          </w:tcPr>
          <w:p w14:paraId="6A8BA312" w14:textId="77777777" w:rsidR="00494349" w:rsidRPr="00396402" w:rsidRDefault="00494349" w:rsidP="00625BAE">
            <w:pPr>
              <w:pStyle w:val="BodyText"/>
            </w:pPr>
            <w:r w:rsidRPr="00396402">
              <w:t> </w:t>
            </w:r>
          </w:p>
        </w:tc>
      </w:tr>
      <w:tr w:rsidR="00494349" w:rsidRPr="00396402" w14:paraId="6A8BA318" w14:textId="77777777" w:rsidTr="00625BAE">
        <w:trPr>
          <w:trHeight w:val="300"/>
        </w:trPr>
        <w:tc>
          <w:tcPr>
            <w:tcW w:w="430" w:type="dxa"/>
            <w:gridSpan w:val="4"/>
            <w:vMerge/>
            <w:vAlign w:val="center"/>
          </w:tcPr>
          <w:p w14:paraId="6A8BA314" w14:textId="77777777" w:rsidR="00494349" w:rsidRPr="00396402" w:rsidRDefault="00494349" w:rsidP="00625BAE">
            <w:pPr>
              <w:rPr>
                <w:b/>
                <w:bCs/>
                <w:szCs w:val="21"/>
              </w:rPr>
            </w:pPr>
          </w:p>
        </w:tc>
        <w:tc>
          <w:tcPr>
            <w:tcW w:w="5490" w:type="dxa"/>
            <w:gridSpan w:val="2"/>
            <w:shd w:val="clear" w:color="auto" w:fill="B8CCE4" w:themeFill="accent1" w:themeFillTint="66"/>
            <w:noWrap/>
            <w:vAlign w:val="center"/>
          </w:tcPr>
          <w:p w14:paraId="6A8BA315" w14:textId="77777777" w:rsidR="00494349" w:rsidRPr="00396402" w:rsidRDefault="00494349" w:rsidP="00625BAE">
            <w:pPr>
              <w:pStyle w:val="BodyText"/>
            </w:pPr>
            <w:r w:rsidRPr="00396402">
              <w:t>Lessons</w:t>
            </w:r>
          </w:p>
        </w:tc>
        <w:tc>
          <w:tcPr>
            <w:tcW w:w="2502" w:type="dxa"/>
            <w:gridSpan w:val="2"/>
            <w:vAlign w:val="center"/>
          </w:tcPr>
          <w:p w14:paraId="6A8BA316" w14:textId="77777777" w:rsidR="00494349" w:rsidRPr="00396402" w:rsidRDefault="00494349" w:rsidP="00625BAE">
            <w:pPr>
              <w:pStyle w:val="BodyText"/>
            </w:pPr>
            <w:r w:rsidRPr="00396402">
              <w:t> </w:t>
            </w:r>
          </w:p>
        </w:tc>
        <w:tc>
          <w:tcPr>
            <w:tcW w:w="900" w:type="dxa"/>
            <w:gridSpan w:val="2"/>
            <w:noWrap/>
            <w:vAlign w:val="bottom"/>
          </w:tcPr>
          <w:p w14:paraId="6A8BA317" w14:textId="77777777" w:rsidR="00494349" w:rsidRPr="00396402" w:rsidRDefault="00494349" w:rsidP="00625BAE">
            <w:pPr>
              <w:pStyle w:val="BodyText"/>
            </w:pPr>
            <w:r w:rsidRPr="00396402">
              <w:t> </w:t>
            </w:r>
          </w:p>
        </w:tc>
      </w:tr>
      <w:tr w:rsidR="00494349" w:rsidRPr="00396402" w14:paraId="6A8BA31D" w14:textId="77777777" w:rsidTr="00625BAE">
        <w:trPr>
          <w:trHeight w:val="315"/>
        </w:trPr>
        <w:tc>
          <w:tcPr>
            <w:tcW w:w="430" w:type="dxa"/>
            <w:gridSpan w:val="4"/>
            <w:vMerge/>
            <w:vAlign w:val="center"/>
          </w:tcPr>
          <w:p w14:paraId="6A8BA319" w14:textId="77777777" w:rsidR="00494349" w:rsidRPr="00396402" w:rsidRDefault="00494349" w:rsidP="00625BAE">
            <w:pPr>
              <w:rPr>
                <w:b/>
                <w:bCs/>
                <w:szCs w:val="21"/>
              </w:rPr>
            </w:pPr>
          </w:p>
        </w:tc>
        <w:tc>
          <w:tcPr>
            <w:tcW w:w="5490" w:type="dxa"/>
            <w:gridSpan w:val="2"/>
            <w:shd w:val="clear" w:color="auto" w:fill="B8CCE4" w:themeFill="accent1" w:themeFillTint="66"/>
            <w:noWrap/>
            <w:vAlign w:val="center"/>
          </w:tcPr>
          <w:p w14:paraId="6A8BA31A" w14:textId="77777777" w:rsidR="00494349" w:rsidRPr="00396402" w:rsidRDefault="00494349" w:rsidP="00625BAE">
            <w:pPr>
              <w:pStyle w:val="BodyText"/>
            </w:pPr>
            <w:r w:rsidRPr="00396402">
              <w:t>Recommendations</w:t>
            </w:r>
          </w:p>
        </w:tc>
        <w:tc>
          <w:tcPr>
            <w:tcW w:w="2502" w:type="dxa"/>
            <w:gridSpan w:val="2"/>
            <w:vAlign w:val="center"/>
          </w:tcPr>
          <w:p w14:paraId="6A8BA31B" w14:textId="77777777" w:rsidR="00494349" w:rsidRPr="00396402" w:rsidRDefault="00494349" w:rsidP="00625BAE">
            <w:pPr>
              <w:pStyle w:val="BodyText"/>
            </w:pPr>
            <w:r w:rsidRPr="00396402">
              <w:t> </w:t>
            </w:r>
          </w:p>
        </w:tc>
        <w:tc>
          <w:tcPr>
            <w:tcW w:w="900" w:type="dxa"/>
            <w:gridSpan w:val="2"/>
            <w:noWrap/>
            <w:vAlign w:val="bottom"/>
          </w:tcPr>
          <w:p w14:paraId="6A8BA31C" w14:textId="77777777" w:rsidR="00494349" w:rsidRPr="00396402" w:rsidRDefault="00494349" w:rsidP="00625BAE">
            <w:pPr>
              <w:pStyle w:val="BodyText"/>
            </w:pPr>
            <w:r w:rsidRPr="00396402">
              <w:t> </w:t>
            </w:r>
          </w:p>
        </w:tc>
      </w:tr>
      <w:tr w:rsidR="00494349" w:rsidRPr="00396402" w14:paraId="6A8BA321" w14:textId="77777777" w:rsidTr="00625BAE">
        <w:trPr>
          <w:trHeight w:val="495"/>
        </w:trPr>
        <w:tc>
          <w:tcPr>
            <w:tcW w:w="5920" w:type="dxa"/>
            <w:gridSpan w:val="6"/>
            <w:shd w:val="clear" w:color="000000" w:fill="808080"/>
            <w:noWrap/>
            <w:vAlign w:val="center"/>
          </w:tcPr>
          <w:p w14:paraId="6A8BA31E" w14:textId="77777777" w:rsidR="00494349" w:rsidRPr="00396402" w:rsidRDefault="00494349" w:rsidP="00625BAE">
            <w:pPr>
              <w:pStyle w:val="BodyText"/>
            </w:pPr>
            <w:r w:rsidRPr="00396402">
              <w:t>SECTION C: EVIDENCE</w:t>
            </w:r>
          </w:p>
        </w:tc>
        <w:tc>
          <w:tcPr>
            <w:tcW w:w="2502" w:type="dxa"/>
            <w:gridSpan w:val="2"/>
            <w:shd w:val="clear" w:color="000000" w:fill="808080"/>
            <w:noWrap/>
            <w:vAlign w:val="center"/>
          </w:tcPr>
          <w:p w14:paraId="6A8BA31F" w14:textId="77777777" w:rsidR="00494349" w:rsidRPr="00396402" w:rsidRDefault="00494349" w:rsidP="00625BAE">
            <w:pPr>
              <w:pStyle w:val="BodyText"/>
            </w:pPr>
            <w:r w:rsidRPr="00396402">
              <w:t> </w:t>
            </w:r>
          </w:p>
        </w:tc>
        <w:tc>
          <w:tcPr>
            <w:tcW w:w="900" w:type="dxa"/>
            <w:gridSpan w:val="2"/>
            <w:shd w:val="clear" w:color="000000" w:fill="808080"/>
            <w:noWrap/>
            <w:vAlign w:val="center"/>
          </w:tcPr>
          <w:p w14:paraId="6A8BA320" w14:textId="77777777" w:rsidR="00494349" w:rsidRPr="00396402" w:rsidRDefault="00494349" w:rsidP="00625BAE">
            <w:pPr>
              <w:pStyle w:val="BodyText"/>
            </w:pPr>
            <w:r w:rsidRPr="00396402">
              <w:t>RATING</w:t>
            </w:r>
          </w:p>
        </w:tc>
      </w:tr>
      <w:tr w:rsidR="00494349" w:rsidRPr="00396402" w14:paraId="6A8BA326" w14:textId="77777777" w:rsidTr="00625BAE">
        <w:trPr>
          <w:trHeight w:val="825"/>
        </w:trPr>
        <w:tc>
          <w:tcPr>
            <w:tcW w:w="430" w:type="dxa"/>
            <w:gridSpan w:val="4"/>
            <w:noWrap/>
          </w:tcPr>
          <w:p w14:paraId="6A8BA322" w14:textId="77777777" w:rsidR="00494349" w:rsidRPr="00396402" w:rsidRDefault="00494349" w:rsidP="00625BAE">
            <w:pPr>
              <w:pStyle w:val="BodyText"/>
            </w:pPr>
            <w:r w:rsidRPr="00396402">
              <w:t>3</w:t>
            </w:r>
          </w:p>
        </w:tc>
        <w:tc>
          <w:tcPr>
            <w:tcW w:w="5490" w:type="dxa"/>
            <w:gridSpan w:val="2"/>
            <w:shd w:val="clear" w:color="auto" w:fill="B8CCE4" w:themeFill="accent1" w:themeFillTint="66"/>
          </w:tcPr>
          <w:p w14:paraId="6A8BA323" w14:textId="77777777" w:rsidR="00494349" w:rsidRPr="00396402" w:rsidRDefault="00494349" w:rsidP="00625BAE">
            <w:pPr>
              <w:pStyle w:val="BodyText"/>
            </w:pPr>
            <w:r w:rsidRPr="00396402">
              <w:t xml:space="preserve">CORNERSTONE QUESTION: Does the level and range of evidence support the </w:t>
            </w:r>
            <w:r w:rsidR="00137BC4">
              <w:t>APPR</w:t>
            </w:r>
            <w:r w:rsidRPr="00396402">
              <w:t>’s assessment of progress?</w:t>
            </w:r>
          </w:p>
        </w:tc>
        <w:tc>
          <w:tcPr>
            <w:tcW w:w="2502" w:type="dxa"/>
            <w:gridSpan w:val="2"/>
            <w:vMerge w:val="restart"/>
            <w:vAlign w:val="center"/>
          </w:tcPr>
          <w:p w14:paraId="6A8BA324" w14:textId="77777777" w:rsidR="00494349" w:rsidRPr="00396402" w:rsidRDefault="00494349" w:rsidP="00625BAE">
            <w:pPr>
              <w:pStyle w:val="BodyText"/>
            </w:pPr>
            <w:r w:rsidRPr="00396402">
              <w:t> </w:t>
            </w:r>
          </w:p>
        </w:tc>
        <w:tc>
          <w:tcPr>
            <w:tcW w:w="900" w:type="dxa"/>
            <w:gridSpan w:val="2"/>
            <w:shd w:val="clear" w:color="000000" w:fill="FFFFFF"/>
            <w:textDirection w:val="btLr"/>
          </w:tcPr>
          <w:p w14:paraId="6A8BA325" w14:textId="77777777" w:rsidR="00494349" w:rsidRPr="00396402" w:rsidRDefault="00494349" w:rsidP="00625BAE">
            <w:pPr>
              <w:pStyle w:val="BodyText"/>
            </w:pPr>
            <w:r w:rsidRPr="00396402">
              <w:t> </w:t>
            </w:r>
          </w:p>
        </w:tc>
      </w:tr>
      <w:tr w:rsidR="00494349" w:rsidRPr="00396402" w14:paraId="6A8BA32B" w14:textId="77777777" w:rsidTr="00625BAE">
        <w:trPr>
          <w:trHeight w:val="975"/>
        </w:trPr>
        <w:tc>
          <w:tcPr>
            <w:tcW w:w="430" w:type="dxa"/>
            <w:gridSpan w:val="4"/>
            <w:noWrap/>
          </w:tcPr>
          <w:p w14:paraId="6A8BA327" w14:textId="77777777" w:rsidR="00494349" w:rsidRPr="00396402" w:rsidRDefault="00494349" w:rsidP="00625BAE">
            <w:pPr>
              <w:pStyle w:val="BodyText"/>
            </w:pPr>
            <w:r w:rsidRPr="00396402">
              <w:t> </w:t>
            </w:r>
          </w:p>
        </w:tc>
        <w:tc>
          <w:tcPr>
            <w:tcW w:w="5490" w:type="dxa"/>
            <w:gridSpan w:val="2"/>
          </w:tcPr>
          <w:p w14:paraId="6A8BA328" w14:textId="77777777" w:rsidR="00494349" w:rsidRPr="00396402" w:rsidRDefault="00494349" w:rsidP="00625BAE">
            <w:pPr>
              <w:pStyle w:val="BodyText"/>
            </w:pPr>
            <w:r w:rsidRPr="00396402">
              <w:t xml:space="preserve">a) Has relevant evidence been drawn from an </w:t>
            </w:r>
            <w:r>
              <w:t>appropriate</w:t>
            </w:r>
            <w:r w:rsidRPr="00396402">
              <w:t xml:space="preserve"> range of internal and external sources given the program context?</w:t>
            </w:r>
          </w:p>
        </w:tc>
        <w:tc>
          <w:tcPr>
            <w:tcW w:w="2502" w:type="dxa"/>
            <w:gridSpan w:val="2"/>
            <w:vMerge/>
            <w:vAlign w:val="center"/>
          </w:tcPr>
          <w:p w14:paraId="6A8BA329" w14:textId="77777777" w:rsidR="00494349" w:rsidRPr="00396402" w:rsidRDefault="00494349" w:rsidP="00625BAE">
            <w:pPr>
              <w:rPr>
                <w:szCs w:val="21"/>
              </w:rPr>
            </w:pPr>
          </w:p>
        </w:tc>
        <w:tc>
          <w:tcPr>
            <w:tcW w:w="900" w:type="dxa"/>
            <w:gridSpan w:val="2"/>
            <w:shd w:val="clear" w:color="000000" w:fill="FFFFFF"/>
            <w:textDirection w:val="btLr"/>
          </w:tcPr>
          <w:p w14:paraId="6A8BA32A" w14:textId="77777777" w:rsidR="00494349" w:rsidRPr="00396402" w:rsidRDefault="00494349" w:rsidP="00625BAE">
            <w:pPr>
              <w:pStyle w:val="BodyText"/>
            </w:pPr>
            <w:r w:rsidRPr="00396402">
              <w:t> </w:t>
            </w:r>
          </w:p>
        </w:tc>
      </w:tr>
      <w:tr w:rsidR="00494349" w:rsidRPr="00396402" w14:paraId="6A8BA330" w14:textId="77777777" w:rsidTr="00625BAE">
        <w:trPr>
          <w:trHeight w:val="690"/>
        </w:trPr>
        <w:tc>
          <w:tcPr>
            <w:tcW w:w="430" w:type="dxa"/>
            <w:gridSpan w:val="4"/>
            <w:noWrap/>
          </w:tcPr>
          <w:p w14:paraId="6A8BA32C" w14:textId="77777777" w:rsidR="00494349" w:rsidRPr="00396402" w:rsidRDefault="00494349" w:rsidP="00625BAE">
            <w:pPr>
              <w:pStyle w:val="BodyText"/>
            </w:pPr>
            <w:r w:rsidRPr="00396402">
              <w:t> </w:t>
            </w:r>
          </w:p>
        </w:tc>
        <w:tc>
          <w:tcPr>
            <w:tcW w:w="5490" w:type="dxa"/>
            <w:gridSpan w:val="2"/>
          </w:tcPr>
          <w:p w14:paraId="6A8BA32D" w14:textId="77777777" w:rsidR="00494349" w:rsidRPr="00396402" w:rsidRDefault="00494349" w:rsidP="00625BAE">
            <w:pPr>
              <w:pStyle w:val="BodyText"/>
            </w:pPr>
            <w:proofErr w:type="gramStart"/>
            <w:r w:rsidRPr="00396402">
              <w:t>b) Is</w:t>
            </w:r>
            <w:proofErr w:type="gramEnd"/>
            <w:r w:rsidRPr="00396402">
              <w:t xml:space="preserve"> the results evidence </w:t>
            </w:r>
            <w:r>
              <w:t>appropriate</w:t>
            </w:r>
            <w:r w:rsidRPr="00396402">
              <w:t>ly contextualised and the contribution of AusAID made clear?</w:t>
            </w:r>
          </w:p>
        </w:tc>
        <w:tc>
          <w:tcPr>
            <w:tcW w:w="2502" w:type="dxa"/>
            <w:gridSpan w:val="2"/>
            <w:vMerge/>
            <w:vAlign w:val="center"/>
          </w:tcPr>
          <w:p w14:paraId="6A8BA32E" w14:textId="77777777" w:rsidR="00494349" w:rsidRPr="00396402" w:rsidRDefault="00494349" w:rsidP="00625BAE">
            <w:pPr>
              <w:rPr>
                <w:szCs w:val="21"/>
              </w:rPr>
            </w:pPr>
          </w:p>
        </w:tc>
        <w:tc>
          <w:tcPr>
            <w:tcW w:w="900" w:type="dxa"/>
            <w:gridSpan w:val="2"/>
            <w:shd w:val="clear" w:color="000000" w:fill="FFFFFF"/>
            <w:textDirection w:val="btLr"/>
          </w:tcPr>
          <w:p w14:paraId="6A8BA32F" w14:textId="77777777" w:rsidR="00494349" w:rsidRPr="00396402" w:rsidRDefault="00494349" w:rsidP="00625BAE">
            <w:pPr>
              <w:pStyle w:val="BodyText"/>
            </w:pPr>
            <w:r w:rsidRPr="00396402">
              <w:t> </w:t>
            </w:r>
          </w:p>
        </w:tc>
      </w:tr>
      <w:tr w:rsidR="00494349" w:rsidRPr="00396402" w14:paraId="6A8BA335" w14:textId="77777777" w:rsidTr="00625BAE">
        <w:trPr>
          <w:trHeight w:val="585"/>
        </w:trPr>
        <w:tc>
          <w:tcPr>
            <w:tcW w:w="430" w:type="dxa"/>
            <w:gridSpan w:val="4"/>
            <w:noWrap/>
            <w:vAlign w:val="center"/>
          </w:tcPr>
          <w:p w14:paraId="6A8BA331" w14:textId="77777777" w:rsidR="00494349" w:rsidRPr="00396402" w:rsidRDefault="00494349" w:rsidP="00625BAE">
            <w:pPr>
              <w:pStyle w:val="BodyText"/>
            </w:pPr>
            <w:r w:rsidRPr="00396402">
              <w:t> </w:t>
            </w:r>
          </w:p>
        </w:tc>
        <w:tc>
          <w:tcPr>
            <w:tcW w:w="5490" w:type="dxa"/>
            <w:gridSpan w:val="2"/>
          </w:tcPr>
          <w:p w14:paraId="6A8BA332" w14:textId="77777777" w:rsidR="00494349" w:rsidRPr="00396402" w:rsidRDefault="00494349" w:rsidP="00625BAE">
            <w:pPr>
              <w:pStyle w:val="BodyText"/>
            </w:pPr>
            <w:r w:rsidRPr="00396402">
              <w:t xml:space="preserve">c) Are the sources of evidence referenced </w:t>
            </w:r>
            <w:r>
              <w:t>appropriate</w:t>
            </w:r>
            <w:r w:rsidRPr="00396402">
              <w:t>ly?</w:t>
            </w:r>
          </w:p>
        </w:tc>
        <w:tc>
          <w:tcPr>
            <w:tcW w:w="2502" w:type="dxa"/>
            <w:gridSpan w:val="2"/>
            <w:vMerge/>
            <w:vAlign w:val="center"/>
          </w:tcPr>
          <w:p w14:paraId="6A8BA333" w14:textId="77777777" w:rsidR="00494349" w:rsidRPr="00396402" w:rsidRDefault="00494349" w:rsidP="00625BAE">
            <w:pPr>
              <w:rPr>
                <w:szCs w:val="21"/>
              </w:rPr>
            </w:pPr>
          </w:p>
        </w:tc>
        <w:tc>
          <w:tcPr>
            <w:tcW w:w="900" w:type="dxa"/>
            <w:gridSpan w:val="2"/>
            <w:shd w:val="clear" w:color="000000" w:fill="FFFFFF"/>
            <w:textDirection w:val="btLr"/>
          </w:tcPr>
          <w:p w14:paraId="6A8BA334" w14:textId="77777777" w:rsidR="00494349" w:rsidRPr="00396402" w:rsidRDefault="00494349" w:rsidP="00625BAE">
            <w:pPr>
              <w:pStyle w:val="BodyText"/>
            </w:pPr>
            <w:r w:rsidRPr="00396402">
              <w:t> </w:t>
            </w:r>
          </w:p>
        </w:tc>
      </w:tr>
      <w:tr w:rsidR="00494349" w:rsidRPr="00396402" w14:paraId="6A8BA33A" w14:textId="77777777" w:rsidTr="00625BAE">
        <w:trPr>
          <w:trHeight w:val="312"/>
        </w:trPr>
        <w:tc>
          <w:tcPr>
            <w:tcW w:w="430" w:type="dxa"/>
            <w:gridSpan w:val="4"/>
            <w:shd w:val="clear" w:color="000000" w:fill="808080"/>
            <w:noWrap/>
            <w:vAlign w:val="center"/>
          </w:tcPr>
          <w:p w14:paraId="6A8BA336" w14:textId="77777777" w:rsidR="00494349" w:rsidRPr="00396402" w:rsidRDefault="00494349" w:rsidP="00625BAE">
            <w:pPr>
              <w:pStyle w:val="BodyText"/>
            </w:pPr>
            <w:r w:rsidRPr="00396402">
              <w:t> </w:t>
            </w:r>
          </w:p>
        </w:tc>
        <w:tc>
          <w:tcPr>
            <w:tcW w:w="5490" w:type="dxa"/>
            <w:gridSpan w:val="2"/>
            <w:shd w:val="clear" w:color="000000" w:fill="808080"/>
            <w:noWrap/>
            <w:vAlign w:val="center"/>
          </w:tcPr>
          <w:p w14:paraId="6A8BA337" w14:textId="77777777" w:rsidR="00494349" w:rsidRPr="00396402" w:rsidRDefault="00494349" w:rsidP="00625BAE">
            <w:pPr>
              <w:pStyle w:val="BodyText"/>
            </w:pPr>
            <w:r w:rsidRPr="00396402">
              <w:t>SECTION C: Lesson learning for reviewers</w:t>
            </w:r>
          </w:p>
        </w:tc>
        <w:tc>
          <w:tcPr>
            <w:tcW w:w="2502" w:type="dxa"/>
            <w:gridSpan w:val="2"/>
            <w:shd w:val="clear" w:color="000000" w:fill="808080"/>
            <w:noWrap/>
            <w:vAlign w:val="center"/>
          </w:tcPr>
          <w:p w14:paraId="6A8BA338" w14:textId="77777777" w:rsidR="00494349" w:rsidRPr="00396402" w:rsidRDefault="00494349" w:rsidP="00625BAE">
            <w:pPr>
              <w:pStyle w:val="BodyText"/>
            </w:pPr>
            <w:r w:rsidRPr="00396402">
              <w:t> </w:t>
            </w:r>
          </w:p>
        </w:tc>
        <w:tc>
          <w:tcPr>
            <w:tcW w:w="900" w:type="dxa"/>
            <w:gridSpan w:val="2"/>
            <w:shd w:val="clear" w:color="000000" w:fill="808080"/>
            <w:noWrap/>
            <w:vAlign w:val="bottom"/>
          </w:tcPr>
          <w:p w14:paraId="6A8BA339" w14:textId="77777777" w:rsidR="00494349" w:rsidRPr="00396402" w:rsidRDefault="00494349" w:rsidP="00625BAE">
            <w:pPr>
              <w:pStyle w:val="BodyText"/>
            </w:pPr>
            <w:r w:rsidRPr="00396402">
              <w:t> </w:t>
            </w:r>
          </w:p>
        </w:tc>
      </w:tr>
      <w:tr w:rsidR="00494349" w:rsidRPr="00396402" w14:paraId="6A8BA33F" w14:textId="77777777" w:rsidTr="00625BAE">
        <w:trPr>
          <w:trHeight w:val="285"/>
        </w:trPr>
        <w:tc>
          <w:tcPr>
            <w:tcW w:w="430" w:type="dxa"/>
            <w:gridSpan w:val="4"/>
            <w:vMerge w:val="restart"/>
            <w:noWrap/>
            <w:vAlign w:val="center"/>
          </w:tcPr>
          <w:p w14:paraId="6A8BA33B" w14:textId="77777777" w:rsidR="00494349" w:rsidRPr="00396402" w:rsidRDefault="00494349" w:rsidP="00625BAE">
            <w:pPr>
              <w:pStyle w:val="BodyText"/>
            </w:pPr>
            <w:r w:rsidRPr="00396402">
              <w:t> </w:t>
            </w:r>
          </w:p>
        </w:tc>
        <w:tc>
          <w:tcPr>
            <w:tcW w:w="5490" w:type="dxa"/>
            <w:gridSpan w:val="2"/>
            <w:shd w:val="clear" w:color="auto" w:fill="B8CCE4" w:themeFill="accent1" w:themeFillTint="66"/>
            <w:noWrap/>
            <w:vAlign w:val="center"/>
          </w:tcPr>
          <w:p w14:paraId="6A8BA33C" w14:textId="77777777" w:rsidR="00494349" w:rsidRPr="00396402" w:rsidRDefault="00494349" w:rsidP="00625BAE">
            <w:pPr>
              <w:pStyle w:val="BodyText"/>
            </w:pPr>
            <w:r w:rsidRPr="00396402">
              <w:t>Key strengths/best practice</w:t>
            </w:r>
          </w:p>
        </w:tc>
        <w:tc>
          <w:tcPr>
            <w:tcW w:w="2502" w:type="dxa"/>
            <w:gridSpan w:val="2"/>
            <w:noWrap/>
            <w:vAlign w:val="center"/>
          </w:tcPr>
          <w:p w14:paraId="6A8BA33D" w14:textId="77777777" w:rsidR="00494349" w:rsidRPr="00396402" w:rsidRDefault="00494349" w:rsidP="00625BAE">
            <w:pPr>
              <w:pStyle w:val="BodyText"/>
            </w:pPr>
            <w:r w:rsidRPr="00396402">
              <w:t> </w:t>
            </w:r>
          </w:p>
        </w:tc>
        <w:tc>
          <w:tcPr>
            <w:tcW w:w="900" w:type="dxa"/>
            <w:gridSpan w:val="2"/>
            <w:noWrap/>
            <w:vAlign w:val="bottom"/>
          </w:tcPr>
          <w:p w14:paraId="6A8BA33E" w14:textId="77777777" w:rsidR="00494349" w:rsidRPr="00396402" w:rsidRDefault="00494349" w:rsidP="00625BAE">
            <w:pPr>
              <w:pStyle w:val="BodyText"/>
            </w:pPr>
            <w:r w:rsidRPr="00396402">
              <w:t> </w:t>
            </w:r>
          </w:p>
        </w:tc>
      </w:tr>
      <w:tr w:rsidR="00494349" w:rsidRPr="00396402" w14:paraId="6A8BA344" w14:textId="77777777" w:rsidTr="00625BAE">
        <w:trPr>
          <w:trHeight w:val="285"/>
        </w:trPr>
        <w:tc>
          <w:tcPr>
            <w:tcW w:w="430" w:type="dxa"/>
            <w:gridSpan w:val="4"/>
            <w:vMerge/>
            <w:vAlign w:val="center"/>
          </w:tcPr>
          <w:p w14:paraId="6A8BA340" w14:textId="77777777" w:rsidR="00494349" w:rsidRPr="00396402" w:rsidRDefault="00494349" w:rsidP="00625BAE">
            <w:pPr>
              <w:rPr>
                <w:b/>
                <w:bCs/>
                <w:szCs w:val="21"/>
              </w:rPr>
            </w:pPr>
          </w:p>
        </w:tc>
        <w:tc>
          <w:tcPr>
            <w:tcW w:w="5490" w:type="dxa"/>
            <w:gridSpan w:val="2"/>
            <w:shd w:val="clear" w:color="auto" w:fill="B8CCE4" w:themeFill="accent1" w:themeFillTint="66"/>
            <w:noWrap/>
            <w:vAlign w:val="center"/>
          </w:tcPr>
          <w:p w14:paraId="6A8BA341" w14:textId="77777777" w:rsidR="00494349" w:rsidRPr="00396402" w:rsidRDefault="00494349" w:rsidP="00625BAE">
            <w:pPr>
              <w:pStyle w:val="BodyText"/>
            </w:pPr>
            <w:r w:rsidRPr="00396402">
              <w:t>Key weaknesses/shortcomings</w:t>
            </w:r>
          </w:p>
        </w:tc>
        <w:tc>
          <w:tcPr>
            <w:tcW w:w="2502" w:type="dxa"/>
            <w:gridSpan w:val="2"/>
            <w:noWrap/>
            <w:vAlign w:val="center"/>
          </w:tcPr>
          <w:p w14:paraId="6A8BA342" w14:textId="77777777" w:rsidR="00494349" w:rsidRPr="00396402" w:rsidRDefault="00494349" w:rsidP="00625BAE">
            <w:pPr>
              <w:pStyle w:val="BodyText"/>
            </w:pPr>
            <w:r w:rsidRPr="00396402">
              <w:t> </w:t>
            </w:r>
          </w:p>
        </w:tc>
        <w:tc>
          <w:tcPr>
            <w:tcW w:w="900" w:type="dxa"/>
            <w:gridSpan w:val="2"/>
            <w:noWrap/>
            <w:vAlign w:val="bottom"/>
          </w:tcPr>
          <w:p w14:paraId="6A8BA343" w14:textId="77777777" w:rsidR="00494349" w:rsidRPr="00396402" w:rsidRDefault="00494349" w:rsidP="00625BAE">
            <w:pPr>
              <w:pStyle w:val="BodyText"/>
            </w:pPr>
            <w:r w:rsidRPr="00396402">
              <w:t> </w:t>
            </w:r>
          </w:p>
        </w:tc>
      </w:tr>
      <w:tr w:rsidR="00494349" w:rsidRPr="00396402" w14:paraId="6A8BA349" w14:textId="77777777" w:rsidTr="00625BAE">
        <w:trPr>
          <w:trHeight w:val="285"/>
        </w:trPr>
        <w:tc>
          <w:tcPr>
            <w:tcW w:w="430" w:type="dxa"/>
            <w:gridSpan w:val="4"/>
            <w:vMerge/>
            <w:vAlign w:val="center"/>
          </w:tcPr>
          <w:p w14:paraId="6A8BA345" w14:textId="77777777" w:rsidR="00494349" w:rsidRPr="00396402" w:rsidRDefault="00494349" w:rsidP="00625BAE">
            <w:pPr>
              <w:rPr>
                <w:b/>
                <w:bCs/>
                <w:szCs w:val="21"/>
              </w:rPr>
            </w:pPr>
          </w:p>
        </w:tc>
        <w:tc>
          <w:tcPr>
            <w:tcW w:w="5490" w:type="dxa"/>
            <w:gridSpan w:val="2"/>
            <w:shd w:val="clear" w:color="auto" w:fill="B8CCE4" w:themeFill="accent1" w:themeFillTint="66"/>
            <w:noWrap/>
            <w:vAlign w:val="center"/>
          </w:tcPr>
          <w:p w14:paraId="6A8BA346" w14:textId="77777777" w:rsidR="00494349" w:rsidRPr="00396402" w:rsidRDefault="00494349" w:rsidP="00625BAE">
            <w:pPr>
              <w:pStyle w:val="BodyText"/>
            </w:pPr>
            <w:r w:rsidRPr="00396402">
              <w:t>Lessons</w:t>
            </w:r>
          </w:p>
        </w:tc>
        <w:tc>
          <w:tcPr>
            <w:tcW w:w="2502" w:type="dxa"/>
            <w:gridSpan w:val="2"/>
            <w:noWrap/>
            <w:vAlign w:val="center"/>
          </w:tcPr>
          <w:p w14:paraId="6A8BA347" w14:textId="77777777" w:rsidR="00494349" w:rsidRPr="00396402" w:rsidRDefault="00494349" w:rsidP="00625BAE">
            <w:pPr>
              <w:pStyle w:val="BodyText"/>
            </w:pPr>
            <w:r w:rsidRPr="00396402">
              <w:t> </w:t>
            </w:r>
          </w:p>
        </w:tc>
        <w:tc>
          <w:tcPr>
            <w:tcW w:w="900" w:type="dxa"/>
            <w:gridSpan w:val="2"/>
            <w:noWrap/>
            <w:vAlign w:val="bottom"/>
          </w:tcPr>
          <w:p w14:paraId="6A8BA348" w14:textId="77777777" w:rsidR="00494349" w:rsidRPr="00396402" w:rsidRDefault="00494349" w:rsidP="00625BAE">
            <w:pPr>
              <w:pStyle w:val="BodyText"/>
            </w:pPr>
            <w:r w:rsidRPr="00396402">
              <w:t> </w:t>
            </w:r>
          </w:p>
        </w:tc>
      </w:tr>
      <w:tr w:rsidR="00494349" w:rsidRPr="00396402" w14:paraId="6A8BA34E" w14:textId="77777777" w:rsidTr="00625BAE">
        <w:trPr>
          <w:trHeight w:val="300"/>
        </w:trPr>
        <w:tc>
          <w:tcPr>
            <w:tcW w:w="430" w:type="dxa"/>
            <w:gridSpan w:val="4"/>
            <w:vMerge/>
            <w:vAlign w:val="center"/>
          </w:tcPr>
          <w:p w14:paraId="6A8BA34A" w14:textId="77777777" w:rsidR="00494349" w:rsidRPr="00396402" w:rsidRDefault="00494349" w:rsidP="00625BAE">
            <w:pPr>
              <w:rPr>
                <w:b/>
                <w:bCs/>
                <w:szCs w:val="21"/>
              </w:rPr>
            </w:pPr>
          </w:p>
        </w:tc>
        <w:tc>
          <w:tcPr>
            <w:tcW w:w="5490" w:type="dxa"/>
            <w:gridSpan w:val="2"/>
            <w:shd w:val="clear" w:color="auto" w:fill="B8CCE4" w:themeFill="accent1" w:themeFillTint="66"/>
            <w:noWrap/>
            <w:vAlign w:val="center"/>
          </w:tcPr>
          <w:p w14:paraId="6A8BA34B" w14:textId="77777777" w:rsidR="00494349" w:rsidRPr="00396402" w:rsidRDefault="00494349" w:rsidP="00625BAE">
            <w:pPr>
              <w:pStyle w:val="BodyText"/>
            </w:pPr>
            <w:r w:rsidRPr="00396402">
              <w:t>Recommendations</w:t>
            </w:r>
          </w:p>
        </w:tc>
        <w:tc>
          <w:tcPr>
            <w:tcW w:w="2502" w:type="dxa"/>
            <w:gridSpan w:val="2"/>
            <w:noWrap/>
            <w:vAlign w:val="center"/>
          </w:tcPr>
          <w:p w14:paraId="6A8BA34C" w14:textId="77777777" w:rsidR="00494349" w:rsidRPr="00396402" w:rsidRDefault="00494349" w:rsidP="00625BAE">
            <w:pPr>
              <w:pStyle w:val="BodyText"/>
            </w:pPr>
            <w:r w:rsidRPr="00396402">
              <w:t> </w:t>
            </w:r>
          </w:p>
        </w:tc>
        <w:tc>
          <w:tcPr>
            <w:tcW w:w="900" w:type="dxa"/>
            <w:gridSpan w:val="2"/>
            <w:noWrap/>
            <w:vAlign w:val="bottom"/>
          </w:tcPr>
          <w:p w14:paraId="6A8BA34D" w14:textId="77777777" w:rsidR="00494349" w:rsidRPr="00396402" w:rsidRDefault="00494349" w:rsidP="00625BAE">
            <w:pPr>
              <w:pStyle w:val="BodyText"/>
            </w:pPr>
            <w:r w:rsidRPr="00396402">
              <w:t> </w:t>
            </w:r>
          </w:p>
        </w:tc>
      </w:tr>
      <w:tr w:rsidR="00494349" w:rsidRPr="00396402" w14:paraId="6A8BA352" w14:textId="77777777" w:rsidTr="00625BAE">
        <w:trPr>
          <w:trHeight w:val="465"/>
        </w:trPr>
        <w:tc>
          <w:tcPr>
            <w:tcW w:w="5920" w:type="dxa"/>
            <w:gridSpan w:val="6"/>
            <w:shd w:val="clear" w:color="000000" w:fill="808080"/>
            <w:noWrap/>
            <w:vAlign w:val="center"/>
          </w:tcPr>
          <w:p w14:paraId="6A8BA34F" w14:textId="77777777" w:rsidR="00494349" w:rsidRPr="00396402" w:rsidRDefault="00494349" w:rsidP="00625BAE">
            <w:pPr>
              <w:pStyle w:val="BodyText"/>
            </w:pPr>
            <w:r w:rsidRPr="00396402">
              <w:t>SECTION D: PARTNERS</w:t>
            </w:r>
          </w:p>
        </w:tc>
        <w:tc>
          <w:tcPr>
            <w:tcW w:w="2502" w:type="dxa"/>
            <w:gridSpan w:val="2"/>
            <w:shd w:val="clear" w:color="000000" w:fill="808080"/>
            <w:noWrap/>
            <w:vAlign w:val="center"/>
          </w:tcPr>
          <w:p w14:paraId="6A8BA350" w14:textId="77777777" w:rsidR="00494349" w:rsidRPr="00396402" w:rsidRDefault="00494349" w:rsidP="00625BAE">
            <w:pPr>
              <w:pStyle w:val="BodyText"/>
            </w:pPr>
            <w:r w:rsidRPr="00396402">
              <w:t> </w:t>
            </w:r>
          </w:p>
        </w:tc>
        <w:tc>
          <w:tcPr>
            <w:tcW w:w="900" w:type="dxa"/>
            <w:gridSpan w:val="2"/>
            <w:shd w:val="clear" w:color="000000" w:fill="808080"/>
            <w:noWrap/>
            <w:vAlign w:val="center"/>
          </w:tcPr>
          <w:p w14:paraId="6A8BA351" w14:textId="77777777" w:rsidR="00494349" w:rsidRPr="00396402" w:rsidRDefault="00494349" w:rsidP="00625BAE">
            <w:pPr>
              <w:pStyle w:val="BodyText"/>
            </w:pPr>
            <w:r w:rsidRPr="00396402">
              <w:t>RATING</w:t>
            </w:r>
          </w:p>
        </w:tc>
      </w:tr>
      <w:tr w:rsidR="00494349" w:rsidRPr="00396402" w14:paraId="6A8BA357" w14:textId="77777777" w:rsidTr="00625BAE">
        <w:trPr>
          <w:trHeight w:val="1230"/>
        </w:trPr>
        <w:tc>
          <w:tcPr>
            <w:tcW w:w="412" w:type="dxa"/>
            <w:gridSpan w:val="3"/>
            <w:noWrap/>
          </w:tcPr>
          <w:p w14:paraId="6A8BA353" w14:textId="77777777" w:rsidR="00494349" w:rsidRPr="00396402" w:rsidRDefault="00494349" w:rsidP="00625BAE">
            <w:pPr>
              <w:pStyle w:val="BodyText"/>
            </w:pPr>
            <w:r w:rsidRPr="00396402">
              <w:t>4</w:t>
            </w:r>
          </w:p>
        </w:tc>
        <w:tc>
          <w:tcPr>
            <w:tcW w:w="5508" w:type="dxa"/>
            <w:gridSpan w:val="3"/>
            <w:shd w:val="clear" w:color="auto" w:fill="B8CCE4" w:themeFill="accent1" w:themeFillTint="66"/>
            <w:vAlign w:val="center"/>
          </w:tcPr>
          <w:p w14:paraId="6A8BA354" w14:textId="77777777" w:rsidR="00494349" w:rsidRPr="00396402" w:rsidRDefault="00494349" w:rsidP="00625BAE">
            <w:pPr>
              <w:pStyle w:val="BodyText"/>
            </w:pPr>
            <w:r w:rsidRPr="00396402">
              <w:t xml:space="preserve">CORNERSTONE QUESTION: Does the </w:t>
            </w:r>
            <w:r w:rsidR="00137BC4">
              <w:t>APPR</w:t>
            </w:r>
            <w:r w:rsidRPr="00396402">
              <w:t xml:space="preserve"> clearly describe and assess the contribution of partners to program progress? </w:t>
            </w:r>
          </w:p>
        </w:tc>
        <w:tc>
          <w:tcPr>
            <w:tcW w:w="2502" w:type="dxa"/>
            <w:gridSpan w:val="2"/>
            <w:vMerge w:val="restart"/>
            <w:vAlign w:val="center"/>
          </w:tcPr>
          <w:p w14:paraId="6A8BA355" w14:textId="77777777" w:rsidR="00494349" w:rsidRPr="00396402" w:rsidRDefault="00494349" w:rsidP="00625BAE">
            <w:pPr>
              <w:pStyle w:val="BodyText"/>
            </w:pPr>
            <w:r w:rsidRPr="00396402">
              <w:t> </w:t>
            </w:r>
          </w:p>
        </w:tc>
        <w:tc>
          <w:tcPr>
            <w:tcW w:w="900" w:type="dxa"/>
            <w:gridSpan w:val="2"/>
            <w:shd w:val="clear" w:color="000000" w:fill="FFFFFF"/>
            <w:textDirection w:val="btLr"/>
          </w:tcPr>
          <w:p w14:paraId="6A8BA356" w14:textId="77777777" w:rsidR="00494349" w:rsidRPr="00396402" w:rsidRDefault="00494349" w:rsidP="00625BAE">
            <w:pPr>
              <w:pStyle w:val="BodyText"/>
            </w:pPr>
            <w:r w:rsidRPr="00396402">
              <w:t> </w:t>
            </w:r>
          </w:p>
        </w:tc>
      </w:tr>
      <w:tr w:rsidR="00494349" w:rsidRPr="00396402" w14:paraId="6A8BA35C" w14:textId="77777777" w:rsidTr="00625BAE">
        <w:trPr>
          <w:trHeight w:val="420"/>
        </w:trPr>
        <w:tc>
          <w:tcPr>
            <w:tcW w:w="412" w:type="dxa"/>
            <w:gridSpan w:val="3"/>
            <w:noWrap/>
          </w:tcPr>
          <w:p w14:paraId="6A8BA358" w14:textId="77777777" w:rsidR="00494349" w:rsidRPr="00396402" w:rsidRDefault="00494349" w:rsidP="00625BAE">
            <w:pPr>
              <w:pStyle w:val="BodyText"/>
            </w:pPr>
            <w:r w:rsidRPr="00396402">
              <w:t> </w:t>
            </w:r>
          </w:p>
        </w:tc>
        <w:tc>
          <w:tcPr>
            <w:tcW w:w="5508" w:type="dxa"/>
            <w:gridSpan w:val="3"/>
          </w:tcPr>
          <w:p w14:paraId="6A8BA359" w14:textId="77777777" w:rsidR="00494349" w:rsidRPr="00396402" w:rsidRDefault="00494349" w:rsidP="00625BAE">
            <w:pPr>
              <w:pStyle w:val="BodyText"/>
            </w:pPr>
            <w:r w:rsidRPr="00396402">
              <w:t>a) Whole-of-government partners</w:t>
            </w:r>
          </w:p>
        </w:tc>
        <w:tc>
          <w:tcPr>
            <w:tcW w:w="2502" w:type="dxa"/>
            <w:gridSpan w:val="2"/>
            <w:vMerge/>
            <w:vAlign w:val="center"/>
          </w:tcPr>
          <w:p w14:paraId="6A8BA35A" w14:textId="77777777" w:rsidR="00494349" w:rsidRPr="00396402" w:rsidRDefault="00494349" w:rsidP="00625BAE">
            <w:pPr>
              <w:rPr>
                <w:szCs w:val="21"/>
              </w:rPr>
            </w:pPr>
          </w:p>
        </w:tc>
        <w:tc>
          <w:tcPr>
            <w:tcW w:w="900" w:type="dxa"/>
            <w:gridSpan w:val="2"/>
            <w:shd w:val="clear" w:color="000000" w:fill="FFFFFF"/>
            <w:textDirection w:val="btLr"/>
          </w:tcPr>
          <w:p w14:paraId="6A8BA35B" w14:textId="77777777" w:rsidR="00494349" w:rsidRPr="00396402" w:rsidRDefault="00494349" w:rsidP="00625BAE">
            <w:pPr>
              <w:pStyle w:val="BodyText"/>
            </w:pPr>
            <w:r w:rsidRPr="00396402">
              <w:t> </w:t>
            </w:r>
          </w:p>
        </w:tc>
      </w:tr>
      <w:tr w:rsidR="00494349" w:rsidRPr="00396402" w14:paraId="6A8BA361" w14:textId="77777777" w:rsidTr="00625BAE">
        <w:trPr>
          <w:trHeight w:val="510"/>
        </w:trPr>
        <w:tc>
          <w:tcPr>
            <w:tcW w:w="412" w:type="dxa"/>
            <w:gridSpan w:val="3"/>
            <w:noWrap/>
          </w:tcPr>
          <w:p w14:paraId="6A8BA35D" w14:textId="77777777" w:rsidR="00494349" w:rsidRPr="00396402" w:rsidRDefault="00494349" w:rsidP="00625BAE">
            <w:pPr>
              <w:pStyle w:val="BodyText"/>
            </w:pPr>
            <w:r w:rsidRPr="00396402">
              <w:t> </w:t>
            </w:r>
          </w:p>
        </w:tc>
        <w:tc>
          <w:tcPr>
            <w:tcW w:w="5508" w:type="dxa"/>
            <w:gridSpan w:val="3"/>
          </w:tcPr>
          <w:p w14:paraId="6A8BA35E" w14:textId="77777777" w:rsidR="00494349" w:rsidRPr="00396402" w:rsidRDefault="00494349" w:rsidP="00625BAE">
            <w:pPr>
              <w:pStyle w:val="BodyText"/>
            </w:pPr>
            <w:r w:rsidRPr="00396402">
              <w:t xml:space="preserve">b) International partners </w:t>
            </w:r>
          </w:p>
        </w:tc>
        <w:tc>
          <w:tcPr>
            <w:tcW w:w="2502" w:type="dxa"/>
            <w:gridSpan w:val="2"/>
            <w:vMerge/>
            <w:vAlign w:val="center"/>
          </w:tcPr>
          <w:p w14:paraId="6A8BA35F" w14:textId="77777777" w:rsidR="00494349" w:rsidRPr="00396402" w:rsidRDefault="00494349" w:rsidP="00625BAE">
            <w:pPr>
              <w:rPr>
                <w:szCs w:val="21"/>
              </w:rPr>
            </w:pPr>
          </w:p>
        </w:tc>
        <w:tc>
          <w:tcPr>
            <w:tcW w:w="900" w:type="dxa"/>
            <w:gridSpan w:val="2"/>
            <w:shd w:val="clear" w:color="000000" w:fill="FFFFFF"/>
            <w:textDirection w:val="btLr"/>
          </w:tcPr>
          <w:p w14:paraId="6A8BA360" w14:textId="77777777" w:rsidR="00494349" w:rsidRPr="00396402" w:rsidRDefault="00494349" w:rsidP="00625BAE">
            <w:pPr>
              <w:pStyle w:val="BodyText"/>
            </w:pPr>
            <w:r w:rsidRPr="00396402">
              <w:t> </w:t>
            </w:r>
          </w:p>
        </w:tc>
      </w:tr>
      <w:tr w:rsidR="00494349" w:rsidRPr="00396402" w14:paraId="6A8BA366" w14:textId="77777777" w:rsidTr="00625BAE">
        <w:trPr>
          <w:trHeight w:val="390"/>
        </w:trPr>
        <w:tc>
          <w:tcPr>
            <w:tcW w:w="412" w:type="dxa"/>
            <w:gridSpan w:val="3"/>
            <w:noWrap/>
            <w:vAlign w:val="center"/>
          </w:tcPr>
          <w:p w14:paraId="6A8BA362" w14:textId="77777777" w:rsidR="00494349" w:rsidRPr="00396402" w:rsidRDefault="00494349" w:rsidP="00625BAE">
            <w:pPr>
              <w:pStyle w:val="BodyText"/>
            </w:pPr>
            <w:r w:rsidRPr="00396402">
              <w:t> </w:t>
            </w:r>
          </w:p>
        </w:tc>
        <w:tc>
          <w:tcPr>
            <w:tcW w:w="5508" w:type="dxa"/>
            <w:gridSpan w:val="3"/>
          </w:tcPr>
          <w:p w14:paraId="6A8BA363" w14:textId="77777777" w:rsidR="00494349" w:rsidRPr="00396402" w:rsidRDefault="00494349" w:rsidP="00625BAE">
            <w:pPr>
              <w:pStyle w:val="BodyText"/>
            </w:pPr>
            <w:r w:rsidRPr="00396402">
              <w:t>c) Partner Governments</w:t>
            </w:r>
          </w:p>
        </w:tc>
        <w:tc>
          <w:tcPr>
            <w:tcW w:w="2502" w:type="dxa"/>
            <w:gridSpan w:val="2"/>
            <w:vMerge/>
            <w:vAlign w:val="center"/>
          </w:tcPr>
          <w:p w14:paraId="6A8BA364" w14:textId="77777777" w:rsidR="00494349" w:rsidRPr="00396402" w:rsidRDefault="00494349" w:rsidP="00625BAE">
            <w:pPr>
              <w:rPr>
                <w:szCs w:val="21"/>
              </w:rPr>
            </w:pPr>
          </w:p>
        </w:tc>
        <w:tc>
          <w:tcPr>
            <w:tcW w:w="900" w:type="dxa"/>
            <w:gridSpan w:val="2"/>
            <w:shd w:val="clear" w:color="000000" w:fill="FFFFFF"/>
            <w:textDirection w:val="btLr"/>
          </w:tcPr>
          <w:p w14:paraId="6A8BA365" w14:textId="77777777" w:rsidR="00494349" w:rsidRPr="00396402" w:rsidRDefault="00494349" w:rsidP="00625BAE">
            <w:pPr>
              <w:pStyle w:val="BodyText"/>
            </w:pPr>
            <w:r w:rsidRPr="00396402">
              <w:t> </w:t>
            </w:r>
          </w:p>
        </w:tc>
      </w:tr>
      <w:tr w:rsidR="00494349" w:rsidRPr="00396402" w14:paraId="6A8BA36B" w14:textId="77777777" w:rsidTr="00625BAE">
        <w:trPr>
          <w:trHeight w:val="390"/>
        </w:trPr>
        <w:tc>
          <w:tcPr>
            <w:tcW w:w="412" w:type="dxa"/>
            <w:gridSpan w:val="3"/>
            <w:noWrap/>
            <w:vAlign w:val="center"/>
          </w:tcPr>
          <w:p w14:paraId="6A8BA367" w14:textId="77777777" w:rsidR="00494349" w:rsidRPr="00396402" w:rsidRDefault="00494349" w:rsidP="00625BAE">
            <w:pPr>
              <w:rPr>
                <w:b/>
                <w:bCs/>
                <w:szCs w:val="21"/>
              </w:rPr>
            </w:pPr>
          </w:p>
        </w:tc>
        <w:tc>
          <w:tcPr>
            <w:tcW w:w="5508" w:type="dxa"/>
            <w:gridSpan w:val="3"/>
          </w:tcPr>
          <w:p w14:paraId="6A8BA368" w14:textId="77777777" w:rsidR="00494349" w:rsidRPr="00396402" w:rsidRDefault="00494349" w:rsidP="00625BAE">
            <w:pPr>
              <w:pStyle w:val="BodyText"/>
            </w:pPr>
            <w:r w:rsidRPr="00396402">
              <w:t>d) Civil Society and Private Sector Organisations</w:t>
            </w:r>
          </w:p>
        </w:tc>
        <w:tc>
          <w:tcPr>
            <w:tcW w:w="2502" w:type="dxa"/>
            <w:gridSpan w:val="2"/>
            <w:vMerge/>
            <w:vAlign w:val="center"/>
          </w:tcPr>
          <w:p w14:paraId="6A8BA369" w14:textId="77777777" w:rsidR="00494349" w:rsidRPr="00396402" w:rsidRDefault="00494349" w:rsidP="00625BAE">
            <w:pPr>
              <w:rPr>
                <w:szCs w:val="21"/>
              </w:rPr>
            </w:pPr>
          </w:p>
        </w:tc>
        <w:tc>
          <w:tcPr>
            <w:tcW w:w="900" w:type="dxa"/>
            <w:gridSpan w:val="2"/>
            <w:shd w:val="clear" w:color="000000" w:fill="FFFFFF"/>
            <w:textDirection w:val="btLr"/>
          </w:tcPr>
          <w:p w14:paraId="6A8BA36A" w14:textId="77777777" w:rsidR="00494349" w:rsidRPr="00396402" w:rsidRDefault="00494349" w:rsidP="00625BAE">
            <w:pPr>
              <w:ind w:right="872"/>
              <w:rPr>
                <w:szCs w:val="21"/>
              </w:rPr>
            </w:pPr>
          </w:p>
        </w:tc>
      </w:tr>
      <w:tr w:rsidR="00494349" w:rsidRPr="00396402" w14:paraId="6A8BA370" w14:textId="77777777" w:rsidTr="00625BAE">
        <w:trPr>
          <w:trHeight w:val="360"/>
        </w:trPr>
        <w:tc>
          <w:tcPr>
            <w:tcW w:w="412" w:type="dxa"/>
            <w:gridSpan w:val="3"/>
            <w:shd w:val="clear" w:color="000000" w:fill="808080"/>
            <w:noWrap/>
            <w:vAlign w:val="center"/>
          </w:tcPr>
          <w:p w14:paraId="6A8BA36C" w14:textId="77777777" w:rsidR="00494349" w:rsidRPr="00396402" w:rsidRDefault="00494349" w:rsidP="00625BAE">
            <w:pPr>
              <w:pStyle w:val="BodyText"/>
            </w:pPr>
            <w:r w:rsidRPr="00396402">
              <w:t> </w:t>
            </w:r>
          </w:p>
        </w:tc>
        <w:tc>
          <w:tcPr>
            <w:tcW w:w="5508" w:type="dxa"/>
            <w:gridSpan w:val="3"/>
            <w:shd w:val="clear" w:color="000000" w:fill="808080"/>
            <w:noWrap/>
            <w:vAlign w:val="center"/>
          </w:tcPr>
          <w:p w14:paraId="6A8BA36D" w14:textId="77777777" w:rsidR="00494349" w:rsidRPr="00396402" w:rsidRDefault="00494349" w:rsidP="00625BAE">
            <w:pPr>
              <w:pStyle w:val="BodyText"/>
            </w:pPr>
            <w:r w:rsidRPr="00396402">
              <w:t>SECTION D: Lesson learning for reviewers</w:t>
            </w:r>
          </w:p>
        </w:tc>
        <w:tc>
          <w:tcPr>
            <w:tcW w:w="2502" w:type="dxa"/>
            <w:gridSpan w:val="2"/>
            <w:shd w:val="clear" w:color="000000" w:fill="808080"/>
            <w:noWrap/>
            <w:vAlign w:val="center"/>
          </w:tcPr>
          <w:p w14:paraId="6A8BA36E" w14:textId="77777777" w:rsidR="00494349" w:rsidRPr="00396402" w:rsidRDefault="00494349" w:rsidP="00625BAE">
            <w:pPr>
              <w:pStyle w:val="BodyText"/>
            </w:pPr>
            <w:r w:rsidRPr="00396402">
              <w:t> </w:t>
            </w:r>
          </w:p>
        </w:tc>
        <w:tc>
          <w:tcPr>
            <w:tcW w:w="900" w:type="dxa"/>
            <w:gridSpan w:val="2"/>
            <w:shd w:val="clear" w:color="000000" w:fill="808080"/>
            <w:noWrap/>
            <w:vAlign w:val="bottom"/>
          </w:tcPr>
          <w:p w14:paraId="6A8BA36F" w14:textId="77777777" w:rsidR="00494349" w:rsidRPr="00396402" w:rsidRDefault="00494349" w:rsidP="00625BAE">
            <w:pPr>
              <w:pStyle w:val="BodyText"/>
            </w:pPr>
            <w:r w:rsidRPr="00396402">
              <w:t> </w:t>
            </w:r>
          </w:p>
        </w:tc>
      </w:tr>
      <w:tr w:rsidR="00494349" w:rsidRPr="00396402" w14:paraId="6A8BA375" w14:textId="77777777" w:rsidTr="00625BAE">
        <w:trPr>
          <w:trHeight w:val="285"/>
        </w:trPr>
        <w:tc>
          <w:tcPr>
            <w:tcW w:w="412" w:type="dxa"/>
            <w:gridSpan w:val="3"/>
            <w:vMerge w:val="restart"/>
            <w:noWrap/>
            <w:vAlign w:val="center"/>
          </w:tcPr>
          <w:p w14:paraId="6A8BA371" w14:textId="77777777" w:rsidR="00494349" w:rsidRPr="00396402" w:rsidRDefault="00494349" w:rsidP="00625BAE">
            <w:pPr>
              <w:pStyle w:val="BodyText"/>
            </w:pPr>
            <w:r w:rsidRPr="00396402">
              <w:t> </w:t>
            </w:r>
          </w:p>
        </w:tc>
        <w:tc>
          <w:tcPr>
            <w:tcW w:w="5508" w:type="dxa"/>
            <w:gridSpan w:val="3"/>
            <w:shd w:val="clear" w:color="auto" w:fill="B8CCE4" w:themeFill="accent1" w:themeFillTint="66"/>
            <w:noWrap/>
            <w:vAlign w:val="center"/>
          </w:tcPr>
          <w:p w14:paraId="6A8BA372" w14:textId="77777777" w:rsidR="00494349" w:rsidRPr="00396402" w:rsidRDefault="00494349" w:rsidP="00625BAE">
            <w:pPr>
              <w:pStyle w:val="BodyText"/>
            </w:pPr>
            <w:r w:rsidRPr="00396402">
              <w:t>Key strengths/best practice</w:t>
            </w:r>
          </w:p>
        </w:tc>
        <w:tc>
          <w:tcPr>
            <w:tcW w:w="2502" w:type="dxa"/>
            <w:gridSpan w:val="2"/>
            <w:noWrap/>
            <w:vAlign w:val="center"/>
          </w:tcPr>
          <w:p w14:paraId="6A8BA373" w14:textId="77777777" w:rsidR="00494349" w:rsidRPr="00396402" w:rsidRDefault="00494349" w:rsidP="00625BAE">
            <w:pPr>
              <w:pStyle w:val="BodyText"/>
            </w:pPr>
            <w:r w:rsidRPr="00396402">
              <w:t> </w:t>
            </w:r>
          </w:p>
        </w:tc>
        <w:tc>
          <w:tcPr>
            <w:tcW w:w="900" w:type="dxa"/>
            <w:gridSpan w:val="2"/>
            <w:noWrap/>
            <w:vAlign w:val="bottom"/>
          </w:tcPr>
          <w:p w14:paraId="6A8BA374" w14:textId="77777777" w:rsidR="00494349" w:rsidRPr="00396402" w:rsidRDefault="00494349" w:rsidP="00625BAE">
            <w:pPr>
              <w:pStyle w:val="BodyText"/>
            </w:pPr>
            <w:r w:rsidRPr="00396402">
              <w:t> </w:t>
            </w:r>
          </w:p>
        </w:tc>
      </w:tr>
      <w:tr w:rsidR="00494349" w:rsidRPr="00396402" w14:paraId="6A8BA37A" w14:textId="77777777" w:rsidTr="00625BAE">
        <w:trPr>
          <w:trHeight w:val="285"/>
        </w:trPr>
        <w:tc>
          <w:tcPr>
            <w:tcW w:w="412" w:type="dxa"/>
            <w:gridSpan w:val="3"/>
            <w:vMerge/>
            <w:vAlign w:val="center"/>
          </w:tcPr>
          <w:p w14:paraId="6A8BA376" w14:textId="77777777" w:rsidR="00494349" w:rsidRPr="00396402" w:rsidRDefault="00494349" w:rsidP="00625BAE">
            <w:pPr>
              <w:rPr>
                <w:b/>
                <w:bCs/>
                <w:szCs w:val="21"/>
              </w:rPr>
            </w:pPr>
          </w:p>
        </w:tc>
        <w:tc>
          <w:tcPr>
            <w:tcW w:w="5508" w:type="dxa"/>
            <w:gridSpan w:val="3"/>
            <w:shd w:val="clear" w:color="auto" w:fill="B8CCE4" w:themeFill="accent1" w:themeFillTint="66"/>
            <w:noWrap/>
            <w:vAlign w:val="center"/>
          </w:tcPr>
          <w:p w14:paraId="6A8BA377" w14:textId="77777777" w:rsidR="00494349" w:rsidRPr="00396402" w:rsidRDefault="00494349" w:rsidP="00625BAE">
            <w:pPr>
              <w:pStyle w:val="BodyText"/>
            </w:pPr>
            <w:r w:rsidRPr="00396402">
              <w:t>Key weaknesses/shortcomings</w:t>
            </w:r>
          </w:p>
        </w:tc>
        <w:tc>
          <w:tcPr>
            <w:tcW w:w="2502" w:type="dxa"/>
            <w:gridSpan w:val="2"/>
            <w:noWrap/>
            <w:vAlign w:val="center"/>
          </w:tcPr>
          <w:p w14:paraId="6A8BA378" w14:textId="77777777" w:rsidR="00494349" w:rsidRPr="00396402" w:rsidRDefault="00494349" w:rsidP="00625BAE">
            <w:pPr>
              <w:pStyle w:val="BodyText"/>
            </w:pPr>
            <w:r w:rsidRPr="00396402">
              <w:t> </w:t>
            </w:r>
          </w:p>
        </w:tc>
        <w:tc>
          <w:tcPr>
            <w:tcW w:w="900" w:type="dxa"/>
            <w:gridSpan w:val="2"/>
            <w:noWrap/>
            <w:vAlign w:val="bottom"/>
          </w:tcPr>
          <w:p w14:paraId="6A8BA379" w14:textId="77777777" w:rsidR="00494349" w:rsidRPr="00396402" w:rsidRDefault="00494349" w:rsidP="00625BAE">
            <w:pPr>
              <w:pStyle w:val="BodyText"/>
            </w:pPr>
            <w:r w:rsidRPr="00396402">
              <w:t> </w:t>
            </w:r>
          </w:p>
        </w:tc>
      </w:tr>
      <w:tr w:rsidR="00494349" w:rsidRPr="00396402" w14:paraId="6A8BA37F" w14:textId="77777777" w:rsidTr="00625BAE">
        <w:trPr>
          <w:trHeight w:val="285"/>
        </w:trPr>
        <w:tc>
          <w:tcPr>
            <w:tcW w:w="412" w:type="dxa"/>
            <w:gridSpan w:val="3"/>
            <w:vMerge/>
            <w:vAlign w:val="center"/>
          </w:tcPr>
          <w:p w14:paraId="6A8BA37B" w14:textId="77777777" w:rsidR="00494349" w:rsidRPr="00396402" w:rsidRDefault="00494349" w:rsidP="00625BAE">
            <w:pPr>
              <w:rPr>
                <w:b/>
                <w:bCs/>
                <w:szCs w:val="21"/>
              </w:rPr>
            </w:pPr>
          </w:p>
        </w:tc>
        <w:tc>
          <w:tcPr>
            <w:tcW w:w="5508" w:type="dxa"/>
            <w:gridSpan w:val="3"/>
            <w:shd w:val="clear" w:color="auto" w:fill="B8CCE4" w:themeFill="accent1" w:themeFillTint="66"/>
            <w:noWrap/>
            <w:vAlign w:val="center"/>
          </w:tcPr>
          <w:p w14:paraId="6A8BA37C" w14:textId="77777777" w:rsidR="00494349" w:rsidRPr="00396402" w:rsidRDefault="00494349" w:rsidP="00625BAE">
            <w:pPr>
              <w:pStyle w:val="BodyText"/>
            </w:pPr>
            <w:r w:rsidRPr="00396402">
              <w:t>Lessons</w:t>
            </w:r>
          </w:p>
        </w:tc>
        <w:tc>
          <w:tcPr>
            <w:tcW w:w="2502" w:type="dxa"/>
            <w:gridSpan w:val="2"/>
            <w:noWrap/>
            <w:vAlign w:val="center"/>
          </w:tcPr>
          <w:p w14:paraId="6A8BA37D" w14:textId="77777777" w:rsidR="00494349" w:rsidRPr="00396402" w:rsidRDefault="00494349" w:rsidP="00625BAE">
            <w:pPr>
              <w:pStyle w:val="BodyText"/>
            </w:pPr>
            <w:r w:rsidRPr="00396402">
              <w:t> </w:t>
            </w:r>
          </w:p>
        </w:tc>
        <w:tc>
          <w:tcPr>
            <w:tcW w:w="900" w:type="dxa"/>
            <w:gridSpan w:val="2"/>
            <w:noWrap/>
            <w:vAlign w:val="bottom"/>
          </w:tcPr>
          <w:p w14:paraId="6A8BA37E" w14:textId="77777777" w:rsidR="00494349" w:rsidRPr="00396402" w:rsidRDefault="00494349" w:rsidP="00625BAE">
            <w:pPr>
              <w:pStyle w:val="BodyText"/>
            </w:pPr>
            <w:r w:rsidRPr="00396402">
              <w:t> </w:t>
            </w:r>
          </w:p>
        </w:tc>
      </w:tr>
      <w:tr w:rsidR="00494349" w:rsidRPr="00396402" w14:paraId="6A8BA384" w14:textId="77777777" w:rsidTr="00625BAE">
        <w:trPr>
          <w:trHeight w:val="300"/>
        </w:trPr>
        <w:tc>
          <w:tcPr>
            <w:tcW w:w="412" w:type="dxa"/>
            <w:gridSpan w:val="3"/>
            <w:vMerge/>
            <w:vAlign w:val="center"/>
          </w:tcPr>
          <w:p w14:paraId="6A8BA380" w14:textId="77777777" w:rsidR="00494349" w:rsidRPr="00396402" w:rsidRDefault="00494349" w:rsidP="00625BAE">
            <w:pPr>
              <w:rPr>
                <w:b/>
                <w:bCs/>
                <w:szCs w:val="21"/>
              </w:rPr>
            </w:pPr>
          </w:p>
        </w:tc>
        <w:tc>
          <w:tcPr>
            <w:tcW w:w="5508" w:type="dxa"/>
            <w:gridSpan w:val="3"/>
            <w:shd w:val="clear" w:color="auto" w:fill="B8CCE4" w:themeFill="accent1" w:themeFillTint="66"/>
            <w:noWrap/>
            <w:vAlign w:val="center"/>
          </w:tcPr>
          <w:p w14:paraId="6A8BA381" w14:textId="77777777" w:rsidR="00494349" w:rsidRPr="00396402" w:rsidRDefault="00494349" w:rsidP="00625BAE">
            <w:pPr>
              <w:pStyle w:val="BodyText"/>
            </w:pPr>
            <w:r w:rsidRPr="00396402">
              <w:t>Recommendations</w:t>
            </w:r>
          </w:p>
        </w:tc>
        <w:tc>
          <w:tcPr>
            <w:tcW w:w="2502" w:type="dxa"/>
            <w:gridSpan w:val="2"/>
            <w:noWrap/>
            <w:vAlign w:val="center"/>
          </w:tcPr>
          <w:p w14:paraId="6A8BA382" w14:textId="77777777" w:rsidR="00494349" w:rsidRPr="00396402" w:rsidRDefault="00494349" w:rsidP="00625BAE">
            <w:pPr>
              <w:pStyle w:val="BodyText"/>
            </w:pPr>
            <w:r w:rsidRPr="00396402">
              <w:t> </w:t>
            </w:r>
          </w:p>
        </w:tc>
        <w:tc>
          <w:tcPr>
            <w:tcW w:w="900" w:type="dxa"/>
            <w:gridSpan w:val="2"/>
            <w:noWrap/>
            <w:vAlign w:val="bottom"/>
          </w:tcPr>
          <w:p w14:paraId="6A8BA383" w14:textId="77777777" w:rsidR="00494349" w:rsidRPr="00396402" w:rsidRDefault="00494349" w:rsidP="00625BAE">
            <w:pPr>
              <w:pStyle w:val="BodyText"/>
            </w:pPr>
            <w:r w:rsidRPr="00396402">
              <w:t> </w:t>
            </w:r>
          </w:p>
        </w:tc>
      </w:tr>
      <w:tr w:rsidR="00494349" w:rsidRPr="00396402" w14:paraId="6A8BA387" w14:textId="77777777" w:rsidTr="00625BAE">
        <w:trPr>
          <w:trHeight w:val="435"/>
        </w:trPr>
        <w:tc>
          <w:tcPr>
            <w:tcW w:w="8422" w:type="dxa"/>
            <w:gridSpan w:val="8"/>
            <w:shd w:val="clear" w:color="000000" w:fill="808080"/>
            <w:noWrap/>
            <w:vAlign w:val="center"/>
          </w:tcPr>
          <w:p w14:paraId="6A8BA385" w14:textId="77777777" w:rsidR="00494349" w:rsidRPr="00396402" w:rsidRDefault="00494349" w:rsidP="00625BAE">
            <w:pPr>
              <w:pStyle w:val="BodyText"/>
            </w:pPr>
            <w:r w:rsidRPr="00396402">
              <w:t>SECTION E: MANAGEMENT CONSEQUENCES</w:t>
            </w:r>
          </w:p>
        </w:tc>
        <w:tc>
          <w:tcPr>
            <w:tcW w:w="900" w:type="dxa"/>
            <w:gridSpan w:val="2"/>
            <w:shd w:val="clear" w:color="000000" w:fill="808080"/>
            <w:noWrap/>
            <w:vAlign w:val="center"/>
          </w:tcPr>
          <w:p w14:paraId="6A8BA386" w14:textId="77777777" w:rsidR="00494349" w:rsidRPr="00396402" w:rsidRDefault="00494349" w:rsidP="00625BAE">
            <w:pPr>
              <w:pStyle w:val="BodyText"/>
            </w:pPr>
            <w:r w:rsidRPr="00396402">
              <w:t>RATING</w:t>
            </w:r>
          </w:p>
        </w:tc>
      </w:tr>
      <w:tr w:rsidR="00494349" w:rsidRPr="00396402" w14:paraId="6A8BA38C" w14:textId="77777777" w:rsidTr="00625BAE">
        <w:trPr>
          <w:trHeight w:val="1575"/>
        </w:trPr>
        <w:tc>
          <w:tcPr>
            <w:tcW w:w="403" w:type="dxa"/>
            <w:gridSpan w:val="2"/>
            <w:noWrap/>
          </w:tcPr>
          <w:p w14:paraId="6A8BA388" w14:textId="77777777" w:rsidR="00494349" w:rsidRPr="00396402" w:rsidRDefault="00494349" w:rsidP="00625BAE">
            <w:pPr>
              <w:pStyle w:val="BodyText"/>
            </w:pPr>
            <w:r w:rsidRPr="00396402">
              <w:t>5</w:t>
            </w:r>
          </w:p>
        </w:tc>
        <w:tc>
          <w:tcPr>
            <w:tcW w:w="5517" w:type="dxa"/>
            <w:gridSpan w:val="4"/>
            <w:shd w:val="clear" w:color="auto" w:fill="B8CCE4" w:themeFill="accent1" w:themeFillTint="66"/>
            <w:vAlign w:val="center"/>
          </w:tcPr>
          <w:p w14:paraId="6A8BA389" w14:textId="77777777" w:rsidR="00494349" w:rsidRPr="00396402" w:rsidRDefault="00494349" w:rsidP="00625BAE">
            <w:pPr>
              <w:pStyle w:val="BodyText"/>
            </w:pPr>
            <w:r w:rsidRPr="00396402">
              <w:t xml:space="preserve">CORNERSTONE QUESTION: Does the </w:t>
            </w:r>
            <w:r w:rsidR="00137BC4">
              <w:t>APPR</w:t>
            </w:r>
            <w:r w:rsidRPr="00396402">
              <w:t xml:space="preserve"> clearly assist program management decision making?</w:t>
            </w:r>
          </w:p>
        </w:tc>
        <w:tc>
          <w:tcPr>
            <w:tcW w:w="2502" w:type="dxa"/>
            <w:gridSpan w:val="2"/>
            <w:vMerge w:val="restart"/>
            <w:vAlign w:val="center"/>
          </w:tcPr>
          <w:p w14:paraId="6A8BA38A" w14:textId="77777777" w:rsidR="00494349" w:rsidRPr="00396402" w:rsidRDefault="00494349" w:rsidP="00625BAE">
            <w:pPr>
              <w:pStyle w:val="BodyText"/>
            </w:pPr>
            <w:r w:rsidRPr="00396402">
              <w:t> </w:t>
            </w:r>
          </w:p>
        </w:tc>
        <w:tc>
          <w:tcPr>
            <w:tcW w:w="900" w:type="dxa"/>
            <w:gridSpan w:val="2"/>
            <w:shd w:val="clear" w:color="000000" w:fill="FFFFFF"/>
            <w:textDirection w:val="btLr"/>
          </w:tcPr>
          <w:p w14:paraId="6A8BA38B" w14:textId="77777777" w:rsidR="00494349" w:rsidRPr="00396402" w:rsidRDefault="00494349" w:rsidP="00625BAE">
            <w:pPr>
              <w:pStyle w:val="BodyText"/>
            </w:pPr>
            <w:r w:rsidRPr="00396402">
              <w:t> </w:t>
            </w:r>
          </w:p>
        </w:tc>
      </w:tr>
      <w:tr w:rsidR="00494349" w:rsidRPr="00396402" w14:paraId="6A8BA391" w14:textId="77777777" w:rsidTr="00625BAE">
        <w:trPr>
          <w:trHeight w:val="930"/>
        </w:trPr>
        <w:tc>
          <w:tcPr>
            <w:tcW w:w="403" w:type="dxa"/>
            <w:gridSpan w:val="2"/>
            <w:noWrap/>
          </w:tcPr>
          <w:p w14:paraId="6A8BA38D" w14:textId="77777777" w:rsidR="00494349" w:rsidRPr="00396402" w:rsidRDefault="00494349" w:rsidP="00625BAE">
            <w:pPr>
              <w:pStyle w:val="BodyText"/>
            </w:pPr>
            <w:r w:rsidRPr="00396402">
              <w:t> </w:t>
            </w:r>
          </w:p>
        </w:tc>
        <w:tc>
          <w:tcPr>
            <w:tcW w:w="5517" w:type="dxa"/>
            <w:gridSpan w:val="4"/>
          </w:tcPr>
          <w:p w14:paraId="6A8BA38E" w14:textId="77777777" w:rsidR="00494349" w:rsidRPr="00396402" w:rsidRDefault="00494349" w:rsidP="00625BAE">
            <w:pPr>
              <w:pStyle w:val="BodyText"/>
            </w:pPr>
            <w:r w:rsidRPr="00396402">
              <w:t>a) Is there a logical connection between the management consequences section and the risks to future progress flagged in the other sections and in Table 3?</w:t>
            </w:r>
          </w:p>
        </w:tc>
        <w:tc>
          <w:tcPr>
            <w:tcW w:w="2502" w:type="dxa"/>
            <w:gridSpan w:val="2"/>
            <w:vMerge/>
            <w:vAlign w:val="center"/>
          </w:tcPr>
          <w:p w14:paraId="6A8BA38F" w14:textId="77777777" w:rsidR="00494349" w:rsidRPr="00396402" w:rsidRDefault="00494349" w:rsidP="00625BAE">
            <w:pPr>
              <w:rPr>
                <w:szCs w:val="21"/>
              </w:rPr>
            </w:pPr>
          </w:p>
        </w:tc>
        <w:tc>
          <w:tcPr>
            <w:tcW w:w="900" w:type="dxa"/>
            <w:gridSpan w:val="2"/>
            <w:shd w:val="clear" w:color="000000" w:fill="FFFFFF"/>
            <w:textDirection w:val="btLr"/>
          </w:tcPr>
          <w:p w14:paraId="6A8BA390" w14:textId="77777777" w:rsidR="00494349" w:rsidRPr="00396402" w:rsidRDefault="00494349" w:rsidP="00625BAE">
            <w:pPr>
              <w:pStyle w:val="BodyText"/>
            </w:pPr>
            <w:r w:rsidRPr="00396402">
              <w:t> </w:t>
            </w:r>
          </w:p>
        </w:tc>
      </w:tr>
      <w:tr w:rsidR="00494349" w:rsidRPr="00396402" w14:paraId="6A8BA396" w14:textId="77777777" w:rsidTr="00625BAE">
        <w:trPr>
          <w:trHeight w:val="1125"/>
        </w:trPr>
        <w:tc>
          <w:tcPr>
            <w:tcW w:w="403" w:type="dxa"/>
            <w:gridSpan w:val="2"/>
            <w:noWrap/>
          </w:tcPr>
          <w:p w14:paraId="6A8BA392" w14:textId="77777777" w:rsidR="00494349" w:rsidRPr="00396402" w:rsidRDefault="00494349" w:rsidP="00625BAE">
            <w:pPr>
              <w:pStyle w:val="BodyText"/>
            </w:pPr>
            <w:r w:rsidRPr="00396402">
              <w:t> </w:t>
            </w:r>
          </w:p>
        </w:tc>
        <w:tc>
          <w:tcPr>
            <w:tcW w:w="5517" w:type="dxa"/>
            <w:gridSpan w:val="4"/>
          </w:tcPr>
          <w:p w14:paraId="6A8BA393" w14:textId="77777777" w:rsidR="00494349" w:rsidRPr="00396402" w:rsidRDefault="00494349" w:rsidP="00625BAE">
            <w:pPr>
              <w:pStyle w:val="BodyText"/>
            </w:pPr>
            <w:r w:rsidRPr="00396402">
              <w:t>b) Are the specific management consequences framed so they are relevant to program strategy and management and are also actionable within the reporting period? Are they also prioritised?</w:t>
            </w:r>
          </w:p>
        </w:tc>
        <w:tc>
          <w:tcPr>
            <w:tcW w:w="2502" w:type="dxa"/>
            <w:gridSpan w:val="2"/>
            <w:vMerge/>
            <w:vAlign w:val="center"/>
          </w:tcPr>
          <w:p w14:paraId="6A8BA394" w14:textId="77777777" w:rsidR="00494349" w:rsidRPr="00396402" w:rsidRDefault="00494349" w:rsidP="00625BAE">
            <w:pPr>
              <w:rPr>
                <w:szCs w:val="21"/>
              </w:rPr>
            </w:pPr>
          </w:p>
        </w:tc>
        <w:tc>
          <w:tcPr>
            <w:tcW w:w="900" w:type="dxa"/>
            <w:gridSpan w:val="2"/>
            <w:shd w:val="clear" w:color="000000" w:fill="FFFFFF"/>
            <w:textDirection w:val="btLr"/>
          </w:tcPr>
          <w:p w14:paraId="6A8BA395" w14:textId="77777777" w:rsidR="00494349" w:rsidRPr="00396402" w:rsidRDefault="00494349" w:rsidP="00625BAE">
            <w:pPr>
              <w:pStyle w:val="BodyText"/>
            </w:pPr>
            <w:r w:rsidRPr="00396402">
              <w:t> </w:t>
            </w:r>
          </w:p>
        </w:tc>
      </w:tr>
      <w:tr w:rsidR="00494349" w:rsidRPr="00396402" w14:paraId="6A8BA39B" w14:textId="77777777" w:rsidTr="00625BAE">
        <w:trPr>
          <w:trHeight w:val="885"/>
        </w:trPr>
        <w:tc>
          <w:tcPr>
            <w:tcW w:w="403" w:type="dxa"/>
            <w:gridSpan w:val="2"/>
            <w:noWrap/>
          </w:tcPr>
          <w:p w14:paraId="6A8BA397" w14:textId="77777777" w:rsidR="00494349" w:rsidRPr="00396402" w:rsidRDefault="00494349" w:rsidP="00625BAE">
            <w:pPr>
              <w:pStyle w:val="BodyText"/>
            </w:pPr>
            <w:r w:rsidRPr="00396402">
              <w:t> </w:t>
            </w:r>
          </w:p>
        </w:tc>
        <w:tc>
          <w:tcPr>
            <w:tcW w:w="5517" w:type="dxa"/>
            <w:gridSpan w:val="4"/>
          </w:tcPr>
          <w:p w14:paraId="6A8BA398" w14:textId="77777777" w:rsidR="00494349" w:rsidRPr="00396402" w:rsidRDefault="00494349" w:rsidP="00625BAE">
            <w:pPr>
              <w:pStyle w:val="BodyText"/>
            </w:pPr>
            <w:r w:rsidRPr="00396402">
              <w:t>c) Are lessons from the experience of implementing the previous year's management consequences noted and acted upon in this year's consequences section?</w:t>
            </w:r>
          </w:p>
        </w:tc>
        <w:tc>
          <w:tcPr>
            <w:tcW w:w="2502" w:type="dxa"/>
            <w:gridSpan w:val="2"/>
            <w:vMerge/>
            <w:vAlign w:val="center"/>
          </w:tcPr>
          <w:p w14:paraId="6A8BA399" w14:textId="77777777" w:rsidR="00494349" w:rsidRPr="00396402" w:rsidRDefault="00494349" w:rsidP="00625BAE">
            <w:pPr>
              <w:rPr>
                <w:szCs w:val="21"/>
              </w:rPr>
            </w:pPr>
          </w:p>
        </w:tc>
        <w:tc>
          <w:tcPr>
            <w:tcW w:w="900" w:type="dxa"/>
            <w:gridSpan w:val="2"/>
            <w:shd w:val="clear" w:color="000000" w:fill="FFFFFF"/>
            <w:textDirection w:val="btLr"/>
          </w:tcPr>
          <w:p w14:paraId="6A8BA39A" w14:textId="77777777" w:rsidR="00494349" w:rsidRPr="00396402" w:rsidRDefault="00494349" w:rsidP="00625BAE">
            <w:pPr>
              <w:pStyle w:val="BodyText"/>
            </w:pPr>
            <w:r w:rsidRPr="00396402">
              <w:t> </w:t>
            </w:r>
          </w:p>
        </w:tc>
      </w:tr>
      <w:tr w:rsidR="00494349" w:rsidRPr="00396402" w14:paraId="6A8BA39F" w14:textId="77777777" w:rsidTr="00625BAE">
        <w:trPr>
          <w:trHeight w:val="315"/>
        </w:trPr>
        <w:tc>
          <w:tcPr>
            <w:tcW w:w="5920" w:type="dxa"/>
            <w:gridSpan w:val="6"/>
            <w:shd w:val="clear" w:color="000000" w:fill="808080"/>
            <w:noWrap/>
            <w:vAlign w:val="center"/>
          </w:tcPr>
          <w:p w14:paraId="6A8BA39C" w14:textId="77777777" w:rsidR="00494349" w:rsidRPr="00396402" w:rsidRDefault="00494349" w:rsidP="00625BAE">
            <w:pPr>
              <w:pStyle w:val="BodyText"/>
            </w:pPr>
            <w:r w:rsidRPr="00396402">
              <w:t>SECTION E: Lesson learning for reviewers</w:t>
            </w:r>
          </w:p>
        </w:tc>
        <w:tc>
          <w:tcPr>
            <w:tcW w:w="2502" w:type="dxa"/>
            <w:gridSpan w:val="2"/>
            <w:shd w:val="clear" w:color="000000" w:fill="808080"/>
            <w:noWrap/>
            <w:vAlign w:val="bottom"/>
          </w:tcPr>
          <w:p w14:paraId="6A8BA39D" w14:textId="77777777" w:rsidR="00494349" w:rsidRPr="00396402" w:rsidRDefault="00494349" w:rsidP="00625BAE">
            <w:pPr>
              <w:pStyle w:val="BodyText"/>
            </w:pPr>
            <w:r w:rsidRPr="00396402">
              <w:t> </w:t>
            </w:r>
          </w:p>
        </w:tc>
        <w:tc>
          <w:tcPr>
            <w:tcW w:w="900" w:type="dxa"/>
            <w:gridSpan w:val="2"/>
            <w:shd w:val="clear" w:color="000000" w:fill="FFFFFF"/>
            <w:noWrap/>
            <w:vAlign w:val="bottom"/>
          </w:tcPr>
          <w:p w14:paraId="6A8BA39E" w14:textId="77777777" w:rsidR="00494349" w:rsidRPr="00396402" w:rsidRDefault="00494349" w:rsidP="00625BAE">
            <w:pPr>
              <w:pStyle w:val="BodyText"/>
            </w:pPr>
            <w:r w:rsidRPr="00396402">
              <w:t> </w:t>
            </w:r>
          </w:p>
        </w:tc>
      </w:tr>
      <w:tr w:rsidR="00494349" w:rsidRPr="00396402" w14:paraId="6A8BA3A4" w14:textId="77777777" w:rsidTr="00625BAE">
        <w:trPr>
          <w:trHeight w:val="300"/>
        </w:trPr>
        <w:tc>
          <w:tcPr>
            <w:tcW w:w="2975" w:type="dxa"/>
            <w:gridSpan w:val="5"/>
            <w:shd w:val="clear" w:color="auto" w:fill="B8CCE4" w:themeFill="accent1" w:themeFillTint="66"/>
            <w:noWrap/>
            <w:vAlign w:val="center"/>
          </w:tcPr>
          <w:p w14:paraId="6A8BA3A0" w14:textId="77777777" w:rsidR="00494349" w:rsidRPr="00396402" w:rsidRDefault="00494349" w:rsidP="00625BAE">
            <w:pPr>
              <w:pStyle w:val="BodyText"/>
            </w:pPr>
            <w:r w:rsidRPr="00396402">
              <w:t>Key strengths/best practice</w:t>
            </w:r>
          </w:p>
        </w:tc>
        <w:tc>
          <w:tcPr>
            <w:tcW w:w="2945" w:type="dxa"/>
            <w:shd w:val="clear" w:color="auto" w:fill="B8CCE4" w:themeFill="accent1" w:themeFillTint="66"/>
            <w:noWrap/>
            <w:vAlign w:val="center"/>
          </w:tcPr>
          <w:p w14:paraId="6A8BA3A1" w14:textId="77777777" w:rsidR="00494349" w:rsidRPr="00396402" w:rsidRDefault="00494349" w:rsidP="00625BAE">
            <w:pPr>
              <w:pStyle w:val="BodyText"/>
            </w:pPr>
            <w:r w:rsidRPr="00396402">
              <w:t> </w:t>
            </w:r>
          </w:p>
        </w:tc>
        <w:tc>
          <w:tcPr>
            <w:tcW w:w="2502" w:type="dxa"/>
            <w:gridSpan w:val="2"/>
            <w:noWrap/>
            <w:vAlign w:val="center"/>
          </w:tcPr>
          <w:p w14:paraId="6A8BA3A2" w14:textId="77777777" w:rsidR="00494349" w:rsidRPr="00396402" w:rsidRDefault="00494349" w:rsidP="00625BAE">
            <w:pPr>
              <w:pStyle w:val="BodyText"/>
            </w:pPr>
            <w:r w:rsidRPr="00396402">
              <w:t>  </w:t>
            </w:r>
          </w:p>
        </w:tc>
        <w:tc>
          <w:tcPr>
            <w:tcW w:w="900" w:type="dxa"/>
            <w:gridSpan w:val="2"/>
            <w:shd w:val="clear" w:color="000000" w:fill="FFFFFF"/>
            <w:noWrap/>
            <w:vAlign w:val="bottom"/>
          </w:tcPr>
          <w:p w14:paraId="6A8BA3A3" w14:textId="77777777" w:rsidR="00494349" w:rsidRPr="00396402" w:rsidRDefault="00494349" w:rsidP="00625BAE">
            <w:pPr>
              <w:pStyle w:val="BodyText"/>
            </w:pPr>
            <w:r w:rsidRPr="00396402">
              <w:t> </w:t>
            </w:r>
          </w:p>
        </w:tc>
      </w:tr>
      <w:tr w:rsidR="00494349" w:rsidRPr="00396402" w14:paraId="6A8BA3A9" w14:textId="77777777" w:rsidTr="00625BAE">
        <w:trPr>
          <w:trHeight w:val="285"/>
        </w:trPr>
        <w:tc>
          <w:tcPr>
            <w:tcW w:w="2975" w:type="dxa"/>
            <w:gridSpan w:val="5"/>
            <w:shd w:val="clear" w:color="auto" w:fill="B8CCE4" w:themeFill="accent1" w:themeFillTint="66"/>
            <w:noWrap/>
            <w:vAlign w:val="center"/>
          </w:tcPr>
          <w:p w14:paraId="6A8BA3A5" w14:textId="77777777" w:rsidR="00494349" w:rsidRPr="00396402" w:rsidRDefault="00494349" w:rsidP="00625BAE">
            <w:pPr>
              <w:pStyle w:val="BodyText"/>
            </w:pPr>
            <w:r w:rsidRPr="00396402">
              <w:t>Key weaknesses/shortcomings</w:t>
            </w:r>
          </w:p>
        </w:tc>
        <w:tc>
          <w:tcPr>
            <w:tcW w:w="2945" w:type="dxa"/>
            <w:shd w:val="clear" w:color="auto" w:fill="B8CCE4" w:themeFill="accent1" w:themeFillTint="66"/>
            <w:noWrap/>
            <w:vAlign w:val="center"/>
          </w:tcPr>
          <w:p w14:paraId="6A8BA3A6" w14:textId="77777777" w:rsidR="00494349" w:rsidRPr="00396402" w:rsidRDefault="00494349" w:rsidP="00625BAE">
            <w:pPr>
              <w:pStyle w:val="BodyText"/>
            </w:pPr>
            <w:r w:rsidRPr="00396402">
              <w:t> </w:t>
            </w:r>
          </w:p>
        </w:tc>
        <w:tc>
          <w:tcPr>
            <w:tcW w:w="2502" w:type="dxa"/>
            <w:gridSpan w:val="2"/>
            <w:noWrap/>
            <w:vAlign w:val="center"/>
          </w:tcPr>
          <w:p w14:paraId="6A8BA3A7" w14:textId="77777777" w:rsidR="00494349" w:rsidRPr="00396402" w:rsidRDefault="00494349" w:rsidP="00625BAE">
            <w:pPr>
              <w:pStyle w:val="BodyText"/>
            </w:pPr>
            <w:r w:rsidRPr="00396402">
              <w:t>  </w:t>
            </w:r>
          </w:p>
        </w:tc>
        <w:tc>
          <w:tcPr>
            <w:tcW w:w="900" w:type="dxa"/>
            <w:gridSpan w:val="2"/>
            <w:shd w:val="clear" w:color="000000" w:fill="FFFFFF"/>
            <w:noWrap/>
            <w:vAlign w:val="bottom"/>
          </w:tcPr>
          <w:p w14:paraId="6A8BA3A8" w14:textId="77777777" w:rsidR="00494349" w:rsidRPr="00396402" w:rsidRDefault="00494349" w:rsidP="00625BAE">
            <w:pPr>
              <w:pStyle w:val="BodyText"/>
            </w:pPr>
            <w:r w:rsidRPr="00396402">
              <w:t> </w:t>
            </w:r>
          </w:p>
        </w:tc>
      </w:tr>
      <w:tr w:rsidR="00494349" w:rsidRPr="00396402" w14:paraId="6A8BA3AE" w14:textId="77777777" w:rsidTr="00625BAE">
        <w:trPr>
          <w:trHeight w:val="300"/>
        </w:trPr>
        <w:tc>
          <w:tcPr>
            <w:tcW w:w="2975" w:type="dxa"/>
            <w:gridSpan w:val="5"/>
            <w:shd w:val="clear" w:color="auto" w:fill="B8CCE4" w:themeFill="accent1" w:themeFillTint="66"/>
            <w:noWrap/>
            <w:vAlign w:val="center"/>
          </w:tcPr>
          <w:p w14:paraId="6A8BA3AA" w14:textId="77777777" w:rsidR="00494349" w:rsidRPr="00396402" w:rsidRDefault="00494349" w:rsidP="00625BAE">
            <w:pPr>
              <w:pStyle w:val="BodyText"/>
            </w:pPr>
            <w:r w:rsidRPr="00396402">
              <w:t>Lessons</w:t>
            </w:r>
          </w:p>
        </w:tc>
        <w:tc>
          <w:tcPr>
            <w:tcW w:w="2945" w:type="dxa"/>
            <w:shd w:val="clear" w:color="auto" w:fill="B8CCE4" w:themeFill="accent1" w:themeFillTint="66"/>
            <w:noWrap/>
            <w:vAlign w:val="center"/>
          </w:tcPr>
          <w:p w14:paraId="6A8BA3AB" w14:textId="77777777" w:rsidR="00494349" w:rsidRPr="00396402" w:rsidRDefault="00494349" w:rsidP="00625BAE">
            <w:pPr>
              <w:pStyle w:val="BodyText"/>
            </w:pPr>
            <w:r w:rsidRPr="00396402">
              <w:t> </w:t>
            </w:r>
          </w:p>
        </w:tc>
        <w:tc>
          <w:tcPr>
            <w:tcW w:w="2502" w:type="dxa"/>
            <w:gridSpan w:val="2"/>
            <w:noWrap/>
            <w:vAlign w:val="center"/>
          </w:tcPr>
          <w:p w14:paraId="6A8BA3AC" w14:textId="77777777" w:rsidR="00494349" w:rsidRPr="00396402" w:rsidRDefault="00494349" w:rsidP="00625BAE">
            <w:pPr>
              <w:pStyle w:val="BodyText"/>
            </w:pPr>
            <w:r w:rsidRPr="00396402">
              <w:t>  </w:t>
            </w:r>
          </w:p>
        </w:tc>
        <w:tc>
          <w:tcPr>
            <w:tcW w:w="900" w:type="dxa"/>
            <w:gridSpan w:val="2"/>
            <w:shd w:val="clear" w:color="000000" w:fill="FFFFFF"/>
            <w:noWrap/>
            <w:vAlign w:val="bottom"/>
          </w:tcPr>
          <w:p w14:paraId="6A8BA3AD" w14:textId="77777777" w:rsidR="00494349" w:rsidRPr="00396402" w:rsidRDefault="00494349" w:rsidP="00625BAE">
            <w:pPr>
              <w:pStyle w:val="BodyText"/>
            </w:pPr>
            <w:r w:rsidRPr="00396402">
              <w:t> </w:t>
            </w:r>
          </w:p>
        </w:tc>
      </w:tr>
      <w:tr w:rsidR="00494349" w:rsidRPr="00396402" w14:paraId="6A8BA3B3" w14:textId="77777777" w:rsidTr="00625BAE">
        <w:trPr>
          <w:trHeight w:val="315"/>
        </w:trPr>
        <w:tc>
          <w:tcPr>
            <w:tcW w:w="2975" w:type="dxa"/>
            <w:gridSpan w:val="5"/>
            <w:shd w:val="clear" w:color="auto" w:fill="B8CCE4" w:themeFill="accent1" w:themeFillTint="66"/>
            <w:noWrap/>
            <w:vAlign w:val="center"/>
          </w:tcPr>
          <w:p w14:paraId="6A8BA3AF" w14:textId="77777777" w:rsidR="00494349" w:rsidRPr="00396402" w:rsidRDefault="00494349" w:rsidP="00625BAE">
            <w:pPr>
              <w:pStyle w:val="BodyText"/>
            </w:pPr>
            <w:r w:rsidRPr="00396402">
              <w:t>Recommendations</w:t>
            </w:r>
          </w:p>
        </w:tc>
        <w:tc>
          <w:tcPr>
            <w:tcW w:w="2945" w:type="dxa"/>
            <w:shd w:val="clear" w:color="auto" w:fill="B8CCE4" w:themeFill="accent1" w:themeFillTint="66"/>
            <w:noWrap/>
            <w:vAlign w:val="center"/>
          </w:tcPr>
          <w:p w14:paraId="6A8BA3B0" w14:textId="77777777" w:rsidR="00494349" w:rsidRPr="00396402" w:rsidRDefault="00494349" w:rsidP="00625BAE">
            <w:pPr>
              <w:pStyle w:val="BodyText"/>
            </w:pPr>
            <w:r w:rsidRPr="00396402">
              <w:t> </w:t>
            </w:r>
          </w:p>
        </w:tc>
        <w:tc>
          <w:tcPr>
            <w:tcW w:w="2502" w:type="dxa"/>
            <w:gridSpan w:val="2"/>
            <w:noWrap/>
            <w:vAlign w:val="center"/>
          </w:tcPr>
          <w:p w14:paraId="6A8BA3B1" w14:textId="77777777" w:rsidR="00494349" w:rsidRPr="00396402" w:rsidRDefault="00494349" w:rsidP="00625BAE">
            <w:pPr>
              <w:pStyle w:val="BodyText"/>
            </w:pPr>
            <w:r w:rsidRPr="00396402">
              <w:t>  </w:t>
            </w:r>
          </w:p>
        </w:tc>
        <w:tc>
          <w:tcPr>
            <w:tcW w:w="900" w:type="dxa"/>
            <w:gridSpan w:val="2"/>
            <w:shd w:val="clear" w:color="000000" w:fill="FFFFFF"/>
            <w:noWrap/>
            <w:vAlign w:val="bottom"/>
          </w:tcPr>
          <w:p w14:paraId="6A8BA3B2" w14:textId="77777777" w:rsidR="00494349" w:rsidRPr="00396402" w:rsidRDefault="00494349" w:rsidP="00625BAE">
            <w:pPr>
              <w:pStyle w:val="BodyText"/>
            </w:pPr>
            <w:r w:rsidRPr="00396402">
              <w:t> </w:t>
            </w:r>
          </w:p>
        </w:tc>
      </w:tr>
    </w:tbl>
    <w:p w14:paraId="6A8BA3B4" w14:textId="77777777" w:rsidR="00494349" w:rsidRPr="00396402" w:rsidRDefault="00494349" w:rsidP="00494349">
      <w:pPr>
        <w:pStyle w:val="BodyText"/>
        <w:rPr>
          <w:lang w:eastAsia="en-GB"/>
        </w:rPr>
      </w:pPr>
    </w:p>
    <w:p w14:paraId="6A8BA3B5" w14:textId="77777777" w:rsidR="00494349" w:rsidRPr="00396402" w:rsidRDefault="00494349" w:rsidP="00494349">
      <w:pPr>
        <w:pStyle w:val="Heading1"/>
      </w:pPr>
      <w:bookmarkStart w:id="69" w:name="_Toc368160878"/>
      <w:bookmarkStart w:id="70" w:name="_Toc367688022"/>
      <w:bookmarkStart w:id="71" w:name="_Toc364745723"/>
      <w:bookmarkStart w:id="72" w:name="_Toc364745683"/>
      <w:bookmarkStart w:id="73" w:name="_Toc370300588"/>
      <w:bookmarkStart w:id="74" w:name="_Toc373738780"/>
      <w:bookmarkStart w:id="75" w:name="_Toc378764163"/>
      <w:bookmarkStart w:id="76" w:name="_Toc364072030"/>
      <w:r w:rsidRPr="00396402">
        <w:lastRenderedPageBreak/>
        <w:t>Appendix D: Summary</w:t>
      </w:r>
      <w:r w:rsidRPr="00031E7B">
        <w:rPr>
          <w:noProof/>
        </w:rPr>
        <w:drawing>
          <wp:anchor distT="0" distB="0" distL="114300" distR="114300" simplePos="0" relativeHeight="251712512" behindDoc="1" locked="1" layoutInCell="1" allowOverlap="0" wp14:anchorId="6A8BA9CB" wp14:editId="6A8BA9CC">
            <wp:simplePos x="0" y="0"/>
            <wp:positionH relativeFrom="page">
              <wp:align>left</wp:align>
            </wp:positionH>
            <wp:positionV relativeFrom="margin">
              <wp:posOffset>-144145</wp:posOffset>
            </wp:positionV>
            <wp:extent cx="7556400" cy="1681200"/>
            <wp:effectExtent l="0" t="0" r="698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6402">
        <w:t xml:space="preserve"> table of ratings</w:t>
      </w:r>
      <w:bookmarkEnd w:id="69"/>
      <w:bookmarkEnd w:id="70"/>
      <w:bookmarkEnd w:id="71"/>
      <w:bookmarkEnd w:id="72"/>
      <w:bookmarkEnd w:id="73"/>
      <w:bookmarkEnd w:id="74"/>
      <w:bookmarkEnd w:id="75"/>
    </w:p>
    <w:bookmarkEnd w:id="76"/>
    <w:p w14:paraId="6A8BA3B6" w14:textId="77777777" w:rsidR="00494349" w:rsidRPr="00396402" w:rsidRDefault="00494349" w:rsidP="00D43907">
      <w:pPr>
        <w:rPr>
          <w:lang w:eastAsia="en-GB"/>
        </w:rPr>
      </w:pPr>
      <w:r w:rsidRPr="00396402">
        <w:rPr>
          <w:noProof/>
        </w:rPr>
        <w:drawing>
          <wp:inline distT="0" distB="0" distL="0" distR="0" wp14:anchorId="6A8BA9CD" wp14:editId="6A8BA9CE">
            <wp:extent cx="5497195" cy="3211195"/>
            <wp:effectExtent l="0" t="0" r="27305" b="27305"/>
            <wp:docPr id="5" name="Chart 5" descr="This figure shows the frequency of ratings for subquestions within Section A: Context and strategic orientation. Question 1 (cornerstone question): Does discussion explain the relevance of Australia’s development program in light of context—2 reports had a rating of 2 (red), 7 reports had a rating of 3 (amber), 18 reports had a rating of 4 (light green), and 7 reports had a rating of 5 (dark green). &#10;Question 1a: Context explains key development challenges—1 report had a rating of 2 (red), 10 reports had a rating of 3 (amber), 17 reports had a rating of 4 (light green), and 8 reports had a rating of 5 (dark green).&#10;Question 1b: Stated strategy or theory of change or explanation for objectives in context—no reports had a rating of 2 (red), 16 reports had a rating of 3 (amber), 17 reports had a rating of 4 (light green), and 3 reports had a rating of 5 (dark green).&#10;Question 1c: Proportion of Australia’s aid/Donor landscape— 2 reports had a rating of 2 (red), 9 reports had a rating of 3 (amber), 18 reports had a rating of 4 (light green), and 7 reports had a rating of 5 (dark green)." title="Frequency of ratings for subquestions within Section A: Context and strategic ori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A8BA3B7" w14:textId="77777777" w:rsidR="00494349" w:rsidRPr="00396402" w:rsidRDefault="00494349" w:rsidP="00494349">
      <w:pPr>
        <w:pStyle w:val="BodyText"/>
        <w:rPr>
          <w:noProof/>
          <w:lang w:eastAsia="en-US"/>
        </w:rPr>
      </w:pPr>
    </w:p>
    <w:p w14:paraId="6A8BA3B8" w14:textId="77777777" w:rsidR="00494349" w:rsidRPr="00396402" w:rsidRDefault="00494349" w:rsidP="00D43907">
      <w:pPr>
        <w:rPr>
          <w:lang w:eastAsia="en-GB"/>
        </w:rPr>
      </w:pPr>
      <w:r w:rsidRPr="00396402">
        <w:rPr>
          <w:noProof/>
        </w:rPr>
        <w:drawing>
          <wp:inline distT="0" distB="0" distL="0" distR="0" wp14:anchorId="6A8BA9CF" wp14:editId="6A8BA9D0">
            <wp:extent cx="5497195" cy="3211195"/>
            <wp:effectExtent l="0" t="0" r="27305" b="27305"/>
            <wp:docPr id="6" name="Chart 6" descr="This figure shows the frequency of ratings for subquestions within Section B: Progress assessment. Question 2 (cornerstone question): Does the AAPPR clearly assess and explain the program’s progress toward objectives—1 report had a rating of 2 (red), 12 reports had a rating of 3 (amber), 18 reports had a rating of 4 (light green), and 3 reports had a rating of 5 (dark green).&#10;Question 2a: Objectives framed as statements of intent—3 reports had a rating of 2 (red), 12 reports had a rating of 3 (amber), 19 reports had a rating of 4 (light green), and 2 reports had a rating of 5 (dark green).&#10;Question 2b: Justification of progress ratings—3 reports had a rating of 2 (red), 13 reports had a rating of 3 (amber), 16 reports had a rating of 4 (light green), and 4 reports had a rating of 5 (dark green).&#10;Question 2c: Policy dialogue engagement—3 reports had a rating of 2 (red), 12 reports had a rating of 3 (amber), 18 reports had a rating of 4 (light green), and 3 reports had a rating of 5 (dark green).&#10;Question 2d: Balanced discussion of successes and failures—3 reports had a rating of 2 (red), 8 reports had a rating of 3 (amber), 21 reports had a rating of 4 (light green), and 4 reports had a rating of 5 (dark green)." title="Frequency of ratings for subquestions within Section B: Progress assess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A8BA3B9" w14:textId="77777777" w:rsidR="00494349" w:rsidRPr="00396402" w:rsidRDefault="00494349" w:rsidP="00494349">
      <w:pPr>
        <w:pStyle w:val="BodyText"/>
        <w:rPr>
          <w:lang w:eastAsia="en-US"/>
        </w:rPr>
      </w:pPr>
    </w:p>
    <w:p w14:paraId="6A8BA3BA" w14:textId="77777777" w:rsidR="00494349" w:rsidRPr="00396402" w:rsidRDefault="00494349" w:rsidP="00D43907">
      <w:r w:rsidRPr="00396402">
        <w:rPr>
          <w:noProof/>
        </w:rPr>
        <w:lastRenderedPageBreak/>
        <w:drawing>
          <wp:inline distT="0" distB="0" distL="0" distR="0" wp14:anchorId="6A8BA9D1" wp14:editId="6A8BA9D2">
            <wp:extent cx="5497195" cy="3211195"/>
            <wp:effectExtent l="0" t="0" r="27305" b="27305"/>
            <wp:docPr id="251" name="Chart 251" descr="This figure shows the frequency of ratings for subquestions within Section C: Evidence. Question 3 (cornerstone question): Does the level and range of evidence support the AAPPR’s assessment of progress—3 reports had a rating of 2 (red), 13 reports had a rating of 3 (amber), 14 reports had a rating of 4 (light green), and 4 reports had a rating of 5 (dark green).&#10;Question 3a: Evidence drawn from range of internal and external sources—4 reports had a rating of 2 (red), 14 reports had a rating of 3 (amber), 14 reports had a rating of 4 (light green), and 4 reports had a rating of 5 (dark green).&#10;Question 3b: Results evidence contextualised and Australian aid contribution clear—7 reports had a rating of 2 (red), 13 reports had a rating of 3 (amber), 11 reports had a rating of 4 (light green), and 5 reports had a rating of 5 (dark green).&#10;Question 3c: Sources of evidence referenced appropriately—5 reports had a rating of 2 (red), 11 reports had a rating of 3 (amber), 18 reports had a rating of 4 (light green), and 2 reports had a rating of 5 (dark green)." title="Frequency of ratings for subquestions within Section C: Evid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A8BA3BB" w14:textId="77777777" w:rsidR="00494349" w:rsidRPr="00396402" w:rsidRDefault="00494349" w:rsidP="00494349">
      <w:pPr>
        <w:pStyle w:val="BodyText"/>
      </w:pPr>
    </w:p>
    <w:p w14:paraId="6A8BA3BC" w14:textId="77777777" w:rsidR="00494349" w:rsidRPr="00396402" w:rsidRDefault="00494349" w:rsidP="00D43907">
      <w:r w:rsidRPr="00396402">
        <w:rPr>
          <w:noProof/>
        </w:rPr>
        <w:drawing>
          <wp:inline distT="0" distB="0" distL="0" distR="0" wp14:anchorId="6A8BA9D3" wp14:editId="6A8BA9D4">
            <wp:extent cx="5497195" cy="3211195"/>
            <wp:effectExtent l="0" t="0" r="27305" b="27305"/>
            <wp:docPr id="9" name="Chart 9" descr="This figure shows the frequency of ratings for subquestions within Section D: Partners. Question 4 (cornerstone question): Does the AAPPR describe and assess partner contribution—no reports had a rating of 2 (red), 8 reports had a rating of 3 (amber), 19 reports had a rating of 4 (light green), and 7 reports had a rating of 5 (dark green).&#10;Question 4a: Whole of government partners—6 reports had a rating of 2 (red), 13 reports had a rating of 3 (amber), 12 reports had a rating of 4 (light green), and 3 reports had a rating of 5 (dark green).&#10;Question 4b: International partners—no reports had a rating of 2 (red), 7 reports had a rating of 3 (amber), 19 reports had a rating of 4 (light green), and 8 reports had a rating of 5 (dark green).&#10;Question 4c: Partner governments— 1 report had a rating of 2 (red), 9 reports had a rating of 3 (amber), 17 reports had a rating of 4 (light green), and 7 reports had a rating of 5 (dark green).&#10;Question 4d: Civil society and private sector—2 reports had a rating of 2 (red), 11 reports had a rating of 3 (amber), 15 reports had a rating of 4 (light green), and 6 reports had a rating of 5 (dark green)." title="Frequency of ratings for subquestions within Section D: Partn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A8BA3BD" w14:textId="77777777" w:rsidR="00494349" w:rsidRPr="00396402" w:rsidRDefault="00494349" w:rsidP="00494349">
      <w:pPr>
        <w:pStyle w:val="BodyText"/>
      </w:pPr>
    </w:p>
    <w:p w14:paraId="6A8BA3BE" w14:textId="77777777" w:rsidR="00494349" w:rsidRPr="00396402" w:rsidRDefault="00494349" w:rsidP="00D43907">
      <w:r w:rsidRPr="00396402">
        <w:rPr>
          <w:noProof/>
        </w:rPr>
        <w:lastRenderedPageBreak/>
        <w:drawing>
          <wp:inline distT="0" distB="0" distL="0" distR="0" wp14:anchorId="6A8BA9D5" wp14:editId="6A8BA9D6">
            <wp:extent cx="5497195" cy="3211195"/>
            <wp:effectExtent l="0" t="0" r="27305" b="27305"/>
            <wp:docPr id="10" name="Chart 10" descr="This figure shows the frequency of ratings for subquestions within Section E: Management consequences. Question 5 (cornerstone question): Does the AAPPR clearly assist program management decision making—1 report had a rating of 2 (red), 5 reports had a rating of 3 (amber), 19 reports had a rating of 4 (light green), and 9 reports had a rating of 5 (dark green).&#10;Question 5a: Management consequences have logical connection with issues flagged in other sections—2 reports had a rating of 2 (red), 8 reports had a rating of 3 (amber), 18 reports had a rating of 4 (light green), and 8 reports had a rating of 5 (dark green).&#10;Question 5b: Management consequences are relevant and actionable—2 reports had a rating of 2 (red), 9 reports had a rating of 3 (amber), 17 reports had a rating of 4 (light green), and 9 reports had a rating of 5 (dark green).&#10;Question 5c: Previous lessons noted and acted upon—5 reports had a rating of 2 (red), 8 reports had a rating of 3 (amber), 19 reports had a rating of 4 (light green), and 6 reports had a rating of 5 (dark green)." title="Frequency of ratings for subquestions within Section E: Management consequen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A8BA3BF" w14:textId="77777777" w:rsidR="00494349" w:rsidRPr="00396402" w:rsidRDefault="00494349" w:rsidP="00494349">
      <w:pPr>
        <w:pStyle w:val="BodyText"/>
      </w:pPr>
    </w:p>
    <w:p w14:paraId="6A8BA3C0" w14:textId="77777777" w:rsidR="00494349" w:rsidRPr="00396402" w:rsidRDefault="00494349" w:rsidP="00494349">
      <w:pPr>
        <w:pStyle w:val="Heading1"/>
      </w:pPr>
      <w:bookmarkStart w:id="77" w:name="_Toc370300589"/>
      <w:bookmarkStart w:id="78" w:name="_Toc373738781"/>
      <w:bookmarkStart w:id="79" w:name="_Toc378764164"/>
      <w:r w:rsidRPr="00396402">
        <w:lastRenderedPageBreak/>
        <w:t>Appendix E: Performance of programs</w:t>
      </w:r>
      <w:bookmarkEnd w:id="77"/>
      <w:bookmarkEnd w:id="78"/>
      <w:r w:rsidRPr="00031E7B">
        <w:rPr>
          <w:noProof/>
        </w:rPr>
        <w:drawing>
          <wp:anchor distT="0" distB="0" distL="114300" distR="114300" simplePos="0" relativeHeight="251713536" behindDoc="1" locked="1" layoutInCell="1" allowOverlap="0" wp14:anchorId="6A8BA9D7" wp14:editId="6A8BA9D8">
            <wp:simplePos x="0" y="0"/>
            <wp:positionH relativeFrom="page">
              <wp:align>left</wp:align>
            </wp:positionH>
            <wp:positionV relativeFrom="margin">
              <wp:posOffset>-144145</wp:posOffset>
            </wp:positionV>
            <wp:extent cx="7556400" cy="1681200"/>
            <wp:effectExtent l="0" t="0" r="6985"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9"/>
    </w:p>
    <w:tbl>
      <w:tblPr>
        <w:tblStyle w:val="TableGrid"/>
        <w:tblW w:w="9747" w:type="dxa"/>
        <w:tblLayout w:type="fixed"/>
        <w:tblLook w:val="00A0" w:firstRow="1" w:lastRow="0" w:firstColumn="1" w:lastColumn="0" w:noHBand="0" w:noVBand="0"/>
      </w:tblPr>
      <w:tblGrid>
        <w:gridCol w:w="1384"/>
        <w:gridCol w:w="1384"/>
        <w:gridCol w:w="4144"/>
        <w:gridCol w:w="1418"/>
        <w:gridCol w:w="1417"/>
      </w:tblGrid>
      <w:tr w:rsidR="00B5047F" w:rsidRPr="00D43907" w14:paraId="6A8BA3C8" w14:textId="77777777" w:rsidTr="00B5047F">
        <w:trPr>
          <w:cantSplit/>
          <w:tblHeader/>
        </w:trPr>
        <w:tc>
          <w:tcPr>
            <w:tcW w:w="1384" w:type="dxa"/>
            <w:shd w:val="clear" w:color="auto" w:fill="007FAD"/>
          </w:tcPr>
          <w:p w14:paraId="6A8BA3C1" w14:textId="77777777" w:rsidR="00B5047F" w:rsidRPr="00B5047F" w:rsidRDefault="00B5047F" w:rsidP="00B5047F">
            <w:pPr>
              <w:pStyle w:val="TableHeading1"/>
              <w:rPr>
                <w:color w:val="FFFFFF" w:themeColor="background1"/>
              </w:rPr>
            </w:pPr>
            <w:r w:rsidRPr="00B5047F">
              <w:rPr>
                <w:color w:val="FFFFFF" w:themeColor="background1"/>
              </w:rPr>
              <w:t>Country/Region</w:t>
            </w:r>
          </w:p>
        </w:tc>
        <w:tc>
          <w:tcPr>
            <w:tcW w:w="1384" w:type="dxa"/>
            <w:shd w:val="clear" w:color="auto" w:fill="007FAD"/>
          </w:tcPr>
          <w:p w14:paraId="6A8BA3C2" w14:textId="77777777" w:rsidR="00B5047F" w:rsidRPr="00B5047F" w:rsidRDefault="00B5047F" w:rsidP="00D43907">
            <w:pPr>
              <w:pStyle w:val="TableHeading1"/>
              <w:rPr>
                <w:color w:val="FFFFFF" w:themeColor="background1"/>
              </w:rPr>
            </w:pPr>
            <w:r w:rsidRPr="00B5047F">
              <w:rPr>
                <w:color w:val="FFFFFF" w:themeColor="background1"/>
              </w:rPr>
              <w:t>Program</w:t>
            </w:r>
          </w:p>
        </w:tc>
        <w:tc>
          <w:tcPr>
            <w:tcW w:w="4144" w:type="dxa"/>
            <w:shd w:val="clear" w:color="auto" w:fill="007FAD"/>
          </w:tcPr>
          <w:p w14:paraId="6A8BA3C3" w14:textId="77777777" w:rsidR="00B5047F" w:rsidRPr="00D43907" w:rsidRDefault="00B5047F" w:rsidP="00D43907">
            <w:pPr>
              <w:pStyle w:val="TableHeading1"/>
              <w:rPr>
                <w:color w:val="FFFFFF" w:themeColor="background1"/>
              </w:rPr>
            </w:pPr>
            <w:r w:rsidRPr="00D43907">
              <w:rPr>
                <w:color w:val="FFFFFF" w:themeColor="background1"/>
              </w:rPr>
              <w:t>Objective</w:t>
            </w:r>
          </w:p>
        </w:tc>
        <w:tc>
          <w:tcPr>
            <w:tcW w:w="1418" w:type="dxa"/>
            <w:shd w:val="clear" w:color="auto" w:fill="007FAD"/>
          </w:tcPr>
          <w:p w14:paraId="6A8BA3C4" w14:textId="77777777" w:rsidR="00B5047F" w:rsidRPr="00D43907" w:rsidRDefault="00B5047F" w:rsidP="00D43907">
            <w:pPr>
              <w:pStyle w:val="TableHeading1"/>
              <w:rPr>
                <w:color w:val="FFFFFF" w:themeColor="background1"/>
              </w:rPr>
            </w:pPr>
            <w:r w:rsidRPr="00D43907">
              <w:rPr>
                <w:color w:val="FFFFFF" w:themeColor="background1"/>
              </w:rPr>
              <w:t xml:space="preserve">Previous rating </w:t>
            </w:r>
          </w:p>
          <w:p w14:paraId="6A8BA3C5" w14:textId="77777777" w:rsidR="00B5047F" w:rsidRPr="00D43907" w:rsidRDefault="00B5047F" w:rsidP="00D43907">
            <w:pPr>
              <w:pStyle w:val="TableHeading1"/>
              <w:rPr>
                <w:color w:val="FFFFFF" w:themeColor="background1"/>
              </w:rPr>
            </w:pPr>
            <w:r w:rsidRPr="00D43907">
              <w:rPr>
                <w:color w:val="FFFFFF" w:themeColor="background1"/>
              </w:rPr>
              <w:t>2011–12</w:t>
            </w:r>
          </w:p>
        </w:tc>
        <w:tc>
          <w:tcPr>
            <w:tcW w:w="1417" w:type="dxa"/>
            <w:shd w:val="clear" w:color="auto" w:fill="007FAD"/>
          </w:tcPr>
          <w:p w14:paraId="6A8BA3C6" w14:textId="77777777" w:rsidR="00B5047F" w:rsidRPr="00D43907" w:rsidRDefault="00B5047F" w:rsidP="00D43907">
            <w:pPr>
              <w:pStyle w:val="TableHeading1"/>
              <w:rPr>
                <w:color w:val="FFFFFF" w:themeColor="background1"/>
              </w:rPr>
            </w:pPr>
            <w:r w:rsidRPr="00D43907">
              <w:rPr>
                <w:color w:val="FFFFFF" w:themeColor="background1"/>
              </w:rPr>
              <w:t xml:space="preserve">Current rating </w:t>
            </w:r>
          </w:p>
          <w:p w14:paraId="6A8BA3C7" w14:textId="77777777" w:rsidR="00B5047F" w:rsidRPr="00D43907" w:rsidRDefault="00B5047F" w:rsidP="00D43907">
            <w:pPr>
              <w:pStyle w:val="TableHeading1"/>
              <w:rPr>
                <w:color w:val="FFFFFF" w:themeColor="background1"/>
              </w:rPr>
            </w:pPr>
            <w:r w:rsidRPr="00D43907">
              <w:rPr>
                <w:color w:val="FFFFFF" w:themeColor="background1"/>
              </w:rPr>
              <w:t>2012–13</w:t>
            </w:r>
          </w:p>
        </w:tc>
      </w:tr>
      <w:tr w:rsidR="00B5047F" w:rsidRPr="00396402" w14:paraId="6A8BA3CE" w14:textId="77777777" w:rsidTr="00B5047F">
        <w:trPr>
          <w:cantSplit/>
        </w:trPr>
        <w:tc>
          <w:tcPr>
            <w:tcW w:w="1384" w:type="dxa"/>
          </w:tcPr>
          <w:p w14:paraId="6A8BA3C9" w14:textId="77777777" w:rsidR="00B5047F" w:rsidRPr="00396402" w:rsidRDefault="00B5047F" w:rsidP="00B5047F">
            <w:pPr>
              <w:pStyle w:val="TableHeading2"/>
            </w:pPr>
            <w:r w:rsidRPr="00396402">
              <w:t>Afghanistan</w:t>
            </w:r>
          </w:p>
        </w:tc>
        <w:tc>
          <w:tcPr>
            <w:tcW w:w="1384" w:type="dxa"/>
            <w:vAlign w:val="bottom"/>
          </w:tcPr>
          <w:p w14:paraId="6A8BA3CA" w14:textId="77777777" w:rsidR="00B5047F" w:rsidRPr="00396402" w:rsidRDefault="00B5047F" w:rsidP="00D43907">
            <w:pPr>
              <w:pStyle w:val="TableTextEntries"/>
            </w:pPr>
            <w:r w:rsidRPr="00396402">
              <w:t xml:space="preserve">Objective 1 </w:t>
            </w:r>
          </w:p>
        </w:tc>
        <w:tc>
          <w:tcPr>
            <w:tcW w:w="4144" w:type="dxa"/>
          </w:tcPr>
          <w:p w14:paraId="6A8BA3CB" w14:textId="77777777" w:rsidR="00B5047F" w:rsidRPr="00396402" w:rsidRDefault="00B5047F" w:rsidP="00D43907">
            <w:pPr>
              <w:pStyle w:val="TableTextEntries"/>
            </w:pPr>
            <w:r w:rsidRPr="00396402">
              <w:t>Enhancing basic service delivery in health and education</w:t>
            </w:r>
          </w:p>
        </w:tc>
        <w:tc>
          <w:tcPr>
            <w:tcW w:w="1418" w:type="dxa"/>
            <w:shd w:val="clear" w:color="auto" w:fill="FFC000"/>
            <w:vAlign w:val="center"/>
          </w:tcPr>
          <w:p w14:paraId="6A8BA3CC" w14:textId="77777777" w:rsidR="00B5047F" w:rsidRPr="00396402" w:rsidRDefault="00B5047F" w:rsidP="00D43907">
            <w:pPr>
              <w:pStyle w:val="TableTextEntries"/>
            </w:pPr>
            <w:r w:rsidRPr="00396402">
              <w:t>Amber</w:t>
            </w:r>
          </w:p>
        </w:tc>
        <w:tc>
          <w:tcPr>
            <w:tcW w:w="1417" w:type="dxa"/>
            <w:shd w:val="clear" w:color="auto" w:fill="FFC000"/>
            <w:vAlign w:val="center"/>
          </w:tcPr>
          <w:p w14:paraId="6A8BA3CD" w14:textId="77777777" w:rsidR="00B5047F" w:rsidRPr="00396402" w:rsidRDefault="00B5047F" w:rsidP="00D43907">
            <w:pPr>
              <w:pStyle w:val="TableTextEntries"/>
            </w:pPr>
            <w:r w:rsidRPr="00396402">
              <w:t>Amber</w:t>
            </w:r>
          </w:p>
        </w:tc>
      </w:tr>
      <w:tr w:rsidR="00B5047F" w:rsidRPr="00396402" w14:paraId="6A8BA3D4" w14:textId="77777777" w:rsidTr="00B5047F">
        <w:trPr>
          <w:cantSplit/>
        </w:trPr>
        <w:tc>
          <w:tcPr>
            <w:tcW w:w="1384" w:type="dxa"/>
          </w:tcPr>
          <w:p w14:paraId="6A8BA3CF" w14:textId="77777777" w:rsidR="00B5047F" w:rsidRPr="00396402" w:rsidRDefault="00D6040E" w:rsidP="00D6040E">
            <w:pPr>
              <w:pStyle w:val="TableTextEntries"/>
            </w:pPr>
            <w:r w:rsidRPr="00396402">
              <w:t>Afghanistan</w:t>
            </w:r>
          </w:p>
        </w:tc>
        <w:tc>
          <w:tcPr>
            <w:tcW w:w="1384" w:type="dxa"/>
            <w:vAlign w:val="bottom"/>
          </w:tcPr>
          <w:p w14:paraId="6A8BA3D0" w14:textId="77777777" w:rsidR="00B5047F" w:rsidRPr="00396402" w:rsidRDefault="00B5047F" w:rsidP="00D43907">
            <w:pPr>
              <w:pStyle w:val="TableTextEntries"/>
            </w:pPr>
            <w:r w:rsidRPr="00396402">
              <w:t xml:space="preserve">Objective 2 </w:t>
            </w:r>
          </w:p>
        </w:tc>
        <w:tc>
          <w:tcPr>
            <w:tcW w:w="4144" w:type="dxa"/>
          </w:tcPr>
          <w:p w14:paraId="6A8BA3D1" w14:textId="77777777" w:rsidR="00B5047F" w:rsidRPr="00396402" w:rsidRDefault="00B5047F" w:rsidP="00D43907">
            <w:pPr>
              <w:pStyle w:val="TableTextEntries"/>
            </w:pPr>
            <w:r w:rsidRPr="00396402">
              <w:t>Supporting rural development and livelihoods</w:t>
            </w:r>
          </w:p>
        </w:tc>
        <w:tc>
          <w:tcPr>
            <w:tcW w:w="1418" w:type="dxa"/>
            <w:shd w:val="clear" w:color="auto" w:fill="FFC000"/>
            <w:vAlign w:val="center"/>
          </w:tcPr>
          <w:p w14:paraId="6A8BA3D2" w14:textId="77777777" w:rsidR="00B5047F" w:rsidRPr="00396402" w:rsidRDefault="00B5047F" w:rsidP="00D43907">
            <w:pPr>
              <w:pStyle w:val="TableTextEntries"/>
            </w:pPr>
            <w:r w:rsidRPr="00396402">
              <w:t>Amber</w:t>
            </w:r>
          </w:p>
        </w:tc>
        <w:tc>
          <w:tcPr>
            <w:tcW w:w="1417" w:type="dxa"/>
            <w:shd w:val="clear" w:color="auto" w:fill="FFC000"/>
            <w:vAlign w:val="center"/>
          </w:tcPr>
          <w:p w14:paraId="6A8BA3D3" w14:textId="77777777" w:rsidR="00B5047F" w:rsidRPr="00396402" w:rsidRDefault="00B5047F" w:rsidP="00D43907">
            <w:pPr>
              <w:pStyle w:val="TableTextEntries"/>
            </w:pPr>
            <w:r w:rsidRPr="00396402">
              <w:t>Amber</w:t>
            </w:r>
          </w:p>
        </w:tc>
      </w:tr>
      <w:tr w:rsidR="00B5047F" w:rsidRPr="00396402" w14:paraId="6A8BA3DA" w14:textId="77777777" w:rsidTr="00B5047F">
        <w:trPr>
          <w:cantSplit/>
        </w:trPr>
        <w:tc>
          <w:tcPr>
            <w:tcW w:w="1384" w:type="dxa"/>
          </w:tcPr>
          <w:p w14:paraId="6A8BA3D5" w14:textId="77777777" w:rsidR="00B5047F" w:rsidRPr="00396402" w:rsidRDefault="00D6040E" w:rsidP="00D6040E">
            <w:pPr>
              <w:pStyle w:val="TableTextEntries"/>
            </w:pPr>
            <w:r w:rsidRPr="00396402">
              <w:t>Afghanistan</w:t>
            </w:r>
          </w:p>
        </w:tc>
        <w:tc>
          <w:tcPr>
            <w:tcW w:w="1384" w:type="dxa"/>
            <w:vAlign w:val="bottom"/>
          </w:tcPr>
          <w:p w14:paraId="6A8BA3D6" w14:textId="77777777" w:rsidR="00B5047F" w:rsidRPr="00396402" w:rsidRDefault="00B5047F" w:rsidP="00D43907">
            <w:pPr>
              <w:pStyle w:val="TableTextEntries"/>
            </w:pPr>
            <w:r w:rsidRPr="00396402">
              <w:t>Objective 3</w:t>
            </w:r>
          </w:p>
        </w:tc>
        <w:tc>
          <w:tcPr>
            <w:tcW w:w="4144" w:type="dxa"/>
          </w:tcPr>
          <w:p w14:paraId="6A8BA3D7" w14:textId="77777777" w:rsidR="00B5047F" w:rsidRPr="00396402" w:rsidRDefault="00B5047F" w:rsidP="00D43907">
            <w:pPr>
              <w:pStyle w:val="TableTextEntries"/>
            </w:pPr>
            <w:r w:rsidRPr="00396402">
              <w:t>Improving governance and the effectiveness of the Afghan Government</w:t>
            </w:r>
          </w:p>
        </w:tc>
        <w:tc>
          <w:tcPr>
            <w:tcW w:w="1418" w:type="dxa"/>
            <w:shd w:val="clear" w:color="auto" w:fill="FFC000"/>
            <w:vAlign w:val="center"/>
          </w:tcPr>
          <w:p w14:paraId="6A8BA3D8" w14:textId="77777777" w:rsidR="00B5047F" w:rsidRPr="00396402" w:rsidRDefault="00B5047F" w:rsidP="00D43907">
            <w:pPr>
              <w:pStyle w:val="TableTextEntries"/>
            </w:pPr>
            <w:r w:rsidRPr="00396402">
              <w:t>Amber</w:t>
            </w:r>
          </w:p>
        </w:tc>
        <w:tc>
          <w:tcPr>
            <w:tcW w:w="1417" w:type="dxa"/>
            <w:shd w:val="clear" w:color="auto" w:fill="FFC000"/>
            <w:vAlign w:val="center"/>
          </w:tcPr>
          <w:p w14:paraId="6A8BA3D9" w14:textId="77777777" w:rsidR="00B5047F" w:rsidRPr="00396402" w:rsidRDefault="00B5047F" w:rsidP="00D43907">
            <w:pPr>
              <w:pStyle w:val="TableTextEntries"/>
            </w:pPr>
            <w:r w:rsidRPr="00396402">
              <w:t>Amber</w:t>
            </w:r>
          </w:p>
        </w:tc>
      </w:tr>
      <w:tr w:rsidR="00B5047F" w:rsidRPr="00396402" w14:paraId="6A8BA3E0" w14:textId="77777777" w:rsidTr="00B5047F">
        <w:trPr>
          <w:cantSplit/>
        </w:trPr>
        <w:tc>
          <w:tcPr>
            <w:tcW w:w="1384" w:type="dxa"/>
          </w:tcPr>
          <w:p w14:paraId="6A8BA3DB" w14:textId="77777777" w:rsidR="00B5047F" w:rsidRPr="00396402" w:rsidRDefault="00D6040E" w:rsidP="00D6040E">
            <w:pPr>
              <w:pStyle w:val="TableTextEntries"/>
            </w:pPr>
            <w:r w:rsidRPr="00396402">
              <w:t>Afghanistan</w:t>
            </w:r>
          </w:p>
        </w:tc>
        <w:tc>
          <w:tcPr>
            <w:tcW w:w="1384" w:type="dxa"/>
            <w:vAlign w:val="bottom"/>
          </w:tcPr>
          <w:p w14:paraId="6A8BA3DC" w14:textId="77777777" w:rsidR="00B5047F" w:rsidRPr="00396402" w:rsidRDefault="00B5047F" w:rsidP="00D43907">
            <w:pPr>
              <w:pStyle w:val="TableTextEntries"/>
            </w:pPr>
            <w:r w:rsidRPr="00396402">
              <w:t>Objective 4</w:t>
            </w:r>
          </w:p>
        </w:tc>
        <w:tc>
          <w:tcPr>
            <w:tcW w:w="4144" w:type="dxa"/>
          </w:tcPr>
          <w:p w14:paraId="6A8BA3DD" w14:textId="77777777" w:rsidR="00B5047F" w:rsidRPr="00396402" w:rsidRDefault="00B5047F" w:rsidP="00D43907">
            <w:pPr>
              <w:pStyle w:val="TableTextEntries"/>
            </w:pPr>
            <w:r w:rsidRPr="00396402">
              <w:t>Supporting vulnerable populations</w:t>
            </w:r>
          </w:p>
        </w:tc>
        <w:tc>
          <w:tcPr>
            <w:tcW w:w="1418" w:type="dxa"/>
            <w:shd w:val="clear" w:color="auto" w:fill="FFC000"/>
            <w:vAlign w:val="center"/>
          </w:tcPr>
          <w:p w14:paraId="6A8BA3DE" w14:textId="77777777" w:rsidR="00B5047F" w:rsidRPr="00396402" w:rsidRDefault="00B5047F" w:rsidP="00D43907">
            <w:pPr>
              <w:pStyle w:val="TableTextEntries"/>
            </w:pPr>
            <w:r w:rsidRPr="00396402">
              <w:t>Amber</w:t>
            </w:r>
          </w:p>
        </w:tc>
        <w:tc>
          <w:tcPr>
            <w:tcW w:w="1417" w:type="dxa"/>
            <w:shd w:val="clear" w:color="auto" w:fill="92D050"/>
            <w:vAlign w:val="center"/>
          </w:tcPr>
          <w:p w14:paraId="6A8BA3DF" w14:textId="77777777" w:rsidR="00B5047F" w:rsidRPr="00396402" w:rsidRDefault="00B5047F" w:rsidP="00D43907">
            <w:pPr>
              <w:pStyle w:val="TableTextEntries"/>
            </w:pPr>
            <w:r w:rsidRPr="00396402">
              <w:t>Green</w:t>
            </w:r>
          </w:p>
        </w:tc>
      </w:tr>
      <w:tr w:rsidR="00B5047F" w:rsidRPr="00396402" w14:paraId="6A8BA3E6" w14:textId="77777777" w:rsidTr="00B5047F">
        <w:trPr>
          <w:cantSplit/>
        </w:trPr>
        <w:tc>
          <w:tcPr>
            <w:tcW w:w="1384" w:type="dxa"/>
          </w:tcPr>
          <w:p w14:paraId="6A8BA3E1" w14:textId="77777777" w:rsidR="00B5047F" w:rsidRPr="00396402" w:rsidRDefault="00B5047F" w:rsidP="00B5047F">
            <w:pPr>
              <w:pStyle w:val="TableHeading2"/>
            </w:pPr>
            <w:r w:rsidRPr="00396402">
              <w:t>Africa</w:t>
            </w:r>
            <w:r>
              <w:t>: Pan-Africa</w:t>
            </w:r>
          </w:p>
        </w:tc>
        <w:tc>
          <w:tcPr>
            <w:tcW w:w="1384" w:type="dxa"/>
            <w:vAlign w:val="bottom"/>
          </w:tcPr>
          <w:p w14:paraId="6A8BA3E2" w14:textId="77777777" w:rsidR="00B5047F" w:rsidRPr="00396402" w:rsidRDefault="00B5047F" w:rsidP="00D43907">
            <w:pPr>
              <w:pStyle w:val="TableTextEntries"/>
            </w:pPr>
            <w:r w:rsidRPr="00396402">
              <w:t>Objective 1:</w:t>
            </w:r>
          </w:p>
        </w:tc>
        <w:tc>
          <w:tcPr>
            <w:tcW w:w="4144" w:type="dxa"/>
            <w:vAlign w:val="center"/>
          </w:tcPr>
          <w:p w14:paraId="6A8BA3E3" w14:textId="77777777" w:rsidR="00B5047F" w:rsidRPr="00396402" w:rsidRDefault="00B5047F" w:rsidP="00D43907">
            <w:pPr>
              <w:pStyle w:val="TableTextEntries"/>
            </w:pPr>
            <w:r w:rsidRPr="00396402">
              <w:t>Saving lives</w:t>
            </w:r>
          </w:p>
        </w:tc>
        <w:tc>
          <w:tcPr>
            <w:tcW w:w="1418" w:type="dxa"/>
            <w:shd w:val="clear" w:color="auto" w:fill="92D050"/>
            <w:vAlign w:val="bottom"/>
          </w:tcPr>
          <w:p w14:paraId="6A8BA3E4" w14:textId="77777777" w:rsidR="00B5047F" w:rsidRPr="00396402" w:rsidRDefault="00B5047F" w:rsidP="00D43907">
            <w:pPr>
              <w:pStyle w:val="TableTextEntries"/>
            </w:pPr>
            <w:r w:rsidRPr="00396402">
              <w:t>Green</w:t>
            </w:r>
          </w:p>
        </w:tc>
        <w:tc>
          <w:tcPr>
            <w:tcW w:w="1417" w:type="dxa"/>
            <w:vAlign w:val="bottom"/>
          </w:tcPr>
          <w:p w14:paraId="6A8BA3E5" w14:textId="77777777" w:rsidR="00B5047F" w:rsidRPr="00396402" w:rsidRDefault="00B5047F" w:rsidP="00D43907">
            <w:pPr>
              <w:pStyle w:val="TableTextEntries"/>
            </w:pPr>
            <w:r w:rsidRPr="00396402">
              <w:t>N/A</w:t>
            </w:r>
          </w:p>
        </w:tc>
      </w:tr>
      <w:tr w:rsidR="00B5047F" w:rsidRPr="00396402" w14:paraId="6A8BA3EC" w14:textId="77777777" w:rsidTr="00B5047F">
        <w:trPr>
          <w:cantSplit/>
        </w:trPr>
        <w:tc>
          <w:tcPr>
            <w:tcW w:w="1384" w:type="dxa"/>
          </w:tcPr>
          <w:p w14:paraId="6A8BA3E7" w14:textId="77777777" w:rsidR="00B5047F" w:rsidRPr="00396402" w:rsidRDefault="00D6040E" w:rsidP="00D6040E">
            <w:pPr>
              <w:pStyle w:val="TableTextEntries"/>
            </w:pPr>
            <w:r w:rsidRPr="00396402">
              <w:t>Africa</w:t>
            </w:r>
            <w:r>
              <w:t>: Pan-Africa</w:t>
            </w:r>
          </w:p>
        </w:tc>
        <w:tc>
          <w:tcPr>
            <w:tcW w:w="1384" w:type="dxa"/>
            <w:vAlign w:val="bottom"/>
          </w:tcPr>
          <w:p w14:paraId="6A8BA3E8" w14:textId="77777777" w:rsidR="00B5047F" w:rsidRPr="00396402" w:rsidRDefault="00B5047F" w:rsidP="00D43907">
            <w:pPr>
              <w:pStyle w:val="TableTextEntries"/>
            </w:pPr>
            <w:r w:rsidRPr="00396402">
              <w:t>Objective 2:</w:t>
            </w:r>
          </w:p>
        </w:tc>
        <w:tc>
          <w:tcPr>
            <w:tcW w:w="4144" w:type="dxa"/>
            <w:vAlign w:val="center"/>
          </w:tcPr>
          <w:p w14:paraId="6A8BA3E9" w14:textId="77777777" w:rsidR="00B5047F" w:rsidRPr="00396402" w:rsidRDefault="00B5047F" w:rsidP="00D43907">
            <w:pPr>
              <w:pStyle w:val="TableTextEntries"/>
            </w:pPr>
            <w:r w:rsidRPr="00396402">
              <w:t>Promoting opportunities for all</w:t>
            </w:r>
          </w:p>
        </w:tc>
        <w:tc>
          <w:tcPr>
            <w:tcW w:w="1418" w:type="dxa"/>
            <w:shd w:val="clear" w:color="auto" w:fill="92D050"/>
          </w:tcPr>
          <w:p w14:paraId="6A8BA3EA" w14:textId="77777777" w:rsidR="00B5047F" w:rsidRPr="00396402" w:rsidRDefault="00B5047F" w:rsidP="00D43907">
            <w:pPr>
              <w:pStyle w:val="TableTextEntries"/>
            </w:pPr>
            <w:r w:rsidRPr="00396402">
              <w:t>Green</w:t>
            </w:r>
          </w:p>
        </w:tc>
        <w:tc>
          <w:tcPr>
            <w:tcW w:w="1417" w:type="dxa"/>
          </w:tcPr>
          <w:p w14:paraId="6A8BA3EB" w14:textId="77777777" w:rsidR="00B5047F" w:rsidRPr="00396402" w:rsidRDefault="00B5047F" w:rsidP="00D43907">
            <w:pPr>
              <w:pStyle w:val="TableTextEntries"/>
            </w:pPr>
            <w:r w:rsidRPr="00396402">
              <w:t>N/A</w:t>
            </w:r>
          </w:p>
        </w:tc>
      </w:tr>
      <w:tr w:rsidR="00B5047F" w:rsidRPr="00396402" w14:paraId="6A8BA3F2" w14:textId="77777777" w:rsidTr="00B5047F">
        <w:trPr>
          <w:cantSplit/>
        </w:trPr>
        <w:tc>
          <w:tcPr>
            <w:tcW w:w="1384" w:type="dxa"/>
          </w:tcPr>
          <w:p w14:paraId="6A8BA3ED" w14:textId="77777777" w:rsidR="00B5047F" w:rsidRPr="00396402" w:rsidRDefault="00D6040E" w:rsidP="00D6040E">
            <w:pPr>
              <w:pStyle w:val="TableTextEntries"/>
              <w:rPr>
                <w:rFonts w:ascii="Arial Narrow" w:hAnsi="Arial Narrow"/>
                <w:sz w:val="19"/>
                <w:szCs w:val="21"/>
              </w:rPr>
            </w:pPr>
            <w:r w:rsidRPr="00396402">
              <w:t>Africa</w:t>
            </w:r>
            <w:r>
              <w:t>: Pan-Africa</w:t>
            </w:r>
          </w:p>
        </w:tc>
        <w:tc>
          <w:tcPr>
            <w:tcW w:w="1384" w:type="dxa"/>
            <w:vAlign w:val="bottom"/>
          </w:tcPr>
          <w:p w14:paraId="6A8BA3EE" w14:textId="77777777" w:rsidR="00B5047F" w:rsidRPr="00396402" w:rsidRDefault="00B5047F" w:rsidP="00D43907">
            <w:pPr>
              <w:pStyle w:val="TableTextEntries"/>
              <w:rPr>
                <w:rFonts w:ascii="Arial Narrow" w:hAnsi="Arial Narrow"/>
                <w:sz w:val="19"/>
                <w:szCs w:val="21"/>
              </w:rPr>
            </w:pPr>
          </w:p>
        </w:tc>
        <w:tc>
          <w:tcPr>
            <w:tcW w:w="4144" w:type="dxa"/>
            <w:vAlign w:val="center"/>
          </w:tcPr>
          <w:p w14:paraId="6A8BA3EF" w14:textId="77777777" w:rsidR="00B5047F" w:rsidRPr="00396402" w:rsidRDefault="00B5047F" w:rsidP="00D43907">
            <w:pPr>
              <w:pStyle w:val="TableTextEntries"/>
            </w:pPr>
            <w:r w:rsidRPr="00396402">
              <w:t>Tertiary training to deliver skills for development</w:t>
            </w:r>
          </w:p>
        </w:tc>
        <w:tc>
          <w:tcPr>
            <w:tcW w:w="1418" w:type="dxa"/>
            <w:shd w:val="clear" w:color="auto" w:fill="92D050"/>
          </w:tcPr>
          <w:p w14:paraId="6A8BA3F0" w14:textId="77777777" w:rsidR="00B5047F" w:rsidRPr="00396402" w:rsidRDefault="00B5047F" w:rsidP="00D43907">
            <w:pPr>
              <w:pStyle w:val="TableTextEntries"/>
            </w:pPr>
            <w:r w:rsidRPr="00396402">
              <w:t>Green</w:t>
            </w:r>
          </w:p>
        </w:tc>
        <w:tc>
          <w:tcPr>
            <w:tcW w:w="1417" w:type="dxa"/>
            <w:shd w:val="clear" w:color="auto" w:fill="92D050"/>
          </w:tcPr>
          <w:p w14:paraId="6A8BA3F1" w14:textId="77777777" w:rsidR="00B5047F" w:rsidRPr="00396402" w:rsidRDefault="00B5047F" w:rsidP="00D43907">
            <w:pPr>
              <w:pStyle w:val="TableTextEntries"/>
            </w:pPr>
            <w:r w:rsidRPr="00396402">
              <w:t>Green</w:t>
            </w:r>
          </w:p>
        </w:tc>
      </w:tr>
      <w:tr w:rsidR="00B5047F" w:rsidRPr="00396402" w14:paraId="6A8BA3F8" w14:textId="77777777" w:rsidTr="00B5047F">
        <w:trPr>
          <w:cantSplit/>
        </w:trPr>
        <w:tc>
          <w:tcPr>
            <w:tcW w:w="1384" w:type="dxa"/>
          </w:tcPr>
          <w:p w14:paraId="6A8BA3F3" w14:textId="77777777" w:rsidR="00B5047F" w:rsidRPr="00396402" w:rsidRDefault="00D6040E" w:rsidP="00D6040E">
            <w:pPr>
              <w:pStyle w:val="TableTextEntries"/>
            </w:pPr>
            <w:r w:rsidRPr="00396402">
              <w:t>Africa</w:t>
            </w:r>
            <w:r>
              <w:t>: Pan-Africa</w:t>
            </w:r>
          </w:p>
        </w:tc>
        <w:tc>
          <w:tcPr>
            <w:tcW w:w="1384" w:type="dxa"/>
            <w:vAlign w:val="bottom"/>
          </w:tcPr>
          <w:p w14:paraId="6A8BA3F4" w14:textId="77777777" w:rsidR="00B5047F" w:rsidRPr="00396402" w:rsidRDefault="00B5047F" w:rsidP="00D43907">
            <w:pPr>
              <w:pStyle w:val="TableTextEntries"/>
            </w:pPr>
            <w:r w:rsidRPr="00396402">
              <w:t>Objective 3:</w:t>
            </w:r>
          </w:p>
        </w:tc>
        <w:tc>
          <w:tcPr>
            <w:tcW w:w="4144" w:type="dxa"/>
            <w:vAlign w:val="center"/>
          </w:tcPr>
          <w:p w14:paraId="6A8BA3F5" w14:textId="77777777" w:rsidR="00B5047F" w:rsidRPr="00396402" w:rsidRDefault="00B5047F" w:rsidP="00D43907">
            <w:pPr>
              <w:pStyle w:val="TableTextEntries"/>
            </w:pPr>
            <w:r w:rsidRPr="00396402">
              <w:t>Sustainable economic development</w:t>
            </w:r>
          </w:p>
        </w:tc>
        <w:tc>
          <w:tcPr>
            <w:tcW w:w="1418" w:type="dxa"/>
            <w:shd w:val="clear" w:color="auto" w:fill="92D050"/>
          </w:tcPr>
          <w:p w14:paraId="6A8BA3F6" w14:textId="77777777" w:rsidR="00B5047F" w:rsidRPr="00396402" w:rsidRDefault="00B5047F" w:rsidP="00D43907">
            <w:pPr>
              <w:pStyle w:val="TableTextEntries"/>
            </w:pPr>
            <w:r w:rsidRPr="00396402">
              <w:t>Green</w:t>
            </w:r>
          </w:p>
        </w:tc>
        <w:tc>
          <w:tcPr>
            <w:tcW w:w="1417" w:type="dxa"/>
          </w:tcPr>
          <w:p w14:paraId="6A8BA3F7" w14:textId="77777777" w:rsidR="00B5047F" w:rsidRPr="00396402" w:rsidRDefault="00B5047F" w:rsidP="00D43907">
            <w:pPr>
              <w:pStyle w:val="TableTextEntries"/>
            </w:pPr>
            <w:r w:rsidRPr="00396402">
              <w:t>N/A</w:t>
            </w:r>
          </w:p>
        </w:tc>
      </w:tr>
      <w:tr w:rsidR="00B5047F" w:rsidRPr="00396402" w14:paraId="6A8BA3FE" w14:textId="77777777" w:rsidTr="00B5047F">
        <w:trPr>
          <w:cantSplit/>
        </w:trPr>
        <w:tc>
          <w:tcPr>
            <w:tcW w:w="1384" w:type="dxa"/>
          </w:tcPr>
          <w:p w14:paraId="6A8BA3F9" w14:textId="77777777" w:rsidR="00B5047F" w:rsidRPr="00396402" w:rsidRDefault="00D6040E" w:rsidP="00D6040E">
            <w:pPr>
              <w:pStyle w:val="TableTextEntries"/>
            </w:pPr>
            <w:r w:rsidRPr="00396402">
              <w:t>Africa</w:t>
            </w:r>
            <w:r>
              <w:t>: Pan-Africa</w:t>
            </w:r>
          </w:p>
        </w:tc>
        <w:tc>
          <w:tcPr>
            <w:tcW w:w="1384" w:type="dxa"/>
            <w:vAlign w:val="bottom"/>
          </w:tcPr>
          <w:p w14:paraId="6A8BA3FA" w14:textId="77777777" w:rsidR="00B5047F" w:rsidRPr="00396402" w:rsidRDefault="00B5047F" w:rsidP="00D43907">
            <w:pPr>
              <w:pStyle w:val="TableTextEntries"/>
            </w:pPr>
            <w:r w:rsidRPr="00396402">
              <w:t>3b</w:t>
            </w:r>
          </w:p>
        </w:tc>
        <w:tc>
          <w:tcPr>
            <w:tcW w:w="4144" w:type="dxa"/>
            <w:vAlign w:val="center"/>
          </w:tcPr>
          <w:p w14:paraId="6A8BA3FB" w14:textId="77777777" w:rsidR="00B5047F" w:rsidRPr="00396402" w:rsidRDefault="00B5047F" w:rsidP="00D43907">
            <w:pPr>
              <w:pStyle w:val="TableTextEntries"/>
            </w:pPr>
            <w:r w:rsidRPr="00396402">
              <w:t>xxx</w:t>
            </w:r>
          </w:p>
        </w:tc>
        <w:tc>
          <w:tcPr>
            <w:tcW w:w="1418" w:type="dxa"/>
            <w:shd w:val="clear" w:color="auto" w:fill="FFC000"/>
            <w:vAlign w:val="bottom"/>
          </w:tcPr>
          <w:p w14:paraId="6A8BA3FC" w14:textId="77777777" w:rsidR="00B5047F" w:rsidRPr="00396402" w:rsidRDefault="00B5047F" w:rsidP="00D43907">
            <w:pPr>
              <w:pStyle w:val="TableTextEntries"/>
            </w:pPr>
            <w:r w:rsidRPr="00396402">
              <w:t>Amber</w:t>
            </w:r>
          </w:p>
        </w:tc>
        <w:tc>
          <w:tcPr>
            <w:tcW w:w="1417" w:type="dxa"/>
          </w:tcPr>
          <w:p w14:paraId="6A8BA3FD" w14:textId="77777777" w:rsidR="00B5047F" w:rsidRPr="00396402" w:rsidRDefault="00B5047F" w:rsidP="00D43907">
            <w:pPr>
              <w:pStyle w:val="TableTextEntries"/>
            </w:pPr>
            <w:r w:rsidRPr="00396402">
              <w:t>N/A</w:t>
            </w:r>
          </w:p>
        </w:tc>
      </w:tr>
      <w:tr w:rsidR="00B5047F" w:rsidRPr="00396402" w14:paraId="6A8BA404" w14:textId="77777777" w:rsidTr="00B5047F">
        <w:trPr>
          <w:cantSplit/>
        </w:trPr>
        <w:tc>
          <w:tcPr>
            <w:tcW w:w="1384" w:type="dxa"/>
          </w:tcPr>
          <w:p w14:paraId="6A8BA3FF" w14:textId="77777777" w:rsidR="00B5047F" w:rsidRPr="00396402" w:rsidRDefault="00D6040E" w:rsidP="00D6040E">
            <w:pPr>
              <w:pStyle w:val="TableTextEntries"/>
            </w:pPr>
            <w:r w:rsidRPr="00396402">
              <w:t>Africa</w:t>
            </w:r>
            <w:r>
              <w:t>: Pan-Africa</w:t>
            </w:r>
          </w:p>
        </w:tc>
        <w:tc>
          <w:tcPr>
            <w:tcW w:w="1384" w:type="dxa"/>
            <w:vAlign w:val="bottom"/>
          </w:tcPr>
          <w:p w14:paraId="6A8BA400" w14:textId="77777777" w:rsidR="00B5047F" w:rsidRPr="00396402" w:rsidRDefault="00B5047F" w:rsidP="00D43907">
            <w:pPr>
              <w:pStyle w:val="TableTextEntries"/>
            </w:pPr>
            <w:r w:rsidRPr="00396402">
              <w:t>Objective 4:</w:t>
            </w:r>
          </w:p>
        </w:tc>
        <w:tc>
          <w:tcPr>
            <w:tcW w:w="4144" w:type="dxa"/>
            <w:vAlign w:val="center"/>
          </w:tcPr>
          <w:p w14:paraId="6A8BA401" w14:textId="77777777" w:rsidR="00B5047F" w:rsidRPr="00396402" w:rsidRDefault="00B5047F" w:rsidP="00D43907">
            <w:pPr>
              <w:pStyle w:val="TableTextEntries"/>
            </w:pPr>
            <w:r w:rsidRPr="00396402">
              <w:t>Effective governance</w:t>
            </w:r>
          </w:p>
        </w:tc>
        <w:tc>
          <w:tcPr>
            <w:tcW w:w="1418" w:type="dxa"/>
            <w:shd w:val="clear" w:color="auto" w:fill="92D050"/>
          </w:tcPr>
          <w:p w14:paraId="6A8BA402" w14:textId="77777777" w:rsidR="00B5047F" w:rsidRPr="00396402" w:rsidRDefault="00B5047F" w:rsidP="00D43907">
            <w:pPr>
              <w:pStyle w:val="TableTextEntries"/>
            </w:pPr>
            <w:r w:rsidRPr="00396402">
              <w:t>Green</w:t>
            </w:r>
          </w:p>
        </w:tc>
        <w:tc>
          <w:tcPr>
            <w:tcW w:w="1417" w:type="dxa"/>
          </w:tcPr>
          <w:p w14:paraId="6A8BA403" w14:textId="77777777" w:rsidR="00B5047F" w:rsidRPr="00396402" w:rsidRDefault="00B5047F" w:rsidP="00D43907">
            <w:pPr>
              <w:pStyle w:val="TableTextEntries"/>
            </w:pPr>
            <w:r w:rsidRPr="00396402">
              <w:t>N/A</w:t>
            </w:r>
          </w:p>
        </w:tc>
      </w:tr>
      <w:tr w:rsidR="00B5047F" w:rsidRPr="00396402" w14:paraId="6A8BA40A" w14:textId="77777777" w:rsidTr="00B5047F">
        <w:trPr>
          <w:cantSplit/>
        </w:trPr>
        <w:tc>
          <w:tcPr>
            <w:tcW w:w="1384" w:type="dxa"/>
          </w:tcPr>
          <w:p w14:paraId="6A8BA405" w14:textId="77777777" w:rsidR="00B5047F" w:rsidRPr="00396402" w:rsidRDefault="00D6040E" w:rsidP="00D6040E">
            <w:pPr>
              <w:pStyle w:val="TableTextEntries"/>
            </w:pPr>
            <w:r w:rsidRPr="00396402">
              <w:t>Africa</w:t>
            </w:r>
            <w:r>
              <w:t>: Pan-Africa</w:t>
            </w:r>
          </w:p>
        </w:tc>
        <w:tc>
          <w:tcPr>
            <w:tcW w:w="1384" w:type="dxa"/>
            <w:vAlign w:val="bottom"/>
          </w:tcPr>
          <w:p w14:paraId="6A8BA406" w14:textId="77777777" w:rsidR="00B5047F" w:rsidRPr="00396402" w:rsidRDefault="00B5047F" w:rsidP="00D43907">
            <w:pPr>
              <w:pStyle w:val="TableTextEntries"/>
            </w:pPr>
            <w:r w:rsidRPr="00396402">
              <w:t>Objective 5</w:t>
            </w:r>
          </w:p>
        </w:tc>
        <w:tc>
          <w:tcPr>
            <w:tcW w:w="4144" w:type="dxa"/>
            <w:vAlign w:val="center"/>
          </w:tcPr>
          <w:p w14:paraId="6A8BA407" w14:textId="77777777" w:rsidR="00B5047F" w:rsidRPr="00396402" w:rsidRDefault="00B5047F" w:rsidP="00D43907">
            <w:pPr>
              <w:pStyle w:val="TableTextEntries"/>
            </w:pPr>
            <w:r w:rsidRPr="00396402">
              <w:t>Humanitarian and disaster response</w:t>
            </w:r>
          </w:p>
        </w:tc>
        <w:tc>
          <w:tcPr>
            <w:tcW w:w="1418" w:type="dxa"/>
            <w:shd w:val="clear" w:color="auto" w:fill="92D050"/>
          </w:tcPr>
          <w:p w14:paraId="6A8BA408" w14:textId="77777777" w:rsidR="00B5047F" w:rsidRPr="00396402" w:rsidRDefault="00B5047F" w:rsidP="00D43907">
            <w:pPr>
              <w:pStyle w:val="TableTextEntries"/>
            </w:pPr>
            <w:r w:rsidRPr="00396402">
              <w:t>Green</w:t>
            </w:r>
          </w:p>
        </w:tc>
        <w:tc>
          <w:tcPr>
            <w:tcW w:w="1417" w:type="dxa"/>
          </w:tcPr>
          <w:p w14:paraId="6A8BA409" w14:textId="77777777" w:rsidR="00B5047F" w:rsidRPr="00396402" w:rsidRDefault="00B5047F" w:rsidP="00D43907">
            <w:pPr>
              <w:pStyle w:val="TableTextEntries"/>
            </w:pPr>
            <w:r w:rsidRPr="00396402">
              <w:t>N/A</w:t>
            </w:r>
          </w:p>
        </w:tc>
      </w:tr>
      <w:tr w:rsidR="00B5047F" w:rsidRPr="00396402" w14:paraId="6A8BA410" w14:textId="77777777" w:rsidTr="00B5047F">
        <w:trPr>
          <w:cantSplit/>
        </w:trPr>
        <w:tc>
          <w:tcPr>
            <w:tcW w:w="1384" w:type="dxa"/>
          </w:tcPr>
          <w:p w14:paraId="6A8BA40B" w14:textId="77777777" w:rsidR="00B5047F" w:rsidRPr="00396402" w:rsidRDefault="00B5047F" w:rsidP="00B5047F">
            <w:pPr>
              <w:pStyle w:val="TableHeading2"/>
            </w:pPr>
            <w:r>
              <w:t xml:space="preserve">Africa: East </w:t>
            </w:r>
            <w:r w:rsidRPr="00B5047F">
              <w:t>and</w:t>
            </w:r>
            <w:r>
              <w:t xml:space="preserve"> Horn of Africa</w:t>
            </w:r>
          </w:p>
        </w:tc>
        <w:tc>
          <w:tcPr>
            <w:tcW w:w="1384" w:type="dxa"/>
            <w:vAlign w:val="bottom"/>
          </w:tcPr>
          <w:p w14:paraId="6A8BA40C" w14:textId="77777777" w:rsidR="00B5047F" w:rsidRPr="00396402" w:rsidRDefault="00B5047F" w:rsidP="00D43907">
            <w:pPr>
              <w:pStyle w:val="TableTextEntries"/>
            </w:pPr>
            <w:r w:rsidRPr="00396402">
              <w:t>Saving lives</w:t>
            </w:r>
          </w:p>
        </w:tc>
        <w:tc>
          <w:tcPr>
            <w:tcW w:w="4144" w:type="dxa"/>
          </w:tcPr>
          <w:p w14:paraId="6A8BA40D" w14:textId="77777777" w:rsidR="00B5047F" w:rsidRPr="00396402" w:rsidRDefault="00B5047F" w:rsidP="00D43907">
            <w:pPr>
              <w:pStyle w:val="TableTextEntries"/>
            </w:pPr>
            <w:r w:rsidRPr="00396402">
              <w:t>Greater access to quality maternal and child health services</w:t>
            </w:r>
          </w:p>
        </w:tc>
        <w:tc>
          <w:tcPr>
            <w:tcW w:w="1418" w:type="dxa"/>
            <w:shd w:val="clear" w:color="auto" w:fill="FFC000"/>
            <w:vAlign w:val="center"/>
          </w:tcPr>
          <w:p w14:paraId="6A8BA40E" w14:textId="77777777" w:rsidR="00B5047F" w:rsidRPr="00396402" w:rsidRDefault="00B5047F" w:rsidP="00D43907">
            <w:pPr>
              <w:pStyle w:val="TableTextEntries"/>
            </w:pPr>
            <w:r w:rsidRPr="00396402">
              <w:t>A</w:t>
            </w:r>
            <w:r w:rsidRPr="00396402">
              <w:rPr>
                <w:shd w:val="clear" w:color="auto" w:fill="FFC000"/>
              </w:rPr>
              <w:t>mber</w:t>
            </w:r>
          </w:p>
        </w:tc>
        <w:tc>
          <w:tcPr>
            <w:tcW w:w="1417" w:type="dxa"/>
            <w:shd w:val="clear" w:color="auto" w:fill="92D050"/>
            <w:vAlign w:val="center"/>
          </w:tcPr>
          <w:p w14:paraId="6A8BA40F" w14:textId="77777777" w:rsidR="00B5047F" w:rsidRPr="00396402" w:rsidRDefault="00B5047F" w:rsidP="00D43907">
            <w:pPr>
              <w:pStyle w:val="TableTextEntries"/>
            </w:pPr>
            <w:r w:rsidRPr="00396402">
              <w:t>Green</w:t>
            </w:r>
          </w:p>
        </w:tc>
      </w:tr>
      <w:tr w:rsidR="00B5047F" w:rsidRPr="00396402" w14:paraId="6A8BA416" w14:textId="77777777" w:rsidTr="00B5047F">
        <w:trPr>
          <w:cantSplit/>
        </w:trPr>
        <w:tc>
          <w:tcPr>
            <w:tcW w:w="1384" w:type="dxa"/>
          </w:tcPr>
          <w:p w14:paraId="6A8BA411" w14:textId="77777777" w:rsidR="00B5047F" w:rsidRPr="00396402" w:rsidRDefault="00D6040E" w:rsidP="00D6040E">
            <w:pPr>
              <w:pStyle w:val="TableTextEntries"/>
            </w:pPr>
            <w:r>
              <w:t xml:space="preserve">Africa: East </w:t>
            </w:r>
            <w:r w:rsidRPr="00B5047F">
              <w:t>and</w:t>
            </w:r>
            <w:r>
              <w:t xml:space="preserve"> Horn of Africa</w:t>
            </w:r>
          </w:p>
        </w:tc>
        <w:tc>
          <w:tcPr>
            <w:tcW w:w="1384" w:type="dxa"/>
            <w:vAlign w:val="bottom"/>
          </w:tcPr>
          <w:p w14:paraId="6A8BA412" w14:textId="77777777" w:rsidR="00B5047F" w:rsidRPr="00396402" w:rsidRDefault="00B5047F" w:rsidP="00D43907">
            <w:pPr>
              <w:pStyle w:val="TableTextEntries"/>
            </w:pPr>
            <w:r w:rsidRPr="00396402">
              <w:t>Sustainable economic development</w:t>
            </w:r>
          </w:p>
        </w:tc>
        <w:tc>
          <w:tcPr>
            <w:tcW w:w="4144" w:type="dxa"/>
          </w:tcPr>
          <w:p w14:paraId="6A8BA413" w14:textId="77777777" w:rsidR="00B5047F" w:rsidRPr="00396402" w:rsidRDefault="00B5047F" w:rsidP="00D43907">
            <w:pPr>
              <w:pStyle w:val="TableTextEntries"/>
            </w:pPr>
            <w:r w:rsidRPr="00396402">
              <w:t>Improving food security</w:t>
            </w:r>
          </w:p>
        </w:tc>
        <w:tc>
          <w:tcPr>
            <w:tcW w:w="1418" w:type="dxa"/>
            <w:shd w:val="clear" w:color="auto" w:fill="FFC000"/>
            <w:vAlign w:val="center"/>
          </w:tcPr>
          <w:p w14:paraId="6A8BA414" w14:textId="77777777" w:rsidR="00B5047F" w:rsidRPr="00396402" w:rsidRDefault="00B5047F" w:rsidP="00D43907">
            <w:pPr>
              <w:pStyle w:val="TableTextEntries"/>
            </w:pPr>
            <w:r w:rsidRPr="00396402">
              <w:t>Amber</w:t>
            </w:r>
          </w:p>
        </w:tc>
        <w:tc>
          <w:tcPr>
            <w:tcW w:w="1417" w:type="dxa"/>
            <w:shd w:val="clear" w:color="auto" w:fill="FFC000"/>
            <w:vAlign w:val="center"/>
          </w:tcPr>
          <w:p w14:paraId="6A8BA415" w14:textId="77777777" w:rsidR="00B5047F" w:rsidRPr="00396402" w:rsidRDefault="00B5047F" w:rsidP="00D43907">
            <w:pPr>
              <w:pStyle w:val="TableTextEntries"/>
            </w:pPr>
            <w:r w:rsidRPr="00396402">
              <w:t>Amber</w:t>
            </w:r>
          </w:p>
        </w:tc>
      </w:tr>
      <w:tr w:rsidR="00B5047F" w:rsidRPr="00396402" w14:paraId="6A8BA41C" w14:textId="77777777" w:rsidTr="00B5047F">
        <w:trPr>
          <w:cantSplit/>
        </w:trPr>
        <w:tc>
          <w:tcPr>
            <w:tcW w:w="1384" w:type="dxa"/>
          </w:tcPr>
          <w:p w14:paraId="6A8BA417" w14:textId="77777777" w:rsidR="00B5047F" w:rsidRPr="00396402" w:rsidRDefault="00D6040E" w:rsidP="00D6040E">
            <w:pPr>
              <w:pStyle w:val="TableTextEntries"/>
              <w:rPr>
                <w:rFonts w:ascii="Arial Narrow" w:hAnsi="Arial Narrow"/>
                <w:sz w:val="19"/>
                <w:szCs w:val="21"/>
              </w:rPr>
            </w:pPr>
            <w:r>
              <w:t xml:space="preserve">Africa: East </w:t>
            </w:r>
            <w:r w:rsidRPr="00B5047F">
              <w:t>and</w:t>
            </w:r>
            <w:r>
              <w:t xml:space="preserve"> Horn of Africa</w:t>
            </w:r>
          </w:p>
        </w:tc>
        <w:tc>
          <w:tcPr>
            <w:tcW w:w="1384" w:type="dxa"/>
            <w:vAlign w:val="bottom"/>
          </w:tcPr>
          <w:p w14:paraId="6A8BA418" w14:textId="77777777" w:rsidR="00B5047F" w:rsidRPr="00396402" w:rsidRDefault="009E4627" w:rsidP="00D43907">
            <w:pPr>
              <w:pStyle w:val="TableTextEntries"/>
              <w:rPr>
                <w:rFonts w:ascii="Arial Narrow" w:hAnsi="Arial Narrow"/>
                <w:sz w:val="19"/>
                <w:szCs w:val="21"/>
              </w:rPr>
            </w:pPr>
            <w:r w:rsidRPr="00396402">
              <w:t>Sustainable economic development</w:t>
            </w:r>
          </w:p>
        </w:tc>
        <w:tc>
          <w:tcPr>
            <w:tcW w:w="4144" w:type="dxa"/>
          </w:tcPr>
          <w:p w14:paraId="6A8BA419" w14:textId="77777777" w:rsidR="00B5047F" w:rsidRPr="00396402" w:rsidRDefault="00B5047F" w:rsidP="00D43907">
            <w:pPr>
              <w:pStyle w:val="TableTextEntries"/>
            </w:pPr>
            <w:r w:rsidRPr="00396402">
              <w:t>Improving incomes, employment and enterprise opportunities through mining</w:t>
            </w:r>
          </w:p>
        </w:tc>
        <w:tc>
          <w:tcPr>
            <w:tcW w:w="1418" w:type="dxa"/>
            <w:shd w:val="clear" w:color="auto" w:fill="FFC000"/>
            <w:vAlign w:val="center"/>
          </w:tcPr>
          <w:p w14:paraId="6A8BA41A" w14:textId="77777777" w:rsidR="00B5047F" w:rsidRPr="00396402" w:rsidRDefault="00B5047F" w:rsidP="00D43907">
            <w:pPr>
              <w:pStyle w:val="TableTextEntries"/>
            </w:pPr>
            <w:r w:rsidRPr="00396402">
              <w:t>Amber</w:t>
            </w:r>
          </w:p>
        </w:tc>
        <w:tc>
          <w:tcPr>
            <w:tcW w:w="1417" w:type="dxa"/>
            <w:shd w:val="clear" w:color="auto" w:fill="92D050"/>
            <w:vAlign w:val="center"/>
          </w:tcPr>
          <w:p w14:paraId="6A8BA41B" w14:textId="77777777" w:rsidR="00B5047F" w:rsidRPr="00396402" w:rsidRDefault="00B5047F" w:rsidP="00D43907">
            <w:pPr>
              <w:pStyle w:val="TableTextEntries"/>
            </w:pPr>
            <w:r w:rsidRPr="00396402">
              <w:t>Green</w:t>
            </w:r>
          </w:p>
        </w:tc>
      </w:tr>
      <w:tr w:rsidR="00B5047F" w:rsidRPr="00396402" w14:paraId="6A8BA422" w14:textId="77777777" w:rsidTr="00B5047F">
        <w:trPr>
          <w:cantSplit/>
        </w:trPr>
        <w:tc>
          <w:tcPr>
            <w:tcW w:w="1384" w:type="dxa"/>
          </w:tcPr>
          <w:p w14:paraId="6A8BA41D" w14:textId="77777777" w:rsidR="00B5047F" w:rsidRPr="00396402" w:rsidRDefault="00D6040E" w:rsidP="00D6040E">
            <w:pPr>
              <w:pStyle w:val="TableTextEntries"/>
            </w:pPr>
            <w:r>
              <w:t xml:space="preserve">Africa: East </w:t>
            </w:r>
            <w:r w:rsidRPr="00B5047F">
              <w:t>and</w:t>
            </w:r>
            <w:r>
              <w:t xml:space="preserve"> Horn of Africa</w:t>
            </w:r>
          </w:p>
        </w:tc>
        <w:tc>
          <w:tcPr>
            <w:tcW w:w="1384" w:type="dxa"/>
            <w:vAlign w:val="bottom"/>
          </w:tcPr>
          <w:p w14:paraId="6A8BA41E" w14:textId="77777777" w:rsidR="00B5047F" w:rsidRPr="00396402" w:rsidRDefault="00B5047F" w:rsidP="00D43907">
            <w:pPr>
              <w:pStyle w:val="TableTextEntries"/>
            </w:pPr>
            <w:r w:rsidRPr="00396402">
              <w:t>Effective governance</w:t>
            </w:r>
          </w:p>
        </w:tc>
        <w:tc>
          <w:tcPr>
            <w:tcW w:w="4144" w:type="dxa"/>
          </w:tcPr>
          <w:p w14:paraId="6A8BA41F" w14:textId="77777777" w:rsidR="00B5047F" w:rsidRPr="00396402" w:rsidRDefault="00B5047F" w:rsidP="00D43907">
            <w:pPr>
              <w:pStyle w:val="TableTextEntries"/>
            </w:pPr>
            <w:r w:rsidRPr="00396402">
              <w:t>Improving governance to deliver better services, improve security and enhance justice and human rights</w:t>
            </w:r>
          </w:p>
        </w:tc>
        <w:tc>
          <w:tcPr>
            <w:tcW w:w="1418" w:type="dxa"/>
            <w:shd w:val="clear" w:color="auto" w:fill="92D050"/>
            <w:vAlign w:val="center"/>
          </w:tcPr>
          <w:p w14:paraId="6A8BA420" w14:textId="77777777" w:rsidR="00B5047F" w:rsidRPr="00396402" w:rsidRDefault="00B5047F" w:rsidP="00D43907">
            <w:pPr>
              <w:pStyle w:val="TableTextEntries"/>
            </w:pPr>
            <w:r w:rsidRPr="00396402">
              <w:t>Green</w:t>
            </w:r>
          </w:p>
        </w:tc>
        <w:tc>
          <w:tcPr>
            <w:tcW w:w="1417" w:type="dxa"/>
            <w:shd w:val="clear" w:color="auto" w:fill="92D050"/>
            <w:vAlign w:val="center"/>
          </w:tcPr>
          <w:p w14:paraId="6A8BA421" w14:textId="77777777" w:rsidR="00B5047F" w:rsidRPr="00396402" w:rsidRDefault="00B5047F" w:rsidP="00D43907">
            <w:pPr>
              <w:pStyle w:val="TableTextEntries"/>
            </w:pPr>
            <w:r w:rsidRPr="00396402">
              <w:t>Green</w:t>
            </w:r>
          </w:p>
        </w:tc>
      </w:tr>
      <w:tr w:rsidR="00B5047F" w:rsidRPr="00396402" w14:paraId="6A8BA428" w14:textId="77777777" w:rsidTr="00B5047F">
        <w:trPr>
          <w:cantSplit/>
        </w:trPr>
        <w:tc>
          <w:tcPr>
            <w:tcW w:w="1384" w:type="dxa"/>
          </w:tcPr>
          <w:p w14:paraId="6A8BA423" w14:textId="77777777" w:rsidR="00B5047F" w:rsidRPr="00396402" w:rsidRDefault="00D6040E" w:rsidP="00D6040E">
            <w:pPr>
              <w:pStyle w:val="TableTextEntries"/>
            </w:pPr>
            <w:r>
              <w:t xml:space="preserve">Africa: East </w:t>
            </w:r>
            <w:r w:rsidRPr="00B5047F">
              <w:t>and</w:t>
            </w:r>
            <w:r>
              <w:t xml:space="preserve"> Horn of Africa</w:t>
            </w:r>
          </w:p>
        </w:tc>
        <w:tc>
          <w:tcPr>
            <w:tcW w:w="1384" w:type="dxa"/>
            <w:vAlign w:val="bottom"/>
          </w:tcPr>
          <w:p w14:paraId="6A8BA424" w14:textId="77777777" w:rsidR="00B5047F" w:rsidRPr="00396402" w:rsidRDefault="00B5047F" w:rsidP="00D43907">
            <w:pPr>
              <w:pStyle w:val="TableTextEntries"/>
            </w:pPr>
            <w:r w:rsidRPr="00396402">
              <w:t>Humanitarian and disaster preparedness</w:t>
            </w:r>
          </w:p>
        </w:tc>
        <w:tc>
          <w:tcPr>
            <w:tcW w:w="4144" w:type="dxa"/>
          </w:tcPr>
          <w:p w14:paraId="6A8BA425" w14:textId="77777777" w:rsidR="00B5047F" w:rsidRPr="00396402" w:rsidRDefault="00B5047F" w:rsidP="00D43907">
            <w:pPr>
              <w:pStyle w:val="TableTextEntries"/>
            </w:pPr>
            <w:r w:rsidRPr="00396402">
              <w:t>More effective preparedness and responses to disasters and crises</w:t>
            </w:r>
          </w:p>
        </w:tc>
        <w:tc>
          <w:tcPr>
            <w:tcW w:w="1418" w:type="dxa"/>
            <w:shd w:val="clear" w:color="auto" w:fill="92D050"/>
            <w:vAlign w:val="center"/>
          </w:tcPr>
          <w:p w14:paraId="6A8BA426" w14:textId="77777777" w:rsidR="00B5047F" w:rsidRPr="00396402" w:rsidRDefault="00B5047F" w:rsidP="00D43907">
            <w:pPr>
              <w:pStyle w:val="TableTextEntries"/>
            </w:pPr>
            <w:r w:rsidRPr="00396402">
              <w:t>Green</w:t>
            </w:r>
          </w:p>
        </w:tc>
        <w:tc>
          <w:tcPr>
            <w:tcW w:w="1417" w:type="dxa"/>
            <w:shd w:val="clear" w:color="auto" w:fill="92D050"/>
            <w:vAlign w:val="center"/>
          </w:tcPr>
          <w:p w14:paraId="6A8BA427" w14:textId="77777777" w:rsidR="00B5047F" w:rsidRPr="00396402" w:rsidRDefault="00B5047F" w:rsidP="00D43907">
            <w:pPr>
              <w:pStyle w:val="TableTextEntries"/>
            </w:pPr>
            <w:r w:rsidRPr="00396402">
              <w:t>Green</w:t>
            </w:r>
          </w:p>
        </w:tc>
      </w:tr>
      <w:tr w:rsidR="00B5047F" w:rsidRPr="00396402" w14:paraId="6A8BA42E" w14:textId="77777777" w:rsidTr="00B5047F">
        <w:trPr>
          <w:cantSplit/>
        </w:trPr>
        <w:tc>
          <w:tcPr>
            <w:tcW w:w="1384" w:type="dxa"/>
          </w:tcPr>
          <w:p w14:paraId="6A8BA429" w14:textId="77777777" w:rsidR="00B5047F" w:rsidRPr="00396402" w:rsidRDefault="00B5047F" w:rsidP="00B5047F">
            <w:pPr>
              <w:pStyle w:val="TableHeading2"/>
            </w:pPr>
            <w:r>
              <w:t xml:space="preserve">Africa: </w:t>
            </w:r>
            <w:r w:rsidRPr="00D43907">
              <w:t>Southern Africa</w:t>
            </w:r>
          </w:p>
        </w:tc>
        <w:tc>
          <w:tcPr>
            <w:tcW w:w="1384" w:type="dxa"/>
            <w:vAlign w:val="bottom"/>
          </w:tcPr>
          <w:p w14:paraId="6A8BA42A" w14:textId="77777777" w:rsidR="00B5047F" w:rsidRPr="00396402" w:rsidRDefault="00B5047F" w:rsidP="00D43907">
            <w:pPr>
              <w:pStyle w:val="TableTextEntries"/>
            </w:pPr>
            <w:r w:rsidRPr="00396402">
              <w:t>Saving lives</w:t>
            </w:r>
          </w:p>
        </w:tc>
        <w:tc>
          <w:tcPr>
            <w:tcW w:w="4144" w:type="dxa"/>
          </w:tcPr>
          <w:p w14:paraId="6A8BA42B" w14:textId="77777777" w:rsidR="00B5047F" w:rsidRPr="00396402" w:rsidRDefault="00B5047F" w:rsidP="00D43907">
            <w:pPr>
              <w:pStyle w:val="TableTextEntries"/>
            </w:pPr>
            <w:r w:rsidRPr="00396402">
              <w:t>Improving public health by increasing access to safe water and sanitation</w:t>
            </w:r>
          </w:p>
        </w:tc>
        <w:tc>
          <w:tcPr>
            <w:tcW w:w="1418" w:type="dxa"/>
            <w:shd w:val="clear" w:color="auto" w:fill="FFC000"/>
            <w:vAlign w:val="center"/>
          </w:tcPr>
          <w:p w14:paraId="6A8BA42C" w14:textId="77777777" w:rsidR="00B5047F" w:rsidRPr="00396402" w:rsidRDefault="00B5047F" w:rsidP="00D43907">
            <w:pPr>
              <w:pStyle w:val="TableTextEntries"/>
            </w:pPr>
            <w:r w:rsidRPr="00396402">
              <w:t>Amber</w:t>
            </w:r>
          </w:p>
        </w:tc>
        <w:tc>
          <w:tcPr>
            <w:tcW w:w="1417" w:type="dxa"/>
            <w:shd w:val="clear" w:color="auto" w:fill="FFC000"/>
            <w:vAlign w:val="center"/>
          </w:tcPr>
          <w:p w14:paraId="6A8BA42D" w14:textId="77777777" w:rsidR="00B5047F" w:rsidRPr="00396402" w:rsidRDefault="00B5047F" w:rsidP="00D43907">
            <w:pPr>
              <w:pStyle w:val="TableTextEntries"/>
            </w:pPr>
            <w:r w:rsidRPr="00396402">
              <w:t>Amber</w:t>
            </w:r>
          </w:p>
        </w:tc>
      </w:tr>
      <w:tr w:rsidR="00B5047F" w:rsidRPr="00396402" w14:paraId="6A8BA434" w14:textId="77777777" w:rsidTr="00B5047F">
        <w:trPr>
          <w:cantSplit/>
        </w:trPr>
        <w:tc>
          <w:tcPr>
            <w:tcW w:w="1384" w:type="dxa"/>
          </w:tcPr>
          <w:p w14:paraId="6A8BA42F" w14:textId="77777777" w:rsidR="00B5047F" w:rsidRPr="00396402" w:rsidRDefault="00D6040E" w:rsidP="00D6040E">
            <w:pPr>
              <w:pStyle w:val="TableTextEntries"/>
            </w:pPr>
            <w:r>
              <w:t xml:space="preserve">Africa: </w:t>
            </w:r>
            <w:r w:rsidRPr="00D43907">
              <w:t>Southern Africa</w:t>
            </w:r>
          </w:p>
        </w:tc>
        <w:tc>
          <w:tcPr>
            <w:tcW w:w="1384" w:type="dxa"/>
            <w:vAlign w:val="bottom"/>
          </w:tcPr>
          <w:p w14:paraId="6A8BA430" w14:textId="77777777" w:rsidR="00B5047F" w:rsidRPr="00396402" w:rsidRDefault="00B5047F" w:rsidP="00D43907">
            <w:pPr>
              <w:pStyle w:val="TableTextEntries"/>
            </w:pPr>
            <w:r w:rsidRPr="00396402">
              <w:t>Sustainable economic development</w:t>
            </w:r>
          </w:p>
        </w:tc>
        <w:tc>
          <w:tcPr>
            <w:tcW w:w="4144" w:type="dxa"/>
          </w:tcPr>
          <w:p w14:paraId="6A8BA431" w14:textId="77777777" w:rsidR="00B5047F" w:rsidRPr="00396402" w:rsidRDefault="00B5047F" w:rsidP="00D43907">
            <w:pPr>
              <w:pStyle w:val="TableTextEntries"/>
            </w:pPr>
            <w:r w:rsidRPr="00396402">
              <w:t>Improving food security</w:t>
            </w:r>
          </w:p>
        </w:tc>
        <w:tc>
          <w:tcPr>
            <w:tcW w:w="1418" w:type="dxa"/>
            <w:shd w:val="clear" w:color="auto" w:fill="FFC000"/>
            <w:vAlign w:val="center"/>
          </w:tcPr>
          <w:p w14:paraId="6A8BA432" w14:textId="77777777" w:rsidR="00B5047F" w:rsidRPr="00396402" w:rsidRDefault="00B5047F" w:rsidP="00D43907">
            <w:pPr>
              <w:pStyle w:val="TableTextEntries"/>
            </w:pPr>
            <w:r w:rsidRPr="00396402">
              <w:t>Amber</w:t>
            </w:r>
          </w:p>
        </w:tc>
        <w:tc>
          <w:tcPr>
            <w:tcW w:w="1417" w:type="dxa"/>
            <w:shd w:val="clear" w:color="auto" w:fill="92D050"/>
            <w:vAlign w:val="center"/>
          </w:tcPr>
          <w:p w14:paraId="6A8BA433" w14:textId="77777777" w:rsidR="00B5047F" w:rsidRPr="00396402" w:rsidRDefault="00B5047F" w:rsidP="00D43907">
            <w:pPr>
              <w:pStyle w:val="TableTextEntries"/>
            </w:pPr>
            <w:r w:rsidRPr="00396402">
              <w:t>Green</w:t>
            </w:r>
          </w:p>
        </w:tc>
      </w:tr>
      <w:tr w:rsidR="00B5047F" w:rsidRPr="00396402" w14:paraId="6A8BA43A" w14:textId="77777777" w:rsidTr="00B5047F">
        <w:trPr>
          <w:cantSplit/>
        </w:trPr>
        <w:tc>
          <w:tcPr>
            <w:tcW w:w="1384" w:type="dxa"/>
          </w:tcPr>
          <w:p w14:paraId="6A8BA435" w14:textId="77777777" w:rsidR="00B5047F" w:rsidRPr="00396402" w:rsidRDefault="00D6040E" w:rsidP="00D6040E">
            <w:pPr>
              <w:pStyle w:val="TableTextEntries"/>
              <w:rPr>
                <w:rFonts w:ascii="Arial Narrow" w:hAnsi="Arial Narrow"/>
                <w:sz w:val="19"/>
                <w:szCs w:val="21"/>
              </w:rPr>
            </w:pPr>
            <w:r>
              <w:t xml:space="preserve">Africa: </w:t>
            </w:r>
            <w:r w:rsidRPr="00D43907">
              <w:t>Southern Africa</w:t>
            </w:r>
          </w:p>
        </w:tc>
        <w:tc>
          <w:tcPr>
            <w:tcW w:w="1384" w:type="dxa"/>
            <w:vAlign w:val="bottom"/>
          </w:tcPr>
          <w:p w14:paraId="6A8BA436" w14:textId="77777777" w:rsidR="00B5047F" w:rsidRPr="00396402" w:rsidRDefault="009E4627" w:rsidP="00D43907">
            <w:pPr>
              <w:pStyle w:val="TableTextEntries"/>
              <w:rPr>
                <w:rFonts w:ascii="Arial Narrow" w:hAnsi="Arial Narrow"/>
                <w:sz w:val="19"/>
                <w:szCs w:val="21"/>
              </w:rPr>
            </w:pPr>
            <w:r w:rsidRPr="00396402">
              <w:t>Sustainable economic development</w:t>
            </w:r>
          </w:p>
        </w:tc>
        <w:tc>
          <w:tcPr>
            <w:tcW w:w="4144" w:type="dxa"/>
          </w:tcPr>
          <w:p w14:paraId="6A8BA437" w14:textId="77777777" w:rsidR="00B5047F" w:rsidRPr="00396402" w:rsidRDefault="00B5047F" w:rsidP="00D43907">
            <w:pPr>
              <w:pStyle w:val="TableTextEntries"/>
            </w:pPr>
            <w:r w:rsidRPr="00396402">
              <w:t>Improving incomes, employment and enterprise opportunities through mining</w:t>
            </w:r>
          </w:p>
        </w:tc>
        <w:tc>
          <w:tcPr>
            <w:tcW w:w="1418" w:type="dxa"/>
            <w:shd w:val="clear" w:color="auto" w:fill="FFC000"/>
            <w:vAlign w:val="center"/>
          </w:tcPr>
          <w:p w14:paraId="6A8BA438" w14:textId="77777777" w:rsidR="00B5047F" w:rsidRPr="00396402" w:rsidRDefault="00B5047F" w:rsidP="00D43907">
            <w:pPr>
              <w:pStyle w:val="TableTextEntries"/>
            </w:pPr>
            <w:r w:rsidRPr="00396402">
              <w:t>Amber</w:t>
            </w:r>
          </w:p>
        </w:tc>
        <w:tc>
          <w:tcPr>
            <w:tcW w:w="1417" w:type="dxa"/>
            <w:shd w:val="clear" w:color="auto" w:fill="FFC000"/>
            <w:vAlign w:val="center"/>
          </w:tcPr>
          <w:p w14:paraId="6A8BA439" w14:textId="77777777" w:rsidR="00B5047F" w:rsidRPr="00396402" w:rsidRDefault="00B5047F" w:rsidP="00D43907">
            <w:pPr>
              <w:pStyle w:val="TableTextEntries"/>
            </w:pPr>
            <w:r w:rsidRPr="00396402">
              <w:t>Amber</w:t>
            </w:r>
          </w:p>
        </w:tc>
      </w:tr>
      <w:tr w:rsidR="00B5047F" w:rsidRPr="00396402" w14:paraId="6A8BA440" w14:textId="77777777" w:rsidTr="00B5047F">
        <w:trPr>
          <w:cantSplit/>
        </w:trPr>
        <w:tc>
          <w:tcPr>
            <w:tcW w:w="1384" w:type="dxa"/>
          </w:tcPr>
          <w:p w14:paraId="6A8BA43B" w14:textId="77777777" w:rsidR="00B5047F" w:rsidRPr="00396402" w:rsidRDefault="00D6040E" w:rsidP="00D6040E">
            <w:pPr>
              <w:pStyle w:val="TableTextEntries"/>
            </w:pPr>
            <w:r>
              <w:lastRenderedPageBreak/>
              <w:t xml:space="preserve">Africa: </w:t>
            </w:r>
            <w:r w:rsidRPr="00D43907">
              <w:t>Southern Africa</w:t>
            </w:r>
          </w:p>
        </w:tc>
        <w:tc>
          <w:tcPr>
            <w:tcW w:w="1384" w:type="dxa"/>
            <w:vAlign w:val="bottom"/>
          </w:tcPr>
          <w:p w14:paraId="6A8BA43C" w14:textId="77777777" w:rsidR="00B5047F" w:rsidRPr="00396402" w:rsidRDefault="00B5047F" w:rsidP="00D43907">
            <w:pPr>
              <w:pStyle w:val="TableTextEntries"/>
            </w:pPr>
            <w:r w:rsidRPr="00396402">
              <w:t>Effective governance</w:t>
            </w:r>
          </w:p>
        </w:tc>
        <w:tc>
          <w:tcPr>
            <w:tcW w:w="4144" w:type="dxa"/>
          </w:tcPr>
          <w:p w14:paraId="6A8BA43D" w14:textId="77777777" w:rsidR="00B5047F" w:rsidRPr="00396402" w:rsidRDefault="00B5047F" w:rsidP="00D43907">
            <w:pPr>
              <w:pStyle w:val="TableTextEntries"/>
            </w:pPr>
            <w:r w:rsidRPr="00396402">
              <w:t>Improving governance to deliver better services, improve security and enhance justice and human rights</w:t>
            </w:r>
          </w:p>
        </w:tc>
        <w:tc>
          <w:tcPr>
            <w:tcW w:w="1418" w:type="dxa"/>
            <w:shd w:val="clear" w:color="auto" w:fill="FFC000"/>
            <w:vAlign w:val="center"/>
          </w:tcPr>
          <w:p w14:paraId="6A8BA43E" w14:textId="77777777" w:rsidR="00B5047F" w:rsidRPr="00396402" w:rsidRDefault="00B5047F" w:rsidP="00D43907">
            <w:pPr>
              <w:pStyle w:val="TableTextEntries"/>
            </w:pPr>
            <w:r w:rsidRPr="00396402">
              <w:t>Amber</w:t>
            </w:r>
          </w:p>
        </w:tc>
        <w:tc>
          <w:tcPr>
            <w:tcW w:w="1417" w:type="dxa"/>
            <w:shd w:val="clear" w:color="auto" w:fill="FFC000"/>
            <w:vAlign w:val="center"/>
          </w:tcPr>
          <w:p w14:paraId="6A8BA43F" w14:textId="77777777" w:rsidR="00B5047F" w:rsidRPr="00396402" w:rsidRDefault="00B5047F" w:rsidP="00D43907">
            <w:pPr>
              <w:pStyle w:val="TableTextEntries"/>
            </w:pPr>
            <w:r w:rsidRPr="00396402">
              <w:t>Amber</w:t>
            </w:r>
          </w:p>
        </w:tc>
      </w:tr>
      <w:tr w:rsidR="00B5047F" w:rsidRPr="00396402" w14:paraId="6A8BA446" w14:textId="77777777" w:rsidTr="00B5047F">
        <w:trPr>
          <w:cantSplit/>
        </w:trPr>
        <w:tc>
          <w:tcPr>
            <w:tcW w:w="1384" w:type="dxa"/>
          </w:tcPr>
          <w:p w14:paraId="6A8BA441" w14:textId="77777777" w:rsidR="00B5047F" w:rsidRPr="00396402" w:rsidRDefault="00B5047F" w:rsidP="00B5047F">
            <w:pPr>
              <w:pStyle w:val="TableHeading2"/>
            </w:pPr>
            <w:r>
              <w:t xml:space="preserve">Africa: </w:t>
            </w:r>
            <w:r w:rsidRPr="00D43907">
              <w:t>West Africa</w:t>
            </w:r>
          </w:p>
        </w:tc>
        <w:tc>
          <w:tcPr>
            <w:tcW w:w="1384" w:type="dxa"/>
            <w:vAlign w:val="bottom"/>
          </w:tcPr>
          <w:p w14:paraId="6A8BA442" w14:textId="77777777" w:rsidR="00B5047F" w:rsidRPr="00396402" w:rsidRDefault="00B5047F" w:rsidP="00D43907">
            <w:pPr>
              <w:pStyle w:val="TableTextEntries"/>
            </w:pPr>
            <w:r w:rsidRPr="00396402">
              <w:t>Sustainable economic development</w:t>
            </w:r>
          </w:p>
        </w:tc>
        <w:tc>
          <w:tcPr>
            <w:tcW w:w="4144" w:type="dxa"/>
          </w:tcPr>
          <w:p w14:paraId="6A8BA443" w14:textId="77777777" w:rsidR="00B5047F" w:rsidRPr="00396402" w:rsidRDefault="00B5047F" w:rsidP="00D43907">
            <w:pPr>
              <w:pStyle w:val="TableTextEntries"/>
            </w:pPr>
            <w:r w:rsidRPr="00396402">
              <w:t>Improving food security</w:t>
            </w:r>
          </w:p>
        </w:tc>
        <w:tc>
          <w:tcPr>
            <w:tcW w:w="1418" w:type="dxa"/>
            <w:shd w:val="clear" w:color="auto" w:fill="FFC000"/>
            <w:vAlign w:val="center"/>
          </w:tcPr>
          <w:p w14:paraId="6A8BA444" w14:textId="77777777" w:rsidR="00B5047F" w:rsidRPr="00396402" w:rsidRDefault="00B5047F" w:rsidP="00D43907">
            <w:pPr>
              <w:pStyle w:val="TableTextEntries"/>
            </w:pPr>
            <w:r w:rsidRPr="00396402">
              <w:t>Amber</w:t>
            </w:r>
          </w:p>
        </w:tc>
        <w:tc>
          <w:tcPr>
            <w:tcW w:w="1417" w:type="dxa"/>
            <w:shd w:val="clear" w:color="auto" w:fill="FFC000"/>
            <w:vAlign w:val="center"/>
          </w:tcPr>
          <w:p w14:paraId="6A8BA445" w14:textId="77777777" w:rsidR="00B5047F" w:rsidRPr="00396402" w:rsidRDefault="00B5047F" w:rsidP="00D43907">
            <w:pPr>
              <w:pStyle w:val="TableTextEntries"/>
            </w:pPr>
            <w:r w:rsidRPr="00396402">
              <w:t>Amber</w:t>
            </w:r>
          </w:p>
        </w:tc>
      </w:tr>
      <w:tr w:rsidR="00B5047F" w:rsidRPr="00396402" w14:paraId="6A8BA44C" w14:textId="77777777" w:rsidTr="00B5047F">
        <w:trPr>
          <w:cantSplit/>
        </w:trPr>
        <w:tc>
          <w:tcPr>
            <w:tcW w:w="1384" w:type="dxa"/>
          </w:tcPr>
          <w:p w14:paraId="6A8BA447" w14:textId="77777777" w:rsidR="00B5047F" w:rsidRPr="00396402" w:rsidRDefault="00D6040E" w:rsidP="00D6040E">
            <w:pPr>
              <w:pStyle w:val="TableTextEntries"/>
              <w:rPr>
                <w:rFonts w:ascii="Arial Narrow" w:hAnsi="Arial Narrow"/>
                <w:sz w:val="19"/>
                <w:szCs w:val="21"/>
              </w:rPr>
            </w:pPr>
            <w:r>
              <w:t xml:space="preserve">Africa: </w:t>
            </w:r>
            <w:r w:rsidRPr="00D43907">
              <w:t>West Africa</w:t>
            </w:r>
          </w:p>
        </w:tc>
        <w:tc>
          <w:tcPr>
            <w:tcW w:w="1384" w:type="dxa"/>
            <w:vAlign w:val="bottom"/>
          </w:tcPr>
          <w:p w14:paraId="6A8BA448" w14:textId="77777777" w:rsidR="00B5047F" w:rsidRPr="00396402" w:rsidRDefault="009E4627" w:rsidP="00D43907">
            <w:pPr>
              <w:pStyle w:val="TableTextEntries"/>
              <w:rPr>
                <w:rFonts w:ascii="Arial Narrow" w:hAnsi="Arial Narrow"/>
                <w:sz w:val="19"/>
                <w:szCs w:val="21"/>
              </w:rPr>
            </w:pPr>
            <w:r w:rsidRPr="00396402">
              <w:t>Sustainable economic development</w:t>
            </w:r>
          </w:p>
        </w:tc>
        <w:tc>
          <w:tcPr>
            <w:tcW w:w="4144" w:type="dxa"/>
          </w:tcPr>
          <w:p w14:paraId="6A8BA449" w14:textId="77777777" w:rsidR="00B5047F" w:rsidRPr="00396402" w:rsidRDefault="00B5047F" w:rsidP="00D43907">
            <w:pPr>
              <w:pStyle w:val="TableTextEntries"/>
            </w:pPr>
            <w:r w:rsidRPr="00396402">
              <w:t>Improving incomes, employment and enterprise opportunities through mining</w:t>
            </w:r>
          </w:p>
        </w:tc>
        <w:tc>
          <w:tcPr>
            <w:tcW w:w="1418" w:type="dxa"/>
            <w:shd w:val="clear" w:color="auto" w:fill="FFC000"/>
            <w:vAlign w:val="center"/>
          </w:tcPr>
          <w:p w14:paraId="6A8BA44A" w14:textId="77777777" w:rsidR="00B5047F" w:rsidRPr="00396402" w:rsidRDefault="00B5047F" w:rsidP="00D43907">
            <w:pPr>
              <w:pStyle w:val="TableTextEntries"/>
            </w:pPr>
            <w:r w:rsidRPr="00396402">
              <w:t>Amber</w:t>
            </w:r>
          </w:p>
        </w:tc>
        <w:tc>
          <w:tcPr>
            <w:tcW w:w="1417" w:type="dxa"/>
            <w:shd w:val="clear" w:color="auto" w:fill="FFC000"/>
            <w:vAlign w:val="center"/>
          </w:tcPr>
          <w:p w14:paraId="6A8BA44B" w14:textId="77777777" w:rsidR="00B5047F" w:rsidRPr="00396402" w:rsidRDefault="00B5047F" w:rsidP="00D43907">
            <w:pPr>
              <w:pStyle w:val="TableTextEntries"/>
            </w:pPr>
            <w:r w:rsidRPr="00396402">
              <w:t>Amber</w:t>
            </w:r>
          </w:p>
        </w:tc>
      </w:tr>
      <w:tr w:rsidR="00B5047F" w:rsidRPr="00396402" w14:paraId="6A8BA452" w14:textId="77777777" w:rsidTr="00B5047F">
        <w:trPr>
          <w:cantSplit/>
        </w:trPr>
        <w:tc>
          <w:tcPr>
            <w:tcW w:w="1384" w:type="dxa"/>
          </w:tcPr>
          <w:p w14:paraId="6A8BA44D" w14:textId="77777777" w:rsidR="00B5047F" w:rsidRPr="00396402" w:rsidRDefault="00D6040E" w:rsidP="00D6040E">
            <w:pPr>
              <w:pStyle w:val="TableTextEntries"/>
            </w:pPr>
            <w:r>
              <w:t xml:space="preserve">Africa: </w:t>
            </w:r>
            <w:r w:rsidRPr="00D43907">
              <w:t>West Africa</w:t>
            </w:r>
          </w:p>
        </w:tc>
        <w:tc>
          <w:tcPr>
            <w:tcW w:w="1384" w:type="dxa"/>
            <w:vAlign w:val="bottom"/>
          </w:tcPr>
          <w:p w14:paraId="6A8BA44E" w14:textId="77777777" w:rsidR="00B5047F" w:rsidRPr="00396402" w:rsidRDefault="00B5047F" w:rsidP="00D43907">
            <w:pPr>
              <w:pStyle w:val="TableTextEntries"/>
            </w:pPr>
            <w:r w:rsidRPr="00396402">
              <w:t>Humanitarian and disaster preparedness</w:t>
            </w:r>
          </w:p>
        </w:tc>
        <w:tc>
          <w:tcPr>
            <w:tcW w:w="4144" w:type="dxa"/>
          </w:tcPr>
          <w:p w14:paraId="6A8BA44F" w14:textId="77777777" w:rsidR="00B5047F" w:rsidRPr="00396402" w:rsidRDefault="00B5047F" w:rsidP="00D43907">
            <w:pPr>
              <w:pStyle w:val="TableTextEntries"/>
            </w:pPr>
            <w:r w:rsidRPr="00396402">
              <w:t>More effective preparedness and responses to disasters and crises</w:t>
            </w:r>
          </w:p>
        </w:tc>
        <w:tc>
          <w:tcPr>
            <w:tcW w:w="1418" w:type="dxa"/>
            <w:shd w:val="clear" w:color="auto" w:fill="92D050"/>
            <w:vAlign w:val="center"/>
          </w:tcPr>
          <w:p w14:paraId="6A8BA450" w14:textId="77777777" w:rsidR="00B5047F" w:rsidRPr="00396402" w:rsidRDefault="00B5047F" w:rsidP="00D43907">
            <w:pPr>
              <w:pStyle w:val="TableTextEntries"/>
            </w:pPr>
            <w:r w:rsidRPr="00396402">
              <w:t>Green</w:t>
            </w:r>
          </w:p>
        </w:tc>
        <w:tc>
          <w:tcPr>
            <w:tcW w:w="1417" w:type="dxa"/>
            <w:shd w:val="clear" w:color="auto" w:fill="92D050"/>
            <w:vAlign w:val="center"/>
          </w:tcPr>
          <w:p w14:paraId="6A8BA451" w14:textId="77777777" w:rsidR="00B5047F" w:rsidRPr="00396402" w:rsidRDefault="00B5047F" w:rsidP="00D43907">
            <w:pPr>
              <w:pStyle w:val="TableTextEntries"/>
            </w:pPr>
            <w:r w:rsidRPr="00396402">
              <w:t>Green</w:t>
            </w:r>
          </w:p>
        </w:tc>
      </w:tr>
      <w:tr w:rsidR="00B5047F" w:rsidRPr="00396402" w14:paraId="6A8BA458" w14:textId="77777777" w:rsidTr="00B5047F">
        <w:trPr>
          <w:cantSplit/>
        </w:trPr>
        <w:tc>
          <w:tcPr>
            <w:tcW w:w="1384" w:type="dxa"/>
          </w:tcPr>
          <w:p w14:paraId="6A8BA453" w14:textId="77777777" w:rsidR="00B5047F" w:rsidRPr="00396402" w:rsidRDefault="00B5047F" w:rsidP="00B5047F">
            <w:pPr>
              <w:pStyle w:val="TableHeading2"/>
            </w:pPr>
            <w:r w:rsidRPr="00396402">
              <w:t>Bangladesh </w:t>
            </w:r>
          </w:p>
        </w:tc>
        <w:tc>
          <w:tcPr>
            <w:tcW w:w="1384" w:type="dxa"/>
            <w:vAlign w:val="bottom"/>
          </w:tcPr>
          <w:p w14:paraId="6A8BA454" w14:textId="77777777" w:rsidR="00B5047F" w:rsidRPr="00396402" w:rsidRDefault="00B5047F" w:rsidP="00D43907">
            <w:pPr>
              <w:pStyle w:val="TableTextEntries"/>
            </w:pPr>
            <w:r w:rsidRPr="00396402">
              <w:t xml:space="preserve">Objective 1 </w:t>
            </w:r>
          </w:p>
        </w:tc>
        <w:tc>
          <w:tcPr>
            <w:tcW w:w="4144" w:type="dxa"/>
          </w:tcPr>
          <w:p w14:paraId="6A8BA455" w14:textId="77777777" w:rsidR="00B5047F" w:rsidRPr="00396402" w:rsidRDefault="00B5047F" w:rsidP="00D43907">
            <w:pPr>
              <w:pStyle w:val="TableTextEntries"/>
            </w:pPr>
            <w:r w:rsidRPr="00396402">
              <w:t>Increased equity of access to, and improved outcomes from, health and education services</w:t>
            </w:r>
          </w:p>
        </w:tc>
        <w:tc>
          <w:tcPr>
            <w:tcW w:w="1418" w:type="dxa"/>
            <w:shd w:val="clear" w:color="auto" w:fill="92D050"/>
            <w:vAlign w:val="center"/>
          </w:tcPr>
          <w:p w14:paraId="6A8BA456" w14:textId="77777777" w:rsidR="00B5047F" w:rsidRPr="00396402" w:rsidRDefault="00B5047F" w:rsidP="00D43907">
            <w:pPr>
              <w:pStyle w:val="TableTextEntries"/>
            </w:pPr>
            <w:r w:rsidRPr="00396402">
              <w:t>Green</w:t>
            </w:r>
          </w:p>
        </w:tc>
        <w:tc>
          <w:tcPr>
            <w:tcW w:w="1417" w:type="dxa"/>
            <w:shd w:val="clear" w:color="auto" w:fill="92D050"/>
            <w:vAlign w:val="center"/>
          </w:tcPr>
          <w:p w14:paraId="6A8BA457" w14:textId="77777777" w:rsidR="00B5047F" w:rsidRPr="00396402" w:rsidRDefault="00B5047F" w:rsidP="00D43907">
            <w:pPr>
              <w:pStyle w:val="TableTextEntries"/>
            </w:pPr>
            <w:r w:rsidRPr="00396402">
              <w:t>Green</w:t>
            </w:r>
          </w:p>
        </w:tc>
      </w:tr>
      <w:tr w:rsidR="00B5047F" w:rsidRPr="00396402" w14:paraId="6A8BA45E" w14:textId="77777777" w:rsidTr="00B5047F">
        <w:trPr>
          <w:cantSplit/>
        </w:trPr>
        <w:tc>
          <w:tcPr>
            <w:tcW w:w="1384" w:type="dxa"/>
          </w:tcPr>
          <w:p w14:paraId="6A8BA459" w14:textId="77777777" w:rsidR="00B5047F" w:rsidRPr="00396402" w:rsidRDefault="00D6040E" w:rsidP="00D6040E">
            <w:pPr>
              <w:pStyle w:val="TableTextEntries"/>
            </w:pPr>
            <w:r w:rsidRPr="00396402">
              <w:t>Bangladesh </w:t>
            </w:r>
          </w:p>
        </w:tc>
        <w:tc>
          <w:tcPr>
            <w:tcW w:w="1384" w:type="dxa"/>
            <w:vAlign w:val="bottom"/>
          </w:tcPr>
          <w:p w14:paraId="6A8BA45A" w14:textId="77777777" w:rsidR="00B5047F" w:rsidRPr="00396402" w:rsidRDefault="00B5047F" w:rsidP="00D43907">
            <w:pPr>
              <w:pStyle w:val="TableTextEntries"/>
            </w:pPr>
            <w:r w:rsidRPr="00396402">
              <w:t>Objective 2</w:t>
            </w:r>
          </w:p>
        </w:tc>
        <w:tc>
          <w:tcPr>
            <w:tcW w:w="4144" w:type="dxa"/>
          </w:tcPr>
          <w:p w14:paraId="6A8BA45B" w14:textId="77777777" w:rsidR="00B5047F" w:rsidRPr="00396402" w:rsidRDefault="00B5047F" w:rsidP="00D43907">
            <w:pPr>
              <w:pStyle w:val="TableTextEntries"/>
            </w:pPr>
            <w:r w:rsidRPr="00396402">
              <w:t>Fewer men and women living in extreme poverty and vulnerable to economic and natural shocks</w:t>
            </w:r>
          </w:p>
        </w:tc>
        <w:tc>
          <w:tcPr>
            <w:tcW w:w="1418" w:type="dxa"/>
            <w:shd w:val="clear" w:color="auto" w:fill="92D050"/>
            <w:vAlign w:val="center"/>
          </w:tcPr>
          <w:p w14:paraId="6A8BA45C" w14:textId="77777777" w:rsidR="00B5047F" w:rsidRPr="00396402" w:rsidRDefault="00B5047F" w:rsidP="00D43907">
            <w:pPr>
              <w:pStyle w:val="TableTextEntries"/>
            </w:pPr>
            <w:r w:rsidRPr="00396402">
              <w:t>Green</w:t>
            </w:r>
          </w:p>
        </w:tc>
        <w:tc>
          <w:tcPr>
            <w:tcW w:w="1417" w:type="dxa"/>
            <w:shd w:val="clear" w:color="auto" w:fill="92D050"/>
            <w:vAlign w:val="center"/>
          </w:tcPr>
          <w:p w14:paraId="6A8BA45D" w14:textId="77777777" w:rsidR="00B5047F" w:rsidRPr="00396402" w:rsidRDefault="00B5047F" w:rsidP="00D43907">
            <w:pPr>
              <w:pStyle w:val="TableTextEntries"/>
            </w:pPr>
            <w:r w:rsidRPr="00396402">
              <w:t>Green</w:t>
            </w:r>
          </w:p>
        </w:tc>
      </w:tr>
      <w:tr w:rsidR="00B5047F" w:rsidRPr="00396402" w14:paraId="6A8BA464" w14:textId="77777777" w:rsidTr="00B5047F">
        <w:trPr>
          <w:cantSplit/>
        </w:trPr>
        <w:tc>
          <w:tcPr>
            <w:tcW w:w="1384" w:type="dxa"/>
          </w:tcPr>
          <w:p w14:paraId="6A8BA45F" w14:textId="77777777" w:rsidR="00B5047F" w:rsidRPr="00396402" w:rsidRDefault="00D6040E" w:rsidP="00D6040E">
            <w:pPr>
              <w:pStyle w:val="TableTextEntries"/>
            </w:pPr>
            <w:r w:rsidRPr="00396402">
              <w:t>Bangladesh </w:t>
            </w:r>
          </w:p>
        </w:tc>
        <w:tc>
          <w:tcPr>
            <w:tcW w:w="1384" w:type="dxa"/>
            <w:vAlign w:val="bottom"/>
          </w:tcPr>
          <w:p w14:paraId="6A8BA460" w14:textId="77777777" w:rsidR="00B5047F" w:rsidRPr="00396402" w:rsidRDefault="00B5047F" w:rsidP="00D43907">
            <w:pPr>
              <w:pStyle w:val="TableTextEntries"/>
            </w:pPr>
            <w:r w:rsidRPr="00396402">
              <w:t>Objective 3</w:t>
            </w:r>
          </w:p>
        </w:tc>
        <w:tc>
          <w:tcPr>
            <w:tcW w:w="4144" w:type="dxa"/>
          </w:tcPr>
          <w:p w14:paraId="6A8BA461" w14:textId="77777777" w:rsidR="00B5047F" w:rsidRPr="00396402" w:rsidRDefault="00B5047F" w:rsidP="00D43907">
            <w:pPr>
              <w:pStyle w:val="TableTextEntries"/>
            </w:pPr>
            <w:r w:rsidRPr="00396402">
              <w:t>Women and marginalised groups better able to demand services and assert rights</w:t>
            </w:r>
          </w:p>
        </w:tc>
        <w:tc>
          <w:tcPr>
            <w:tcW w:w="1418" w:type="dxa"/>
            <w:shd w:val="clear" w:color="auto" w:fill="92D050"/>
            <w:vAlign w:val="center"/>
          </w:tcPr>
          <w:p w14:paraId="6A8BA462" w14:textId="77777777" w:rsidR="00B5047F" w:rsidRPr="00396402" w:rsidRDefault="00B5047F" w:rsidP="00D43907">
            <w:pPr>
              <w:pStyle w:val="TableTextEntries"/>
            </w:pPr>
            <w:r w:rsidRPr="00396402">
              <w:t>Green</w:t>
            </w:r>
          </w:p>
        </w:tc>
        <w:tc>
          <w:tcPr>
            <w:tcW w:w="1417" w:type="dxa"/>
            <w:shd w:val="clear" w:color="auto" w:fill="FFC000"/>
            <w:vAlign w:val="center"/>
          </w:tcPr>
          <w:p w14:paraId="6A8BA463" w14:textId="77777777" w:rsidR="00B5047F" w:rsidRPr="00396402" w:rsidRDefault="00B5047F" w:rsidP="00D43907">
            <w:pPr>
              <w:pStyle w:val="TableTextEntries"/>
            </w:pPr>
            <w:r w:rsidRPr="00396402">
              <w:t>Amber</w:t>
            </w:r>
          </w:p>
        </w:tc>
      </w:tr>
      <w:tr w:rsidR="00B5047F" w:rsidRPr="00396402" w14:paraId="6A8BA46A" w14:textId="77777777" w:rsidTr="00B5047F">
        <w:trPr>
          <w:cantSplit/>
        </w:trPr>
        <w:tc>
          <w:tcPr>
            <w:tcW w:w="1384" w:type="dxa"/>
          </w:tcPr>
          <w:p w14:paraId="6A8BA465" w14:textId="77777777" w:rsidR="00B5047F" w:rsidRPr="00396402" w:rsidRDefault="00B5047F" w:rsidP="00B5047F">
            <w:pPr>
              <w:pStyle w:val="TableHeading2"/>
            </w:pPr>
            <w:r w:rsidRPr="00396402">
              <w:t>Cambodia</w:t>
            </w:r>
          </w:p>
        </w:tc>
        <w:tc>
          <w:tcPr>
            <w:tcW w:w="1384" w:type="dxa"/>
            <w:vAlign w:val="bottom"/>
          </w:tcPr>
          <w:p w14:paraId="6A8BA466" w14:textId="77777777" w:rsidR="00B5047F" w:rsidRPr="00396402" w:rsidRDefault="00B5047F" w:rsidP="00D43907">
            <w:pPr>
              <w:pStyle w:val="TableTextEntries"/>
            </w:pPr>
            <w:r w:rsidRPr="00396402">
              <w:t xml:space="preserve">Objective 1a: </w:t>
            </w:r>
          </w:p>
        </w:tc>
        <w:tc>
          <w:tcPr>
            <w:tcW w:w="4144" w:type="dxa"/>
          </w:tcPr>
          <w:p w14:paraId="6A8BA467" w14:textId="77777777" w:rsidR="00B5047F" w:rsidRPr="00396402" w:rsidRDefault="00B5047F" w:rsidP="00D43907">
            <w:pPr>
              <w:pStyle w:val="TableTextEntries"/>
            </w:pPr>
            <w:r w:rsidRPr="00396402">
              <w:t>Increased value of agricultural production and smallholder income in targeted provinces</w:t>
            </w:r>
          </w:p>
        </w:tc>
        <w:tc>
          <w:tcPr>
            <w:tcW w:w="1418" w:type="dxa"/>
            <w:shd w:val="clear" w:color="auto" w:fill="92D050"/>
            <w:vAlign w:val="center"/>
          </w:tcPr>
          <w:p w14:paraId="6A8BA468" w14:textId="77777777" w:rsidR="00B5047F" w:rsidRPr="00396402" w:rsidRDefault="00B5047F" w:rsidP="00D43907">
            <w:pPr>
              <w:pStyle w:val="TableTextEntries"/>
            </w:pPr>
            <w:r w:rsidRPr="00396402">
              <w:t>Green</w:t>
            </w:r>
          </w:p>
        </w:tc>
        <w:tc>
          <w:tcPr>
            <w:tcW w:w="1417" w:type="dxa"/>
            <w:shd w:val="clear" w:color="auto" w:fill="92D050"/>
            <w:vAlign w:val="center"/>
          </w:tcPr>
          <w:p w14:paraId="6A8BA469" w14:textId="77777777" w:rsidR="00B5047F" w:rsidRPr="00396402" w:rsidRDefault="00B5047F" w:rsidP="00D43907">
            <w:pPr>
              <w:pStyle w:val="TableTextEntries"/>
            </w:pPr>
            <w:r w:rsidRPr="00396402">
              <w:t>Green</w:t>
            </w:r>
          </w:p>
        </w:tc>
      </w:tr>
      <w:tr w:rsidR="00B5047F" w:rsidRPr="00396402" w14:paraId="6A8BA470" w14:textId="77777777" w:rsidTr="00B5047F">
        <w:trPr>
          <w:cantSplit/>
        </w:trPr>
        <w:tc>
          <w:tcPr>
            <w:tcW w:w="1384" w:type="dxa"/>
          </w:tcPr>
          <w:p w14:paraId="6A8BA46B" w14:textId="77777777" w:rsidR="00B5047F" w:rsidRPr="00396402" w:rsidRDefault="00D6040E" w:rsidP="00D6040E">
            <w:pPr>
              <w:pStyle w:val="TableTextEntries"/>
            </w:pPr>
            <w:r w:rsidRPr="00396402">
              <w:t>Cambodia</w:t>
            </w:r>
          </w:p>
        </w:tc>
        <w:tc>
          <w:tcPr>
            <w:tcW w:w="1384" w:type="dxa"/>
            <w:vAlign w:val="bottom"/>
          </w:tcPr>
          <w:p w14:paraId="6A8BA46C" w14:textId="77777777" w:rsidR="00B5047F" w:rsidRPr="00396402" w:rsidRDefault="00B5047F" w:rsidP="00D43907">
            <w:pPr>
              <w:pStyle w:val="TableTextEntries"/>
            </w:pPr>
            <w:r w:rsidRPr="00396402">
              <w:t>Objective 1b:</w:t>
            </w:r>
          </w:p>
        </w:tc>
        <w:tc>
          <w:tcPr>
            <w:tcW w:w="4144" w:type="dxa"/>
          </w:tcPr>
          <w:p w14:paraId="6A8BA46D" w14:textId="77777777" w:rsidR="00B5047F" w:rsidRPr="00396402" w:rsidRDefault="00B5047F" w:rsidP="00D43907">
            <w:pPr>
              <w:pStyle w:val="TableTextEntries"/>
            </w:pPr>
            <w:r w:rsidRPr="00396402">
              <w:t>Increased food and livelihood security for the rural poor through social protection and landmine clearance</w:t>
            </w:r>
          </w:p>
        </w:tc>
        <w:tc>
          <w:tcPr>
            <w:tcW w:w="1418" w:type="dxa"/>
            <w:shd w:val="clear" w:color="auto" w:fill="92D050"/>
            <w:vAlign w:val="center"/>
          </w:tcPr>
          <w:p w14:paraId="6A8BA46E" w14:textId="77777777" w:rsidR="00B5047F" w:rsidRPr="00396402" w:rsidRDefault="00B5047F" w:rsidP="00D43907">
            <w:pPr>
              <w:pStyle w:val="TableTextEntries"/>
            </w:pPr>
            <w:r w:rsidRPr="00396402">
              <w:t>Green</w:t>
            </w:r>
          </w:p>
        </w:tc>
        <w:tc>
          <w:tcPr>
            <w:tcW w:w="1417" w:type="dxa"/>
            <w:shd w:val="clear" w:color="auto" w:fill="92D050"/>
            <w:vAlign w:val="center"/>
          </w:tcPr>
          <w:p w14:paraId="6A8BA46F" w14:textId="77777777" w:rsidR="00B5047F" w:rsidRPr="00396402" w:rsidRDefault="00B5047F" w:rsidP="00D43907">
            <w:pPr>
              <w:pStyle w:val="TableTextEntries"/>
            </w:pPr>
            <w:r w:rsidRPr="00396402">
              <w:t>Green</w:t>
            </w:r>
          </w:p>
        </w:tc>
      </w:tr>
      <w:tr w:rsidR="00B5047F" w:rsidRPr="00396402" w14:paraId="6A8BA476" w14:textId="77777777" w:rsidTr="00B5047F">
        <w:trPr>
          <w:cantSplit/>
        </w:trPr>
        <w:tc>
          <w:tcPr>
            <w:tcW w:w="1384" w:type="dxa"/>
          </w:tcPr>
          <w:p w14:paraId="6A8BA471" w14:textId="77777777" w:rsidR="00B5047F" w:rsidRPr="00396402" w:rsidRDefault="00D6040E" w:rsidP="00D6040E">
            <w:pPr>
              <w:pStyle w:val="TableTextEntries"/>
            </w:pPr>
            <w:r w:rsidRPr="00396402">
              <w:t>Cambodia</w:t>
            </w:r>
          </w:p>
        </w:tc>
        <w:tc>
          <w:tcPr>
            <w:tcW w:w="1384" w:type="dxa"/>
            <w:vAlign w:val="bottom"/>
          </w:tcPr>
          <w:p w14:paraId="6A8BA472" w14:textId="77777777" w:rsidR="00B5047F" w:rsidRPr="00396402" w:rsidRDefault="00B5047F" w:rsidP="00D43907">
            <w:pPr>
              <w:pStyle w:val="TableTextEntries"/>
            </w:pPr>
            <w:r w:rsidRPr="00396402">
              <w:t>Objective 2:</w:t>
            </w:r>
          </w:p>
        </w:tc>
        <w:tc>
          <w:tcPr>
            <w:tcW w:w="4144" w:type="dxa"/>
          </w:tcPr>
          <w:p w14:paraId="6A8BA473" w14:textId="77777777" w:rsidR="00B5047F" w:rsidRPr="00396402" w:rsidRDefault="00B5047F" w:rsidP="00D43907">
            <w:pPr>
              <w:pStyle w:val="TableTextEntries"/>
            </w:pPr>
            <w:r w:rsidRPr="00396402">
              <w:t>Increased access to quality health services through improved health management</w:t>
            </w:r>
          </w:p>
        </w:tc>
        <w:tc>
          <w:tcPr>
            <w:tcW w:w="1418" w:type="dxa"/>
            <w:shd w:val="clear" w:color="auto" w:fill="92D050"/>
            <w:vAlign w:val="center"/>
          </w:tcPr>
          <w:p w14:paraId="6A8BA474" w14:textId="77777777" w:rsidR="00B5047F" w:rsidRPr="00396402" w:rsidRDefault="00B5047F" w:rsidP="00D43907">
            <w:pPr>
              <w:pStyle w:val="TableTextEntries"/>
            </w:pPr>
            <w:r w:rsidRPr="00396402">
              <w:t>Green</w:t>
            </w:r>
          </w:p>
        </w:tc>
        <w:tc>
          <w:tcPr>
            <w:tcW w:w="1417" w:type="dxa"/>
            <w:shd w:val="clear" w:color="auto" w:fill="92D050"/>
            <w:vAlign w:val="center"/>
          </w:tcPr>
          <w:p w14:paraId="6A8BA475" w14:textId="77777777" w:rsidR="00B5047F" w:rsidRPr="00396402" w:rsidRDefault="00B5047F" w:rsidP="00D43907">
            <w:pPr>
              <w:pStyle w:val="TableTextEntries"/>
            </w:pPr>
            <w:r w:rsidRPr="00396402">
              <w:t>Green</w:t>
            </w:r>
          </w:p>
        </w:tc>
      </w:tr>
      <w:tr w:rsidR="00B5047F" w:rsidRPr="00396402" w14:paraId="6A8BA47C" w14:textId="77777777" w:rsidTr="00B5047F">
        <w:trPr>
          <w:cantSplit/>
        </w:trPr>
        <w:tc>
          <w:tcPr>
            <w:tcW w:w="1384" w:type="dxa"/>
          </w:tcPr>
          <w:p w14:paraId="6A8BA477" w14:textId="77777777" w:rsidR="00B5047F" w:rsidRPr="00396402" w:rsidRDefault="00D6040E" w:rsidP="00D6040E">
            <w:pPr>
              <w:pStyle w:val="TableTextEntries"/>
            </w:pPr>
            <w:r w:rsidRPr="00396402">
              <w:t>Cambodia</w:t>
            </w:r>
          </w:p>
        </w:tc>
        <w:tc>
          <w:tcPr>
            <w:tcW w:w="1384" w:type="dxa"/>
            <w:vAlign w:val="bottom"/>
          </w:tcPr>
          <w:p w14:paraId="6A8BA478" w14:textId="77777777" w:rsidR="00B5047F" w:rsidRPr="00396402" w:rsidRDefault="00B5047F" w:rsidP="00D43907">
            <w:pPr>
              <w:pStyle w:val="TableTextEntries"/>
            </w:pPr>
            <w:r w:rsidRPr="00396402">
              <w:t xml:space="preserve">Objective 3: </w:t>
            </w:r>
          </w:p>
        </w:tc>
        <w:tc>
          <w:tcPr>
            <w:tcW w:w="4144" w:type="dxa"/>
          </w:tcPr>
          <w:p w14:paraId="6A8BA479" w14:textId="77777777" w:rsidR="00B5047F" w:rsidRPr="00396402" w:rsidRDefault="00B5047F" w:rsidP="00D43907">
            <w:pPr>
              <w:pStyle w:val="TableTextEntries"/>
            </w:pPr>
            <w:r w:rsidRPr="00396402">
              <w:t>Improved transport and energy infrastructure</w:t>
            </w:r>
          </w:p>
        </w:tc>
        <w:tc>
          <w:tcPr>
            <w:tcW w:w="1418" w:type="dxa"/>
            <w:shd w:val="clear" w:color="auto" w:fill="FFC000"/>
            <w:vAlign w:val="center"/>
          </w:tcPr>
          <w:p w14:paraId="6A8BA47A" w14:textId="77777777" w:rsidR="00B5047F" w:rsidRPr="00396402" w:rsidRDefault="00B5047F" w:rsidP="00D43907">
            <w:pPr>
              <w:pStyle w:val="TableTextEntries"/>
            </w:pPr>
            <w:r w:rsidRPr="00396402">
              <w:t>Amber</w:t>
            </w:r>
          </w:p>
        </w:tc>
        <w:tc>
          <w:tcPr>
            <w:tcW w:w="1417" w:type="dxa"/>
            <w:shd w:val="clear" w:color="auto" w:fill="FFC000"/>
            <w:vAlign w:val="center"/>
          </w:tcPr>
          <w:p w14:paraId="6A8BA47B" w14:textId="77777777" w:rsidR="00B5047F" w:rsidRPr="00396402" w:rsidRDefault="00B5047F" w:rsidP="00D43907">
            <w:pPr>
              <w:pStyle w:val="TableTextEntries"/>
            </w:pPr>
            <w:r w:rsidRPr="00396402">
              <w:t>Amber</w:t>
            </w:r>
          </w:p>
        </w:tc>
      </w:tr>
      <w:tr w:rsidR="00B5047F" w:rsidRPr="00396402" w14:paraId="6A8BA482" w14:textId="77777777" w:rsidTr="00B5047F">
        <w:trPr>
          <w:cantSplit/>
        </w:trPr>
        <w:tc>
          <w:tcPr>
            <w:tcW w:w="1384" w:type="dxa"/>
          </w:tcPr>
          <w:p w14:paraId="6A8BA47D" w14:textId="77777777" w:rsidR="00B5047F" w:rsidRPr="00396402" w:rsidRDefault="00D6040E" w:rsidP="00D6040E">
            <w:pPr>
              <w:pStyle w:val="TableTextEntries"/>
            </w:pPr>
            <w:r w:rsidRPr="00396402">
              <w:t>Cambodia</w:t>
            </w:r>
          </w:p>
        </w:tc>
        <w:tc>
          <w:tcPr>
            <w:tcW w:w="1384" w:type="dxa"/>
            <w:vAlign w:val="bottom"/>
          </w:tcPr>
          <w:p w14:paraId="6A8BA47E" w14:textId="77777777" w:rsidR="00B5047F" w:rsidRPr="00396402" w:rsidRDefault="00B5047F" w:rsidP="00D43907">
            <w:pPr>
              <w:pStyle w:val="TableTextEntries"/>
            </w:pPr>
            <w:r w:rsidRPr="00396402">
              <w:t xml:space="preserve">Objective 4: </w:t>
            </w:r>
          </w:p>
        </w:tc>
        <w:tc>
          <w:tcPr>
            <w:tcW w:w="4144" w:type="dxa"/>
          </w:tcPr>
          <w:p w14:paraId="6A8BA47F" w14:textId="77777777" w:rsidR="00B5047F" w:rsidRPr="00396402" w:rsidRDefault="00B5047F" w:rsidP="00D43907">
            <w:pPr>
              <w:pStyle w:val="TableTextEntries"/>
            </w:pPr>
            <w:r w:rsidRPr="00396402">
              <w:t>Women, youth and children are safer and communities have less crime; more effective non-custodial sentencing system; strengthened evidence-based performance management)</w:t>
            </w:r>
          </w:p>
        </w:tc>
        <w:tc>
          <w:tcPr>
            <w:tcW w:w="1418" w:type="dxa"/>
            <w:vAlign w:val="center"/>
          </w:tcPr>
          <w:p w14:paraId="6A8BA480" w14:textId="77777777" w:rsidR="00B5047F" w:rsidRPr="00396402" w:rsidRDefault="00B5047F" w:rsidP="00D43907">
            <w:pPr>
              <w:pStyle w:val="TableTextEntries"/>
            </w:pPr>
            <w:r w:rsidRPr="00396402">
              <w:t>N/A</w:t>
            </w:r>
          </w:p>
        </w:tc>
        <w:tc>
          <w:tcPr>
            <w:tcW w:w="1417" w:type="dxa"/>
            <w:shd w:val="clear" w:color="auto" w:fill="92D050"/>
            <w:vAlign w:val="center"/>
          </w:tcPr>
          <w:p w14:paraId="6A8BA481" w14:textId="77777777" w:rsidR="00B5047F" w:rsidRPr="00396402" w:rsidRDefault="00B5047F" w:rsidP="00D43907">
            <w:pPr>
              <w:pStyle w:val="TableTextEntries"/>
            </w:pPr>
            <w:r w:rsidRPr="00396402">
              <w:t>Green</w:t>
            </w:r>
          </w:p>
        </w:tc>
      </w:tr>
      <w:tr w:rsidR="00B5047F" w:rsidRPr="00396402" w14:paraId="6A8BA488" w14:textId="77777777" w:rsidTr="00B5047F">
        <w:trPr>
          <w:cantSplit/>
        </w:trPr>
        <w:tc>
          <w:tcPr>
            <w:tcW w:w="1384" w:type="dxa"/>
          </w:tcPr>
          <w:p w14:paraId="6A8BA483" w14:textId="77777777" w:rsidR="00B5047F" w:rsidRPr="00396402" w:rsidRDefault="00B5047F" w:rsidP="00B5047F">
            <w:pPr>
              <w:pStyle w:val="TableHeading2"/>
            </w:pPr>
            <w:r w:rsidRPr="00396402">
              <w:t>Caribbean </w:t>
            </w:r>
          </w:p>
        </w:tc>
        <w:tc>
          <w:tcPr>
            <w:tcW w:w="1384" w:type="dxa"/>
            <w:vAlign w:val="bottom"/>
          </w:tcPr>
          <w:p w14:paraId="6A8BA484" w14:textId="77777777" w:rsidR="00B5047F" w:rsidRPr="00396402" w:rsidRDefault="00B5047F" w:rsidP="00D43907">
            <w:pPr>
              <w:pStyle w:val="TableTextEntries"/>
            </w:pPr>
            <w:r w:rsidRPr="00396402">
              <w:t>Objective 1:</w:t>
            </w:r>
          </w:p>
        </w:tc>
        <w:tc>
          <w:tcPr>
            <w:tcW w:w="4144" w:type="dxa"/>
          </w:tcPr>
          <w:p w14:paraId="6A8BA485" w14:textId="77777777" w:rsidR="00B5047F" w:rsidRPr="00396402" w:rsidRDefault="00B5047F" w:rsidP="00D43907">
            <w:pPr>
              <w:pStyle w:val="TableTextEntries"/>
            </w:pPr>
            <w:r w:rsidRPr="00396402">
              <w:t>Assist communities, nations and regional partners to address climate change and better prepare for and respond to natural disasters</w:t>
            </w:r>
          </w:p>
        </w:tc>
        <w:tc>
          <w:tcPr>
            <w:tcW w:w="1418" w:type="dxa"/>
            <w:shd w:val="clear" w:color="auto" w:fill="92D050"/>
            <w:vAlign w:val="center"/>
          </w:tcPr>
          <w:p w14:paraId="6A8BA486" w14:textId="77777777" w:rsidR="00B5047F" w:rsidRPr="00396402" w:rsidRDefault="00B5047F" w:rsidP="00D43907">
            <w:pPr>
              <w:pStyle w:val="TableTextEntries"/>
            </w:pPr>
            <w:r w:rsidRPr="00396402">
              <w:t>Green</w:t>
            </w:r>
          </w:p>
        </w:tc>
        <w:tc>
          <w:tcPr>
            <w:tcW w:w="1417" w:type="dxa"/>
            <w:shd w:val="clear" w:color="auto" w:fill="92D050"/>
            <w:vAlign w:val="center"/>
          </w:tcPr>
          <w:p w14:paraId="6A8BA487" w14:textId="77777777" w:rsidR="00B5047F" w:rsidRPr="00396402" w:rsidRDefault="00B5047F" w:rsidP="00D43907">
            <w:pPr>
              <w:pStyle w:val="TableTextEntries"/>
            </w:pPr>
            <w:r w:rsidRPr="00396402">
              <w:t>Green</w:t>
            </w:r>
          </w:p>
        </w:tc>
      </w:tr>
      <w:tr w:rsidR="00B5047F" w:rsidRPr="00396402" w14:paraId="6A8BA48E" w14:textId="77777777" w:rsidTr="00B5047F">
        <w:trPr>
          <w:cantSplit/>
        </w:trPr>
        <w:tc>
          <w:tcPr>
            <w:tcW w:w="1384" w:type="dxa"/>
          </w:tcPr>
          <w:p w14:paraId="6A8BA489" w14:textId="77777777" w:rsidR="00B5047F" w:rsidRPr="00396402" w:rsidRDefault="00D6040E" w:rsidP="00D6040E">
            <w:pPr>
              <w:pStyle w:val="TableTextEntries"/>
            </w:pPr>
            <w:r w:rsidRPr="00396402">
              <w:t>Caribbean </w:t>
            </w:r>
          </w:p>
        </w:tc>
        <w:tc>
          <w:tcPr>
            <w:tcW w:w="1384" w:type="dxa"/>
            <w:vAlign w:val="bottom"/>
          </w:tcPr>
          <w:p w14:paraId="6A8BA48A" w14:textId="77777777" w:rsidR="00B5047F" w:rsidRPr="00396402" w:rsidRDefault="00B5047F" w:rsidP="00D43907">
            <w:pPr>
              <w:pStyle w:val="TableTextEntries"/>
            </w:pPr>
            <w:r w:rsidRPr="00396402">
              <w:t>Objective 2:</w:t>
            </w:r>
          </w:p>
        </w:tc>
        <w:tc>
          <w:tcPr>
            <w:tcW w:w="4144" w:type="dxa"/>
          </w:tcPr>
          <w:p w14:paraId="6A8BA48B" w14:textId="77777777" w:rsidR="00B5047F" w:rsidRPr="00396402" w:rsidRDefault="00B5047F" w:rsidP="00D43907">
            <w:pPr>
              <w:pStyle w:val="TableTextEntries"/>
            </w:pPr>
            <w:r w:rsidRPr="00396402">
              <w:t>Enhance ability within the Caribbean to manage and respond to region’s economic challenges</w:t>
            </w:r>
          </w:p>
        </w:tc>
        <w:tc>
          <w:tcPr>
            <w:tcW w:w="1418" w:type="dxa"/>
            <w:shd w:val="clear" w:color="auto" w:fill="92D050"/>
            <w:vAlign w:val="center"/>
          </w:tcPr>
          <w:p w14:paraId="6A8BA48C" w14:textId="77777777" w:rsidR="00B5047F" w:rsidRPr="00396402" w:rsidRDefault="00B5047F" w:rsidP="00D43907">
            <w:pPr>
              <w:pStyle w:val="TableTextEntries"/>
            </w:pPr>
            <w:r w:rsidRPr="00396402">
              <w:t>Green</w:t>
            </w:r>
          </w:p>
        </w:tc>
        <w:tc>
          <w:tcPr>
            <w:tcW w:w="1417" w:type="dxa"/>
            <w:shd w:val="clear" w:color="auto" w:fill="92D050"/>
            <w:vAlign w:val="center"/>
          </w:tcPr>
          <w:p w14:paraId="6A8BA48D" w14:textId="77777777" w:rsidR="00B5047F" w:rsidRPr="00396402" w:rsidRDefault="00B5047F" w:rsidP="00D43907">
            <w:pPr>
              <w:pStyle w:val="TableTextEntries"/>
            </w:pPr>
            <w:r w:rsidRPr="00396402">
              <w:t>Green</w:t>
            </w:r>
          </w:p>
        </w:tc>
      </w:tr>
      <w:tr w:rsidR="00B5047F" w:rsidRPr="00396402" w14:paraId="6A8BA494" w14:textId="77777777" w:rsidTr="00B5047F">
        <w:trPr>
          <w:cantSplit/>
        </w:trPr>
        <w:tc>
          <w:tcPr>
            <w:tcW w:w="1384" w:type="dxa"/>
          </w:tcPr>
          <w:p w14:paraId="6A8BA48F" w14:textId="77777777" w:rsidR="00B5047F" w:rsidRPr="00396402" w:rsidRDefault="00D6040E" w:rsidP="00D6040E">
            <w:pPr>
              <w:pStyle w:val="TableTextEntries"/>
            </w:pPr>
            <w:r w:rsidRPr="00396402">
              <w:t>Caribbean </w:t>
            </w:r>
          </w:p>
        </w:tc>
        <w:tc>
          <w:tcPr>
            <w:tcW w:w="1384" w:type="dxa"/>
            <w:vAlign w:val="bottom"/>
          </w:tcPr>
          <w:p w14:paraId="6A8BA490" w14:textId="77777777" w:rsidR="00B5047F" w:rsidRPr="00396402" w:rsidRDefault="00B5047F" w:rsidP="00D43907">
            <w:pPr>
              <w:pStyle w:val="TableTextEntries"/>
            </w:pPr>
            <w:r w:rsidRPr="00396402">
              <w:t xml:space="preserve">Objective 3: </w:t>
            </w:r>
          </w:p>
        </w:tc>
        <w:tc>
          <w:tcPr>
            <w:tcW w:w="4144" w:type="dxa"/>
          </w:tcPr>
          <w:p w14:paraId="6A8BA491" w14:textId="77777777" w:rsidR="00B5047F" w:rsidRPr="00396402" w:rsidRDefault="00B5047F" w:rsidP="00D43907">
            <w:pPr>
              <w:pStyle w:val="TableTextEntries"/>
            </w:pPr>
            <w:r w:rsidRPr="00396402">
              <w:t>Build linkages and partnerships between the Caribbean, Australian and the Pacific which add to Caribbean knowledge and capacity to address its development priorities</w:t>
            </w:r>
          </w:p>
        </w:tc>
        <w:tc>
          <w:tcPr>
            <w:tcW w:w="1418" w:type="dxa"/>
            <w:shd w:val="clear" w:color="auto" w:fill="92D050"/>
            <w:vAlign w:val="center"/>
          </w:tcPr>
          <w:p w14:paraId="6A8BA492" w14:textId="77777777" w:rsidR="00B5047F" w:rsidRPr="00396402" w:rsidRDefault="00B5047F" w:rsidP="00D43907">
            <w:pPr>
              <w:pStyle w:val="TableTextEntries"/>
            </w:pPr>
            <w:r w:rsidRPr="00396402">
              <w:t>Green</w:t>
            </w:r>
          </w:p>
        </w:tc>
        <w:tc>
          <w:tcPr>
            <w:tcW w:w="1417" w:type="dxa"/>
            <w:shd w:val="clear" w:color="auto" w:fill="FFC000"/>
            <w:vAlign w:val="center"/>
          </w:tcPr>
          <w:p w14:paraId="6A8BA493" w14:textId="77777777" w:rsidR="00B5047F" w:rsidRPr="00396402" w:rsidRDefault="00B5047F" w:rsidP="00D43907">
            <w:pPr>
              <w:pStyle w:val="TableTextEntries"/>
            </w:pPr>
            <w:r w:rsidRPr="00396402">
              <w:t>Amber</w:t>
            </w:r>
          </w:p>
        </w:tc>
      </w:tr>
      <w:tr w:rsidR="00B5047F" w:rsidRPr="00396402" w14:paraId="6A8BA49A" w14:textId="77777777" w:rsidTr="00B5047F">
        <w:trPr>
          <w:cantSplit/>
        </w:trPr>
        <w:tc>
          <w:tcPr>
            <w:tcW w:w="1384" w:type="dxa"/>
          </w:tcPr>
          <w:p w14:paraId="6A8BA495" w14:textId="77777777" w:rsidR="00B5047F" w:rsidRPr="00396402" w:rsidRDefault="00B5047F" w:rsidP="00B5047F">
            <w:pPr>
              <w:pStyle w:val="TableHeading2"/>
            </w:pPr>
            <w:r w:rsidRPr="00396402">
              <w:t>East Asia </w:t>
            </w:r>
          </w:p>
        </w:tc>
        <w:tc>
          <w:tcPr>
            <w:tcW w:w="1384" w:type="dxa"/>
            <w:vAlign w:val="bottom"/>
          </w:tcPr>
          <w:p w14:paraId="6A8BA496" w14:textId="77777777" w:rsidR="00B5047F" w:rsidRPr="00396402" w:rsidRDefault="00B5047F" w:rsidP="00D43907">
            <w:pPr>
              <w:pStyle w:val="TableTextEntries"/>
            </w:pPr>
            <w:r w:rsidRPr="00396402">
              <w:t xml:space="preserve">Objective 1: </w:t>
            </w:r>
          </w:p>
        </w:tc>
        <w:tc>
          <w:tcPr>
            <w:tcW w:w="4144" w:type="dxa"/>
          </w:tcPr>
          <w:p w14:paraId="6A8BA497" w14:textId="77777777" w:rsidR="00B5047F" w:rsidRPr="00396402" w:rsidRDefault="00B5047F" w:rsidP="00D43907">
            <w:pPr>
              <w:pStyle w:val="TableTextEntries"/>
            </w:pPr>
            <w:r w:rsidRPr="00396402">
              <w:t>Improved capacity of regional organisations to address agreed priority development challenges</w:t>
            </w:r>
          </w:p>
        </w:tc>
        <w:tc>
          <w:tcPr>
            <w:tcW w:w="1418" w:type="dxa"/>
            <w:shd w:val="clear" w:color="auto" w:fill="FFC000"/>
            <w:vAlign w:val="center"/>
          </w:tcPr>
          <w:p w14:paraId="6A8BA498" w14:textId="77777777" w:rsidR="00B5047F" w:rsidRPr="00396402" w:rsidRDefault="00B5047F" w:rsidP="00D43907">
            <w:pPr>
              <w:pStyle w:val="TableTextEntries"/>
            </w:pPr>
            <w:r w:rsidRPr="00396402">
              <w:t>Amber</w:t>
            </w:r>
          </w:p>
        </w:tc>
        <w:tc>
          <w:tcPr>
            <w:tcW w:w="1417" w:type="dxa"/>
            <w:shd w:val="clear" w:color="auto" w:fill="FFC000"/>
            <w:vAlign w:val="center"/>
          </w:tcPr>
          <w:p w14:paraId="6A8BA499" w14:textId="77777777" w:rsidR="00B5047F" w:rsidRPr="00396402" w:rsidRDefault="00B5047F" w:rsidP="00D43907">
            <w:pPr>
              <w:pStyle w:val="TableTextEntries"/>
            </w:pPr>
            <w:r w:rsidRPr="00396402">
              <w:t>Amber</w:t>
            </w:r>
          </w:p>
        </w:tc>
      </w:tr>
      <w:tr w:rsidR="00B5047F" w:rsidRPr="00396402" w14:paraId="6A8BA4A0" w14:textId="77777777" w:rsidTr="00B5047F">
        <w:trPr>
          <w:cantSplit/>
        </w:trPr>
        <w:tc>
          <w:tcPr>
            <w:tcW w:w="1384" w:type="dxa"/>
          </w:tcPr>
          <w:p w14:paraId="6A8BA49B" w14:textId="77777777" w:rsidR="00B5047F" w:rsidRPr="00396402" w:rsidRDefault="00D6040E" w:rsidP="00D6040E">
            <w:pPr>
              <w:pStyle w:val="TableTextEntries"/>
            </w:pPr>
            <w:r w:rsidRPr="00396402">
              <w:t>East Asia </w:t>
            </w:r>
          </w:p>
        </w:tc>
        <w:tc>
          <w:tcPr>
            <w:tcW w:w="1384" w:type="dxa"/>
            <w:vAlign w:val="bottom"/>
          </w:tcPr>
          <w:p w14:paraId="6A8BA49C" w14:textId="77777777" w:rsidR="00B5047F" w:rsidRPr="00396402" w:rsidRDefault="00B5047F" w:rsidP="00D43907">
            <w:pPr>
              <w:pStyle w:val="TableTextEntries"/>
            </w:pPr>
            <w:r w:rsidRPr="00396402">
              <w:t>Objective 2:</w:t>
            </w:r>
          </w:p>
        </w:tc>
        <w:tc>
          <w:tcPr>
            <w:tcW w:w="4144" w:type="dxa"/>
          </w:tcPr>
          <w:p w14:paraId="6A8BA49D" w14:textId="77777777" w:rsidR="00B5047F" w:rsidRPr="00396402" w:rsidRDefault="00B5047F" w:rsidP="00D43907">
            <w:pPr>
              <w:pStyle w:val="TableTextEntries"/>
            </w:pPr>
            <w:r w:rsidRPr="00396402">
              <w:t>Promoting and managing economic integration</w:t>
            </w:r>
          </w:p>
        </w:tc>
        <w:tc>
          <w:tcPr>
            <w:tcW w:w="1418" w:type="dxa"/>
            <w:shd w:val="clear" w:color="auto" w:fill="FFC000"/>
            <w:vAlign w:val="center"/>
          </w:tcPr>
          <w:p w14:paraId="6A8BA49E" w14:textId="77777777" w:rsidR="00B5047F" w:rsidRPr="00396402" w:rsidRDefault="00B5047F" w:rsidP="00D43907">
            <w:pPr>
              <w:pStyle w:val="TableTextEntries"/>
            </w:pPr>
            <w:r w:rsidRPr="00396402">
              <w:t>Amber</w:t>
            </w:r>
          </w:p>
        </w:tc>
        <w:tc>
          <w:tcPr>
            <w:tcW w:w="1417" w:type="dxa"/>
            <w:shd w:val="clear" w:color="auto" w:fill="FFC000"/>
            <w:vAlign w:val="center"/>
          </w:tcPr>
          <w:p w14:paraId="6A8BA49F" w14:textId="77777777" w:rsidR="00B5047F" w:rsidRPr="00396402" w:rsidRDefault="00B5047F" w:rsidP="00D43907">
            <w:pPr>
              <w:pStyle w:val="TableTextEntries"/>
            </w:pPr>
            <w:r w:rsidRPr="00396402">
              <w:t>Amber</w:t>
            </w:r>
          </w:p>
        </w:tc>
      </w:tr>
      <w:tr w:rsidR="00B5047F" w:rsidRPr="00396402" w14:paraId="6A8BA4A6" w14:textId="77777777" w:rsidTr="00B5047F">
        <w:trPr>
          <w:cantSplit/>
        </w:trPr>
        <w:tc>
          <w:tcPr>
            <w:tcW w:w="1384" w:type="dxa"/>
          </w:tcPr>
          <w:p w14:paraId="6A8BA4A1" w14:textId="77777777" w:rsidR="00B5047F" w:rsidRPr="00396402" w:rsidRDefault="00D6040E" w:rsidP="00D6040E">
            <w:pPr>
              <w:pStyle w:val="TableTextEntries"/>
            </w:pPr>
            <w:r w:rsidRPr="00396402">
              <w:t>East Asia </w:t>
            </w:r>
          </w:p>
        </w:tc>
        <w:tc>
          <w:tcPr>
            <w:tcW w:w="1384" w:type="dxa"/>
            <w:vAlign w:val="bottom"/>
          </w:tcPr>
          <w:p w14:paraId="6A8BA4A2" w14:textId="77777777" w:rsidR="00B5047F" w:rsidRPr="00396402" w:rsidRDefault="00B5047F" w:rsidP="00D43907">
            <w:pPr>
              <w:pStyle w:val="TableTextEntries"/>
            </w:pPr>
            <w:r w:rsidRPr="00396402">
              <w:t xml:space="preserve">Objective 3: </w:t>
            </w:r>
          </w:p>
        </w:tc>
        <w:tc>
          <w:tcPr>
            <w:tcW w:w="4144" w:type="dxa"/>
          </w:tcPr>
          <w:p w14:paraId="6A8BA4A3" w14:textId="77777777" w:rsidR="00B5047F" w:rsidRPr="00396402" w:rsidRDefault="00B5047F" w:rsidP="00D43907">
            <w:pPr>
              <w:pStyle w:val="TableTextEntries"/>
            </w:pPr>
            <w:r w:rsidRPr="00396402">
              <w:t xml:space="preserve">Addressing priority </w:t>
            </w:r>
            <w:proofErr w:type="spellStart"/>
            <w:r w:rsidRPr="00396402">
              <w:t>transboundary</w:t>
            </w:r>
            <w:proofErr w:type="spellEnd"/>
            <w:r w:rsidRPr="00396402">
              <w:t xml:space="preserve"> issues</w:t>
            </w:r>
          </w:p>
        </w:tc>
        <w:tc>
          <w:tcPr>
            <w:tcW w:w="1418" w:type="dxa"/>
            <w:shd w:val="clear" w:color="auto" w:fill="FFC000"/>
            <w:vAlign w:val="center"/>
          </w:tcPr>
          <w:p w14:paraId="6A8BA4A4" w14:textId="77777777" w:rsidR="00B5047F" w:rsidRPr="00396402" w:rsidRDefault="00B5047F" w:rsidP="00D43907">
            <w:pPr>
              <w:pStyle w:val="TableTextEntries"/>
            </w:pPr>
            <w:r w:rsidRPr="00396402">
              <w:t>Amber</w:t>
            </w:r>
          </w:p>
        </w:tc>
        <w:tc>
          <w:tcPr>
            <w:tcW w:w="1417" w:type="dxa"/>
            <w:shd w:val="clear" w:color="auto" w:fill="92D050"/>
            <w:vAlign w:val="center"/>
          </w:tcPr>
          <w:p w14:paraId="6A8BA4A5" w14:textId="77777777" w:rsidR="00B5047F" w:rsidRPr="00396402" w:rsidRDefault="00B5047F" w:rsidP="00D43907">
            <w:pPr>
              <w:pStyle w:val="TableTextEntries"/>
            </w:pPr>
            <w:r w:rsidRPr="00396402">
              <w:t>Green</w:t>
            </w:r>
          </w:p>
        </w:tc>
      </w:tr>
      <w:tr w:rsidR="00B5047F" w:rsidRPr="00396402" w14:paraId="6A8BA4AC" w14:textId="77777777" w:rsidTr="00B5047F">
        <w:trPr>
          <w:cantSplit/>
        </w:trPr>
        <w:tc>
          <w:tcPr>
            <w:tcW w:w="1384" w:type="dxa"/>
          </w:tcPr>
          <w:p w14:paraId="6A8BA4A7" w14:textId="77777777" w:rsidR="00B5047F" w:rsidRPr="00396402" w:rsidRDefault="00B5047F" w:rsidP="00B5047F">
            <w:pPr>
              <w:pStyle w:val="TableHeading2"/>
            </w:pPr>
            <w:r w:rsidRPr="00396402">
              <w:t>Fiji </w:t>
            </w:r>
          </w:p>
        </w:tc>
        <w:tc>
          <w:tcPr>
            <w:tcW w:w="1384" w:type="dxa"/>
            <w:vAlign w:val="bottom"/>
          </w:tcPr>
          <w:p w14:paraId="6A8BA4A8" w14:textId="77777777" w:rsidR="00B5047F" w:rsidRPr="00396402" w:rsidRDefault="00B5047F" w:rsidP="00D43907">
            <w:pPr>
              <w:pStyle w:val="TableTextEntries"/>
            </w:pPr>
            <w:r w:rsidRPr="00396402">
              <w:t>Objective 1:</w:t>
            </w:r>
          </w:p>
        </w:tc>
        <w:tc>
          <w:tcPr>
            <w:tcW w:w="4144" w:type="dxa"/>
          </w:tcPr>
          <w:p w14:paraId="6A8BA4A9" w14:textId="77777777" w:rsidR="00B5047F" w:rsidRPr="00396402" w:rsidRDefault="00B5047F" w:rsidP="00D43907">
            <w:pPr>
              <w:pStyle w:val="TableTextEntries"/>
            </w:pPr>
            <w:r w:rsidRPr="00396402">
              <w:t>Access to quality education</w:t>
            </w:r>
          </w:p>
        </w:tc>
        <w:tc>
          <w:tcPr>
            <w:tcW w:w="1418" w:type="dxa"/>
            <w:shd w:val="clear" w:color="auto" w:fill="92D050"/>
            <w:vAlign w:val="center"/>
          </w:tcPr>
          <w:p w14:paraId="6A8BA4AA" w14:textId="77777777" w:rsidR="00B5047F" w:rsidRPr="00396402" w:rsidRDefault="00B5047F" w:rsidP="00D43907">
            <w:pPr>
              <w:pStyle w:val="TableTextEntries"/>
            </w:pPr>
            <w:r w:rsidRPr="00396402">
              <w:t>Green</w:t>
            </w:r>
          </w:p>
        </w:tc>
        <w:tc>
          <w:tcPr>
            <w:tcW w:w="1417" w:type="dxa"/>
            <w:shd w:val="clear" w:color="auto" w:fill="92D050"/>
            <w:vAlign w:val="center"/>
          </w:tcPr>
          <w:p w14:paraId="6A8BA4AB" w14:textId="77777777" w:rsidR="00B5047F" w:rsidRPr="00396402" w:rsidRDefault="00B5047F" w:rsidP="00D43907">
            <w:pPr>
              <w:pStyle w:val="TableTextEntries"/>
            </w:pPr>
            <w:r w:rsidRPr="00396402">
              <w:t>Green</w:t>
            </w:r>
          </w:p>
        </w:tc>
      </w:tr>
      <w:tr w:rsidR="00B5047F" w:rsidRPr="00396402" w14:paraId="6A8BA4B2" w14:textId="77777777" w:rsidTr="00B5047F">
        <w:trPr>
          <w:cantSplit/>
        </w:trPr>
        <w:tc>
          <w:tcPr>
            <w:tcW w:w="1384" w:type="dxa"/>
          </w:tcPr>
          <w:p w14:paraId="6A8BA4AD" w14:textId="77777777" w:rsidR="00B5047F" w:rsidRPr="00396402" w:rsidRDefault="00D6040E" w:rsidP="00D6040E">
            <w:pPr>
              <w:pStyle w:val="TableTextEntries"/>
            </w:pPr>
            <w:r w:rsidRPr="00396402">
              <w:t>Fiji </w:t>
            </w:r>
          </w:p>
        </w:tc>
        <w:tc>
          <w:tcPr>
            <w:tcW w:w="1384" w:type="dxa"/>
            <w:vAlign w:val="bottom"/>
          </w:tcPr>
          <w:p w14:paraId="6A8BA4AE" w14:textId="77777777" w:rsidR="00B5047F" w:rsidRPr="00396402" w:rsidRDefault="00B5047F" w:rsidP="00D43907">
            <w:pPr>
              <w:pStyle w:val="TableTextEntries"/>
            </w:pPr>
            <w:r w:rsidRPr="00396402">
              <w:t>Objective 2:</w:t>
            </w:r>
          </w:p>
        </w:tc>
        <w:tc>
          <w:tcPr>
            <w:tcW w:w="4144" w:type="dxa"/>
          </w:tcPr>
          <w:p w14:paraId="6A8BA4AF" w14:textId="77777777" w:rsidR="00B5047F" w:rsidRPr="00396402" w:rsidRDefault="00B5047F" w:rsidP="00D43907">
            <w:pPr>
              <w:pStyle w:val="TableTextEntries"/>
            </w:pPr>
            <w:r w:rsidRPr="00396402">
              <w:t>Strengthening primary health services</w:t>
            </w:r>
          </w:p>
        </w:tc>
        <w:tc>
          <w:tcPr>
            <w:tcW w:w="1418" w:type="dxa"/>
            <w:shd w:val="clear" w:color="auto" w:fill="92D050"/>
            <w:vAlign w:val="center"/>
          </w:tcPr>
          <w:p w14:paraId="6A8BA4B0" w14:textId="77777777" w:rsidR="00B5047F" w:rsidRPr="00396402" w:rsidRDefault="00B5047F" w:rsidP="00D43907">
            <w:pPr>
              <w:pStyle w:val="TableTextEntries"/>
            </w:pPr>
            <w:r w:rsidRPr="00396402">
              <w:t>Green</w:t>
            </w:r>
          </w:p>
        </w:tc>
        <w:tc>
          <w:tcPr>
            <w:tcW w:w="1417" w:type="dxa"/>
            <w:shd w:val="clear" w:color="auto" w:fill="92D050"/>
            <w:vAlign w:val="center"/>
          </w:tcPr>
          <w:p w14:paraId="6A8BA4B1" w14:textId="77777777" w:rsidR="00B5047F" w:rsidRPr="00396402" w:rsidRDefault="00B5047F" w:rsidP="00D43907">
            <w:pPr>
              <w:pStyle w:val="TableTextEntries"/>
            </w:pPr>
            <w:r w:rsidRPr="00396402">
              <w:t>Green</w:t>
            </w:r>
          </w:p>
        </w:tc>
      </w:tr>
      <w:tr w:rsidR="00B5047F" w:rsidRPr="00396402" w14:paraId="6A8BA4B8" w14:textId="77777777" w:rsidTr="00B5047F">
        <w:trPr>
          <w:cantSplit/>
        </w:trPr>
        <w:tc>
          <w:tcPr>
            <w:tcW w:w="1384" w:type="dxa"/>
          </w:tcPr>
          <w:p w14:paraId="6A8BA4B3" w14:textId="77777777" w:rsidR="00B5047F" w:rsidRPr="00396402" w:rsidRDefault="00D6040E" w:rsidP="00D6040E">
            <w:pPr>
              <w:pStyle w:val="TableTextEntries"/>
            </w:pPr>
            <w:r w:rsidRPr="00396402">
              <w:t>Fiji </w:t>
            </w:r>
          </w:p>
        </w:tc>
        <w:tc>
          <w:tcPr>
            <w:tcW w:w="1384" w:type="dxa"/>
            <w:vAlign w:val="bottom"/>
          </w:tcPr>
          <w:p w14:paraId="6A8BA4B4" w14:textId="77777777" w:rsidR="00B5047F" w:rsidRPr="00396402" w:rsidRDefault="00B5047F" w:rsidP="00D43907">
            <w:pPr>
              <w:pStyle w:val="TableTextEntries"/>
            </w:pPr>
            <w:r w:rsidRPr="00396402">
              <w:t>Objective 3:</w:t>
            </w:r>
          </w:p>
        </w:tc>
        <w:tc>
          <w:tcPr>
            <w:tcW w:w="4144" w:type="dxa"/>
          </w:tcPr>
          <w:p w14:paraId="6A8BA4B5" w14:textId="77777777" w:rsidR="00B5047F" w:rsidRPr="00396402" w:rsidRDefault="00B5047F" w:rsidP="00D43907">
            <w:pPr>
              <w:pStyle w:val="TableTextEntries"/>
            </w:pPr>
            <w:r w:rsidRPr="00396402">
              <w:t>Building resilience and economic opportunities</w:t>
            </w:r>
          </w:p>
        </w:tc>
        <w:tc>
          <w:tcPr>
            <w:tcW w:w="1418" w:type="dxa"/>
            <w:shd w:val="clear" w:color="auto" w:fill="FFC000"/>
            <w:vAlign w:val="center"/>
          </w:tcPr>
          <w:p w14:paraId="6A8BA4B6" w14:textId="77777777" w:rsidR="00B5047F" w:rsidRPr="00396402" w:rsidRDefault="00B5047F" w:rsidP="00D43907">
            <w:pPr>
              <w:pStyle w:val="TableTextEntries"/>
            </w:pPr>
            <w:r w:rsidRPr="00396402">
              <w:t>Amber</w:t>
            </w:r>
          </w:p>
        </w:tc>
        <w:tc>
          <w:tcPr>
            <w:tcW w:w="1417" w:type="dxa"/>
            <w:shd w:val="clear" w:color="auto" w:fill="92D050"/>
            <w:vAlign w:val="center"/>
          </w:tcPr>
          <w:p w14:paraId="6A8BA4B7" w14:textId="77777777" w:rsidR="00B5047F" w:rsidRPr="00396402" w:rsidRDefault="00B5047F" w:rsidP="00D43907">
            <w:pPr>
              <w:pStyle w:val="TableTextEntries"/>
            </w:pPr>
            <w:r w:rsidRPr="00396402">
              <w:t>Green</w:t>
            </w:r>
          </w:p>
        </w:tc>
      </w:tr>
      <w:tr w:rsidR="00B5047F" w:rsidRPr="00396402" w14:paraId="6A8BA4BE" w14:textId="77777777" w:rsidTr="00B5047F">
        <w:trPr>
          <w:cantSplit/>
        </w:trPr>
        <w:tc>
          <w:tcPr>
            <w:tcW w:w="1384" w:type="dxa"/>
          </w:tcPr>
          <w:p w14:paraId="6A8BA4B9" w14:textId="77777777" w:rsidR="00B5047F" w:rsidRPr="00396402" w:rsidRDefault="00B5047F" w:rsidP="00B5047F">
            <w:pPr>
              <w:pStyle w:val="TableHeading2"/>
            </w:pPr>
            <w:r w:rsidRPr="00396402">
              <w:t>Indonesia </w:t>
            </w:r>
          </w:p>
        </w:tc>
        <w:tc>
          <w:tcPr>
            <w:tcW w:w="1384" w:type="dxa"/>
            <w:vAlign w:val="bottom"/>
          </w:tcPr>
          <w:p w14:paraId="6A8BA4BA" w14:textId="77777777" w:rsidR="00B5047F" w:rsidRPr="00396402" w:rsidRDefault="00B5047F" w:rsidP="00D43907">
            <w:pPr>
              <w:pStyle w:val="TableTextEntries"/>
            </w:pPr>
            <w:r w:rsidRPr="00396402">
              <w:t>Education</w:t>
            </w:r>
          </w:p>
        </w:tc>
        <w:tc>
          <w:tcPr>
            <w:tcW w:w="4144" w:type="dxa"/>
          </w:tcPr>
          <w:p w14:paraId="6A8BA4BB" w14:textId="77777777" w:rsidR="00B5047F" w:rsidRPr="00396402" w:rsidRDefault="00B5047F" w:rsidP="00D43907">
            <w:pPr>
              <w:pStyle w:val="TableTextEntries"/>
            </w:pPr>
            <w:r w:rsidRPr="00396402">
              <w:t>Enrolment in junior secondary education in targeted districts increases (</w:t>
            </w:r>
            <w:r w:rsidRPr="00396402">
              <w:rPr>
                <w:i/>
                <w:iCs/>
              </w:rPr>
              <w:t>revised wording</w:t>
            </w:r>
            <w:r w:rsidRPr="00396402">
              <w:t>)</w:t>
            </w:r>
          </w:p>
        </w:tc>
        <w:tc>
          <w:tcPr>
            <w:tcW w:w="1418" w:type="dxa"/>
            <w:shd w:val="clear" w:color="auto" w:fill="FFC000"/>
            <w:vAlign w:val="center"/>
          </w:tcPr>
          <w:p w14:paraId="6A8BA4BC" w14:textId="77777777" w:rsidR="00B5047F" w:rsidRPr="00396402" w:rsidRDefault="00B5047F" w:rsidP="00D43907">
            <w:pPr>
              <w:pStyle w:val="TableTextEntries"/>
            </w:pPr>
            <w:r w:rsidRPr="00396402">
              <w:t>Amber</w:t>
            </w:r>
          </w:p>
        </w:tc>
        <w:tc>
          <w:tcPr>
            <w:tcW w:w="1417" w:type="dxa"/>
            <w:shd w:val="clear" w:color="auto" w:fill="92D050"/>
            <w:vAlign w:val="center"/>
          </w:tcPr>
          <w:p w14:paraId="6A8BA4BD" w14:textId="77777777" w:rsidR="00B5047F" w:rsidRPr="00396402" w:rsidRDefault="00B5047F" w:rsidP="00D43907">
            <w:pPr>
              <w:pStyle w:val="TableTextEntries"/>
            </w:pPr>
            <w:r w:rsidRPr="00396402">
              <w:t>Green</w:t>
            </w:r>
          </w:p>
        </w:tc>
      </w:tr>
      <w:tr w:rsidR="00B5047F" w:rsidRPr="00396402" w14:paraId="6A8BA4C4" w14:textId="77777777" w:rsidTr="00B5047F">
        <w:trPr>
          <w:cantSplit/>
        </w:trPr>
        <w:tc>
          <w:tcPr>
            <w:tcW w:w="1384" w:type="dxa"/>
          </w:tcPr>
          <w:p w14:paraId="6A8BA4BF" w14:textId="77777777" w:rsidR="00B5047F" w:rsidRPr="00396402" w:rsidRDefault="00D6040E" w:rsidP="00D6040E">
            <w:pPr>
              <w:pStyle w:val="TableTextEntries"/>
              <w:rPr>
                <w:sz w:val="19"/>
                <w:szCs w:val="21"/>
              </w:rPr>
            </w:pPr>
            <w:r w:rsidRPr="00396402">
              <w:t>Indonesia </w:t>
            </w:r>
          </w:p>
        </w:tc>
        <w:tc>
          <w:tcPr>
            <w:tcW w:w="1384" w:type="dxa"/>
            <w:vAlign w:val="bottom"/>
          </w:tcPr>
          <w:p w14:paraId="6A8BA4C0" w14:textId="77777777" w:rsidR="00B5047F" w:rsidRPr="00396402" w:rsidRDefault="009E4627" w:rsidP="00D43907">
            <w:pPr>
              <w:pStyle w:val="TableTextEntries"/>
              <w:rPr>
                <w:sz w:val="19"/>
                <w:szCs w:val="21"/>
              </w:rPr>
            </w:pPr>
            <w:r w:rsidRPr="00396402">
              <w:t>Education</w:t>
            </w:r>
          </w:p>
        </w:tc>
        <w:tc>
          <w:tcPr>
            <w:tcW w:w="4144" w:type="dxa"/>
          </w:tcPr>
          <w:p w14:paraId="6A8BA4C1" w14:textId="77777777" w:rsidR="00B5047F" w:rsidRPr="00396402" w:rsidRDefault="00B5047F" w:rsidP="00D43907">
            <w:pPr>
              <w:pStyle w:val="TableTextEntries"/>
            </w:pPr>
            <w:r w:rsidRPr="00396402">
              <w:t>Management of schools and madrasah improves (</w:t>
            </w:r>
            <w:r w:rsidRPr="00396402">
              <w:rPr>
                <w:i/>
                <w:iCs/>
              </w:rPr>
              <w:t>revised wording</w:t>
            </w:r>
            <w:r w:rsidRPr="00396402">
              <w:t>)</w:t>
            </w:r>
          </w:p>
        </w:tc>
        <w:tc>
          <w:tcPr>
            <w:tcW w:w="1418" w:type="dxa"/>
            <w:shd w:val="clear" w:color="auto" w:fill="FFC000"/>
            <w:vAlign w:val="center"/>
          </w:tcPr>
          <w:p w14:paraId="6A8BA4C2" w14:textId="77777777" w:rsidR="00B5047F" w:rsidRPr="00396402" w:rsidRDefault="00B5047F" w:rsidP="00D43907">
            <w:pPr>
              <w:pStyle w:val="TableTextEntries"/>
            </w:pPr>
            <w:r w:rsidRPr="00396402">
              <w:t>Amber</w:t>
            </w:r>
          </w:p>
        </w:tc>
        <w:tc>
          <w:tcPr>
            <w:tcW w:w="1417" w:type="dxa"/>
            <w:shd w:val="clear" w:color="auto" w:fill="FFC000"/>
            <w:vAlign w:val="center"/>
          </w:tcPr>
          <w:p w14:paraId="6A8BA4C3" w14:textId="77777777" w:rsidR="00B5047F" w:rsidRPr="00396402" w:rsidRDefault="00B5047F" w:rsidP="00D43907">
            <w:pPr>
              <w:pStyle w:val="TableTextEntries"/>
            </w:pPr>
            <w:r w:rsidRPr="00396402">
              <w:t>Amber</w:t>
            </w:r>
          </w:p>
        </w:tc>
      </w:tr>
      <w:tr w:rsidR="00B5047F" w:rsidRPr="00396402" w14:paraId="6A8BA4CA" w14:textId="77777777" w:rsidTr="00B5047F">
        <w:trPr>
          <w:cantSplit/>
        </w:trPr>
        <w:tc>
          <w:tcPr>
            <w:tcW w:w="1384" w:type="dxa"/>
          </w:tcPr>
          <w:p w14:paraId="6A8BA4C5" w14:textId="77777777" w:rsidR="00B5047F" w:rsidRPr="00396402" w:rsidRDefault="00D6040E" w:rsidP="00D6040E">
            <w:pPr>
              <w:pStyle w:val="TableTextEntries"/>
              <w:rPr>
                <w:sz w:val="19"/>
                <w:szCs w:val="21"/>
              </w:rPr>
            </w:pPr>
            <w:r w:rsidRPr="00396402">
              <w:t>Indonesia </w:t>
            </w:r>
          </w:p>
        </w:tc>
        <w:tc>
          <w:tcPr>
            <w:tcW w:w="1384" w:type="dxa"/>
            <w:vAlign w:val="bottom"/>
          </w:tcPr>
          <w:p w14:paraId="6A8BA4C6" w14:textId="77777777" w:rsidR="00B5047F" w:rsidRPr="00396402" w:rsidRDefault="009E4627" w:rsidP="00D43907">
            <w:pPr>
              <w:pStyle w:val="TableTextEntries"/>
              <w:rPr>
                <w:sz w:val="19"/>
                <w:szCs w:val="21"/>
              </w:rPr>
            </w:pPr>
            <w:r w:rsidRPr="00396402">
              <w:t>Education</w:t>
            </w:r>
          </w:p>
        </w:tc>
        <w:tc>
          <w:tcPr>
            <w:tcW w:w="4144" w:type="dxa"/>
          </w:tcPr>
          <w:p w14:paraId="6A8BA4C7" w14:textId="77777777" w:rsidR="00B5047F" w:rsidRPr="00396402" w:rsidRDefault="00B5047F" w:rsidP="00D43907">
            <w:pPr>
              <w:pStyle w:val="TableTextEntries"/>
            </w:pPr>
            <w:r w:rsidRPr="00396402">
              <w:t>Quality of madrasah improves in line with national Education Standards (</w:t>
            </w:r>
            <w:r w:rsidRPr="00396402">
              <w:rPr>
                <w:i/>
                <w:iCs/>
              </w:rPr>
              <w:t>revised wording</w:t>
            </w:r>
            <w:r w:rsidRPr="00396402">
              <w:t>)</w:t>
            </w:r>
          </w:p>
        </w:tc>
        <w:tc>
          <w:tcPr>
            <w:tcW w:w="1418" w:type="dxa"/>
            <w:shd w:val="clear" w:color="auto" w:fill="FFC000"/>
            <w:vAlign w:val="center"/>
          </w:tcPr>
          <w:p w14:paraId="6A8BA4C8" w14:textId="77777777" w:rsidR="00B5047F" w:rsidRPr="00396402" w:rsidRDefault="00B5047F" w:rsidP="00D43907">
            <w:pPr>
              <w:pStyle w:val="TableTextEntries"/>
            </w:pPr>
            <w:r w:rsidRPr="00396402">
              <w:t>Amber</w:t>
            </w:r>
          </w:p>
        </w:tc>
        <w:tc>
          <w:tcPr>
            <w:tcW w:w="1417" w:type="dxa"/>
            <w:shd w:val="clear" w:color="auto" w:fill="92D050"/>
            <w:vAlign w:val="center"/>
          </w:tcPr>
          <w:p w14:paraId="6A8BA4C9" w14:textId="77777777" w:rsidR="00B5047F" w:rsidRPr="00396402" w:rsidRDefault="00B5047F" w:rsidP="00D43907">
            <w:pPr>
              <w:pStyle w:val="TableTextEntries"/>
            </w:pPr>
            <w:r w:rsidRPr="00396402">
              <w:t>Green</w:t>
            </w:r>
          </w:p>
        </w:tc>
      </w:tr>
      <w:tr w:rsidR="00B5047F" w:rsidRPr="00396402" w14:paraId="6A8BA4D0" w14:textId="77777777" w:rsidTr="00B5047F">
        <w:trPr>
          <w:cantSplit/>
        </w:trPr>
        <w:tc>
          <w:tcPr>
            <w:tcW w:w="1384" w:type="dxa"/>
          </w:tcPr>
          <w:p w14:paraId="6A8BA4CB" w14:textId="77777777" w:rsidR="00B5047F" w:rsidRPr="00396402" w:rsidRDefault="00D6040E" w:rsidP="00D6040E">
            <w:pPr>
              <w:pStyle w:val="TableTextEntries"/>
              <w:rPr>
                <w:sz w:val="19"/>
                <w:szCs w:val="21"/>
              </w:rPr>
            </w:pPr>
            <w:r w:rsidRPr="00396402">
              <w:t>Indonesia </w:t>
            </w:r>
          </w:p>
        </w:tc>
        <w:tc>
          <w:tcPr>
            <w:tcW w:w="1384" w:type="dxa"/>
            <w:vAlign w:val="bottom"/>
          </w:tcPr>
          <w:p w14:paraId="6A8BA4CC" w14:textId="77777777" w:rsidR="00B5047F" w:rsidRPr="00396402" w:rsidRDefault="009E4627" w:rsidP="00D43907">
            <w:pPr>
              <w:pStyle w:val="TableTextEntries"/>
              <w:rPr>
                <w:sz w:val="19"/>
                <w:szCs w:val="21"/>
              </w:rPr>
            </w:pPr>
            <w:r w:rsidRPr="00396402">
              <w:t>Education</w:t>
            </w:r>
          </w:p>
        </w:tc>
        <w:tc>
          <w:tcPr>
            <w:tcW w:w="4144" w:type="dxa"/>
          </w:tcPr>
          <w:p w14:paraId="6A8BA4CD" w14:textId="77777777" w:rsidR="00B5047F" w:rsidRPr="00396402" w:rsidRDefault="00B5047F" w:rsidP="00D43907">
            <w:pPr>
              <w:pStyle w:val="TableTextEntries"/>
            </w:pPr>
            <w:r w:rsidRPr="00396402">
              <w:t>Policy-makers utilise research findings to inform education sector policy, planning and budgeting (</w:t>
            </w:r>
            <w:r w:rsidRPr="00396402">
              <w:rPr>
                <w:i/>
                <w:iCs/>
              </w:rPr>
              <w:t>revised wording</w:t>
            </w:r>
            <w:r w:rsidRPr="00396402">
              <w:t>)</w:t>
            </w:r>
          </w:p>
        </w:tc>
        <w:tc>
          <w:tcPr>
            <w:tcW w:w="1418" w:type="dxa"/>
            <w:shd w:val="clear" w:color="auto" w:fill="FFC000"/>
            <w:vAlign w:val="center"/>
          </w:tcPr>
          <w:p w14:paraId="6A8BA4CE" w14:textId="77777777" w:rsidR="00B5047F" w:rsidRPr="00396402" w:rsidRDefault="00B5047F" w:rsidP="00D43907">
            <w:pPr>
              <w:pStyle w:val="TableTextEntries"/>
            </w:pPr>
            <w:r w:rsidRPr="00396402">
              <w:t>Amber</w:t>
            </w:r>
          </w:p>
        </w:tc>
        <w:tc>
          <w:tcPr>
            <w:tcW w:w="1417" w:type="dxa"/>
            <w:shd w:val="clear" w:color="auto" w:fill="92D050"/>
            <w:vAlign w:val="center"/>
          </w:tcPr>
          <w:p w14:paraId="6A8BA4CF" w14:textId="77777777" w:rsidR="00B5047F" w:rsidRPr="00396402" w:rsidRDefault="00B5047F" w:rsidP="00D43907">
            <w:pPr>
              <w:pStyle w:val="TableTextEntries"/>
            </w:pPr>
            <w:r w:rsidRPr="00396402">
              <w:t>Green</w:t>
            </w:r>
          </w:p>
        </w:tc>
      </w:tr>
      <w:tr w:rsidR="00B5047F" w:rsidRPr="00396402" w14:paraId="6A8BA4D6" w14:textId="77777777" w:rsidTr="00B5047F">
        <w:trPr>
          <w:cantSplit/>
        </w:trPr>
        <w:tc>
          <w:tcPr>
            <w:tcW w:w="1384" w:type="dxa"/>
          </w:tcPr>
          <w:p w14:paraId="6A8BA4D1" w14:textId="77777777" w:rsidR="00B5047F" w:rsidRPr="00396402" w:rsidRDefault="00D6040E" w:rsidP="00D6040E">
            <w:pPr>
              <w:pStyle w:val="TableTextEntries"/>
            </w:pPr>
            <w:r w:rsidRPr="00396402">
              <w:lastRenderedPageBreak/>
              <w:t>Indonesia </w:t>
            </w:r>
          </w:p>
        </w:tc>
        <w:tc>
          <w:tcPr>
            <w:tcW w:w="1384" w:type="dxa"/>
          </w:tcPr>
          <w:p w14:paraId="6A8BA4D2" w14:textId="77777777" w:rsidR="00B5047F" w:rsidRPr="00396402" w:rsidRDefault="00B5047F" w:rsidP="00D43907">
            <w:pPr>
              <w:pStyle w:val="TableTextEntries"/>
            </w:pPr>
            <w:r w:rsidRPr="00396402">
              <w:t xml:space="preserve">Health </w:t>
            </w:r>
          </w:p>
        </w:tc>
        <w:tc>
          <w:tcPr>
            <w:tcW w:w="4144" w:type="dxa"/>
          </w:tcPr>
          <w:p w14:paraId="6A8BA4D3" w14:textId="77777777" w:rsidR="00B5047F" w:rsidRPr="00396402" w:rsidRDefault="00B5047F" w:rsidP="00D43907">
            <w:pPr>
              <w:pStyle w:val="TableTextEntries"/>
            </w:pPr>
            <w:r w:rsidRPr="00396402">
              <w:t xml:space="preserve">Improved utilisation of quality primary health care and </w:t>
            </w:r>
            <w:r>
              <w:t>appropriate</w:t>
            </w:r>
            <w:r w:rsidRPr="00396402">
              <w:t xml:space="preserve"> referral in selected districts and provinces </w:t>
            </w:r>
          </w:p>
        </w:tc>
        <w:tc>
          <w:tcPr>
            <w:tcW w:w="1418" w:type="dxa"/>
            <w:shd w:val="clear" w:color="auto" w:fill="92D050"/>
            <w:vAlign w:val="center"/>
          </w:tcPr>
          <w:p w14:paraId="6A8BA4D4" w14:textId="77777777" w:rsidR="00B5047F" w:rsidRPr="00396402" w:rsidRDefault="00B5047F" w:rsidP="00D43907">
            <w:pPr>
              <w:pStyle w:val="TableTextEntries"/>
            </w:pPr>
            <w:r w:rsidRPr="00396402">
              <w:t>Green</w:t>
            </w:r>
          </w:p>
        </w:tc>
        <w:tc>
          <w:tcPr>
            <w:tcW w:w="1417" w:type="dxa"/>
            <w:shd w:val="clear" w:color="auto" w:fill="92D050"/>
            <w:vAlign w:val="center"/>
          </w:tcPr>
          <w:p w14:paraId="6A8BA4D5" w14:textId="77777777" w:rsidR="00B5047F" w:rsidRPr="00396402" w:rsidRDefault="00B5047F" w:rsidP="00D43907">
            <w:pPr>
              <w:pStyle w:val="TableTextEntries"/>
            </w:pPr>
            <w:r w:rsidRPr="00396402">
              <w:t>Green</w:t>
            </w:r>
          </w:p>
        </w:tc>
      </w:tr>
      <w:tr w:rsidR="00B5047F" w:rsidRPr="00396402" w14:paraId="6A8BA4DC" w14:textId="77777777" w:rsidTr="00B5047F">
        <w:trPr>
          <w:cantSplit/>
        </w:trPr>
        <w:tc>
          <w:tcPr>
            <w:tcW w:w="1384" w:type="dxa"/>
          </w:tcPr>
          <w:p w14:paraId="6A8BA4D7" w14:textId="77777777" w:rsidR="00B5047F" w:rsidRPr="00396402" w:rsidRDefault="00D6040E" w:rsidP="00D6040E">
            <w:pPr>
              <w:pStyle w:val="TableTextEntries"/>
              <w:rPr>
                <w:sz w:val="19"/>
                <w:szCs w:val="21"/>
              </w:rPr>
            </w:pPr>
            <w:r w:rsidRPr="00396402">
              <w:t>Indonesia </w:t>
            </w:r>
          </w:p>
        </w:tc>
        <w:tc>
          <w:tcPr>
            <w:tcW w:w="1384" w:type="dxa"/>
            <w:vAlign w:val="bottom"/>
          </w:tcPr>
          <w:p w14:paraId="6A8BA4D8" w14:textId="77777777" w:rsidR="00B5047F" w:rsidRPr="00396402" w:rsidRDefault="009E4627" w:rsidP="00D43907">
            <w:pPr>
              <w:pStyle w:val="TableTextEntries"/>
              <w:rPr>
                <w:sz w:val="19"/>
                <w:szCs w:val="21"/>
              </w:rPr>
            </w:pPr>
            <w:r w:rsidRPr="00396402">
              <w:t>Health</w:t>
            </w:r>
          </w:p>
        </w:tc>
        <w:tc>
          <w:tcPr>
            <w:tcW w:w="4144" w:type="dxa"/>
          </w:tcPr>
          <w:p w14:paraId="6A8BA4D9" w14:textId="77777777" w:rsidR="00B5047F" w:rsidRPr="00396402" w:rsidRDefault="00B5047F" w:rsidP="00D43907">
            <w:pPr>
              <w:pStyle w:val="TableTextEntries"/>
            </w:pPr>
            <w:r w:rsidRPr="00396402">
              <w:t>Confident use of health facilities and services for delivery of babies, ante-natal and post-natal care in NTT</w:t>
            </w:r>
          </w:p>
        </w:tc>
        <w:tc>
          <w:tcPr>
            <w:tcW w:w="1418" w:type="dxa"/>
            <w:shd w:val="clear" w:color="auto" w:fill="92D050"/>
            <w:vAlign w:val="center"/>
          </w:tcPr>
          <w:p w14:paraId="6A8BA4DA" w14:textId="77777777" w:rsidR="00B5047F" w:rsidRPr="00396402" w:rsidRDefault="00B5047F" w:rsidP="00D43907">
            <w:pPr>
              <w:pStyle w:val="TableTextEntries"/>
            </w:pPr>
            <w:r w:rsidRPr="00396402">
              <w:t>Green</w:t>
            </w:r>
          </w:p>
        </w:tc>
        <w:tc>
          <w:tcPr>
            <w:tcW w:w="1417" w:type="dxa"/>
            <w:shd w:val="clear" w:color="auto" w:fill="92D050"/>
            <w:vAlign w:val="center"/>
          </w:tcPr>
          <w:p w14:paraId="6A8BA4DB" w14:textId="77777777" w:rsidR="00B5047F" w:rsidRPr="00396402" w:rsidRDefault="00B5047F" w:rsidP="00D43907">
            <w:pPr>
              <w:pStyle w:val="TableTextEntries"/>
            </w:pPr>
            <w:r w:rsidRPr="00396402">
              <w:t>Green</w:t>
            </w:r>
          </w:p>
        </w:tc>
      </w:tr>
      <w:tr w:rsidR="00B5047F" w:rsidRPr="00396402" w14:paraId="6A8BA4E2" w14:textId="77777777" w:rsidTr="00B5047F">
        <w:trPr>
          <w:cantSplit/>
        </w:trPr>
        <w:tc>
          <w:tcPr>
            <w:tcW w:w="1384" w:type="dxa"/>
          </w:tcPr>
          <w:p w14:paraId="6A8BA4DD" w14:textId="77777777" w:rsidR="00B5047F" w:rsidRPr="00396402" w:rsidRDefault="00D6040E" w:rsidP="00D6040E">
            <w:pPr>
              <w:pStyle w:val="TableTextEntries"/>
              <w:rPr>
                <w:sz w:val="19"/>
                <w:szCs w:val="21"/>
              </w:rPr>
            </w:pPr>
            <w:r w:rsidRPr="00396402">
              <w:t>Indonesia </w:t>
            </w:r>
          </w:p>
        </w:tc>
        <w:tc>
          <w:tcPr>
            <w:tcW w:w="1384" w:type="dxa"/>
            <w:vAlign w:val="bottom"/>
          </w:tcPr>
          <w:p w14:paraId="6A8BA4DE" w14:textId="77777777" w:rsidR="00B5047F" w:rsidRPr="00396402" w:rsidRDefault="009E4627" w:rsidP="00D43907">
            <w:pPr>
              <w:pStyle w:val="TableTextEntries"/>
              <w:rPr>
                <w:sz w:val="19"/>
                <w:szCs w:val="21"/>
              </w:rPr>
            </w:pPr>
            <w:r w:rsidRPr="00396402">
              <w:t>Health</w:t>
            </w:r>
          </w:p>
        </w:tc>
        <w:tc>
          <w:tcPr>
            <w:tcW w:w="4144" w:type="dxa"/>
          </w:tcPr>
          <w:p w14:paraId="6A8BA4DF" w14:textId="77777777" w:rsidR="00B5047F" w:rsidRPr="00396402" w:rsidRDefault="00B5047F" w:rsidP="00D43907">
            <w:pPr>
              <w:pStyle w:val="TableTextEntries"/>
            </w:pPr>
            <w:r w:rsidRPr="00396402">
              <w:t>Increased HIV/AIDS prevention, treatment, care and support in selected regions</w:t>
            </w:r>
          </w:p>
        </w:tc>
        <w:tc>
          <w:tcPr>
            <w:tcW w:w="1418" w:type="dxa"/>
            <w:shd w:val="clear" w:color="auto" w:fill="92D050"/>
            <w:vAlign w:val="center"/>
          </w:tcPr>
          <w:p w14:paraId="6A8BA4E0" w14:textId="77777777" w:rsidR="00B5047F" w:rsidRPr="00396402" w:rsidRDefault="00B5047F" w:rsidP="00D43907">
            <w:pPr>
              <w:pStyle w:val="TableTextEntries"/>
            </w:pPr>
            <w:r w:rsidRPr="00396402">
              <w:t>Green</w:t>
            </w:r>
          </w:p>
        </w:tc>
        <w:tc>
          <w:tcPr>
            <w:tcW w:w="1417" w:type="dxa"/>
            <w:shd w:val="clear" w:color="auto" w:fill="92D050"/>
            <w:vAlign w:val="center"/>
          </w:tcPr>
          <w:p w14:paraId="6A8BA4E1" w14:textId="77777777" w:rsidR="00B5047F" w:rsidRPr="00396402" w:rsidRDefault="00B5047F" w:rsidP="00D43907">
            <w:pPr>
              <w:pStyle w:val="TableTextEntries"/>
            </w:pPr>
            <w:r w:rsidRPr="00396402">
              <w:t>Green</w:t>
            </w:r>
          </w:p>
        </w:tc>
      </w:tr>
      <w:tr w:rsidR="00B5047F" w:rsidRPr="00396402" w14:paraId="6A8BA4E8" w14:textId="77777777" w:rsidTr="00B5047F">
        <w:trPr>
          <w:cantSplit/>
        </w:trPr>
        <w:tc>
          <w:tcPr>
            <w:tcW w:w="1384" w:type="dxa"/>
          </w:tcPr>
          <w:p w14:paraId="6A8BA4E3" w14:textId="77777777" w:rsidR="00B5047F" w:rsidRPr="00396402" w:rsidRDefault="00D6040E" w:rsidP="00D6040E">
            <w:pPr>
              <w:pStyle w:val="TableTextEntries"/>
              <w:rPr>
                <w:sz w:val="19"/>
                <w:szCs w:val="21"/>
              </w:rPr>
            </w:pPr>
            <w:r w:rsidRPr="00396402">
              <w:t>Indonesia </w:t>
            </w:r>
          </w:p>
        </w:tc>
        <w:tc>
          <w:tcPr>
            <w:tcW w:w="1384" w:type="dxa"/>
            <w:vAlign w:val="bottom"/>
          </w:tcPr>
          <w:p w14:paraId="6A8BA4E4" w14:textId="77777777" w:rsidR="00B5047F" w:rsidRPr="00396402" w:rsidRDefault="009E4627" w:rsidP="00D43907">
            <w:pPr>
              <w:pStyle w:val="TableTextEntries"/>
              <w:rPr>
                <w:sz w:val="19"/>
                <w:szCs w:val="21"/>
              </w:rPr>
            </w:pPr>
            <w:r w:rsidRPr="00396402">
              <w:t>Health</w:t>
            </w:r>
          </w:p>
        </w:tc>
        <w:tc>
          <w:tcPr>
            <w:tcW w:w="4144" w:type="dxa"/>
          </w:tcPr>
          <w:p w14:paraId="6A8BA4E5" w14:textId="77777777" w:rsidR="00B5047F" w:rsidRPr="00396402" w:rsidRDefault="00B5047F" w:rsidP="00D43907">
            <w:pPr>
              <w:pStyle w:val="TableTextEntries"/>
            </w:pPr>
            <w:r w:rsidRPr="00396402">
              <w:t>Strengthened emerging infectious diseases prevention, detection and control mechanisms in the Ministries of Health and Agriculture</w:t>
            </w:r>
          </w:p>
        </w:tc>
        <w:tc>
          <w:tcPr>
            <w:tcW w:w="1418" w:type="dxa"/>
            <w:shd w:val="clear" w:color="auto" w:fill="FFC000"/>
            <w:vAlign w:val="center"/>
          </w:tcPr>
          <w:p w14:paraId="6A8BA4E6" w14:textId="77777777" w:rsidR="00B5047F" w:rsidRPr="00396402" w:rsidRDefault="00B5047F" w:rsidP="00D43907">
            <w:pPr>
              <w:pStyle w:val="TableTextEntries"/>
            </w:pPr>
            <w:r w:rsidRPr="00396402">
              <w:t>Amber</w:t>
            </w:r>
          </w:p>
        </w:tc>
        <w:tc>
          <w:tcPr>
            <w:tcW w:w="1417" w:type="dxa"/>
            <w:shd w:val="clear" w:color="auto" w:fill="FFC000"/>
            <w:vAlign w:val="center"/>
          </w:tcPr>
          <w:p w14:paraId="6A8BA4E7" w14:textId="77777777" w:rsidR="00B5047F" w:rsidRPr="00396402" w:rsidRDefault="00B5047F" w:rsidP="00D43907">
            <w:pPr>
              <w:pStyle w:val="TableTextEntries"/>
            </w:pPr>
            <w:r w:rsidRPr="00396402">
              <w:t>Amber</w:t>
            </w:r>
          </w:p>
        </w:tc>
      </w:tr>
      <w:tr w:rsidR="00B5047F" w:rsidRPr="00396402" w14:paraId="6A8BA4EE" w14:textId="77777777" w:rsidTr="00B5047F">
        <w:trPr>
          <w:cantSplit/>
        </w:trPr>
        <w:tc>
          <w:tcPr>
            <w:tcW w:w="1384" w:type="dxa"/>
          </w:tcPr>
          <w:p w14:paraId="6A8BA4E9" w14:textId="77777777" w:rsidR="00B5047F" w:rsidRPr="00396402" w:rsidRDefault="00D6040E" w:rsidP="00D6040E">
            <w:pPr>
              <w:pStyle w:val="TableTextEntries"/>
            </w:pPr>
            <w:r w:rsidRPr="00396402">
              <w:t>Indonesia </w:t>
            </w:r>
          </w:p>
        </w:tc>
        <w:tc>
          <w:tcPr>
            <w:tcW w:w="1384" w:type="dxa"/>
          </w:tcPr>
          <w:p w14:paraId="6A8BA4EA" w14:textId="77777777" w:rsidR="00B5047F" w:rsidRPr="00396402" w:rsidRDefault="00B5047F" w:rsidP="00D43907">
            <w:pPr>
              <w:pStyle w:val="TableTextEntries"/>
            </w:pPr>
            <w:r w:rsidRPr="00396402">
              <w:t>Transport and connectivity</w:t>
            </w:r>
          </w:p>
        </w:tc>
        <w:tc>
          <w:tcPr>
            <w:tcW w:w="4144" w:type="dxa"/>
          </w:tcPr>
          <w:p w14:paraId="6A8BA4EB" w14:textId="77777777" w:rsidR="00B5047F" w:rsidRPr="00396402" w:rsidRDefault="00B5047F" w:rsidP="00D43907">
            <w:pPr>
              <w:pStyle w:val="TableTextEntries"/>
            </w:pPr>
            <w:r w:rsidRPr="00396402">
              <w:t xml:space="preserve">Strategic sections of the national and provincial road network upgraded or maintained to DGH standards </w:t>
            </w:r>
          </w:p>
        </w:tc>
        <w:tc>
          <w:tcPr>
            <w:tcW w:w="1418" w:type="dxa"/>
            <w:shd w:val="clear" w:color="auto" w:fill="FFC000"/>
            <w:vAlign w:val="center"/>
          </w:tcPr>
          <w:p w14:paraId="6A8BA4EC" w14:textId="77777777" w:rsidR="00B5047F" w:rsidRPr="00396402" w:rsidRDefault="00B5047F" w:rsidP="00D43907">
            <w:pPr>
              <w:pStyle w:val="TableTextEntries"/>
            </w:pPr>
            <w:r w:rsidRPr="00396402">
              <w:t>Amber</w:t>
            </w:r>
          </w:p>
        </w:tc>
        <w:tc>
          <w:tcPr>
            <w:tcW w:w="1417" w:type="dxa"/>
            <w:shd w:val="clear" w:color="auto" w:fill="92D050"/>
            <w:vAlign w:val="center"/>
          </w:tcPr>
          <w:p w14:paraId="6A8BA4ED" w14:textId="77777777" w:rsidR="00B5047F" w:rsidRPr="00396402" w:rsidRDefault="00B5047F" w:rsidP="00D43907">
            <w:pPr>
              <w:pStyle w:val="TableTextEntries"/>
            </w:pPr>
            <w:r w:rsidRPr="00396402">
              <w:t>Green</w:t>
            </w:r>
          </w:p>
        </w:tc>
      </w:tr>
      <w:tr w:rsidR="00B5047F" w:rsidRPr="00396402" w14:paraId="6A8BA4F4" w14:textId="77777777" w:rsidTr="00B5047F">
        <w:trPr>
          <w:cantSplit/>
        </w:trPr>
        <w:tc>
          <w:tcPr>
            <w:tcW w:w="1384" w:type="dxa"/>
          </w:tcPr>
          <w:p w14:paraId="6A8BA4EF" w14:textId="77777777" w:rsidR="00B5047F" w:rsidRPr="00396402" w:rsidRDefault="00D6040E" w:rsidP="00D6040E">
            <w:pPr>
              <w:pStyle w:val="TableTextEntries"/>
              <w:rPr>
                <w:sz w:val="19"/>
                <w:szCs w:val="21"/>
              </w:rPr>
            </w:pPr>
            <w:r w:rsidRPr="00396402">
              <w:t>Indonesia </w:t>
            </w:r>
          </w:p>
        </w:tc>
        <w:tc>
          <w:tcPr>
            <w:tcW w:w="1384" w:type="dxa"/>
            <w:vAlign w:val="bottom"/>
          </w:tcPr>
          <w:p w14:paraId="6A8BA4F0" w14:textId="77777777" w:rsidR="00B5047F" w:rsidRPr="00396402" w:rsidRDefault="009E4627" w:rsidP="00D43907">
            <w:pPr>
              <w:pStyle w:val="TableTextEntries"/>
              <w:rPr>
                <w:sz w:val="19"/>
                <w:szCs w:val="21"/>
              </w:rPr>
            </w:pPr>
            <w:r w:rsidRPr="00396402">
              <w:t>Transport and connectivity</w:t>
            </w:r>
          </w:p>
        </w:tc>
        <w:tc>
          <w:tcPr>
            <w:tcW w:w="4144" w:type="dxa"/>
          </w:tcPr>
          <w:p w14:paraId="6A8BA4F1" w14:textId="77777777" w:rsidR="00B5047F" w:rsidRPr="00396402" w:rsidRDefault="00B5047F" w:rsidP="00D43907">
            <w:pPr>
              <w:pStyle w:val="TableTextEntries"/>
            </w:pPr>
            <w:r w:rsidRPr="00396402">
              <w:t xml:space="preserve">Improved policy, planning, preparation and delivery of Indonesian Government transport priorities </w:t>
            </w:r>
          </w:p>
        </w:tc>
        <w:tc>
          <w:tcPr>
            <w:tcW w:w="1418" w:type="dxa"/>
            <w:shd w:val="clear" w:color="auto" w:fill="FFC000"/>
            <w:vAlign w:val="center"/>
          </w:tcPr>
          <w:p w14:paraId="6A8BA4F2" w14:textId="77777777" w:rsidR="00B5047F" w:rsidRPr="00396402" w:rsidRDefault="00B5047F" w:rsidP="00D43907">
            <w:pPr>
              <w:pStyle w:val="TableTextEntries"/>
            </w:pPr>
            <w:r w:rsidRPr="00396402">
              <w:t>Amber</w:t>
            </w:r>
          </w:p>
        </w:tc>
        <w:tc>
          <w:tcPr>
            <w:tcW w:w="1417" w:type="dxa"/>
            <w:shd w:val="clear" w:color="auto" w:fill="92D050"/>
            <w:vAlign w:val="center"/>
          </w:tcPr>
          <w:p w14:paraId="6A8BA4F3" w14:textId="77777777" w:rsidR="00B5047F" w:rsidRPr="00396402" w:rsidRDefault="00B5047F" w:rsidP="00D43907">
            <w:pPr>
              <w:pStyle w:val="TableTextEntries"/>
            </w:pPr>
            <w:r w:rsidRPr="00396402">
              <w:t>Green</w:t>
            </w:r>
          </w:p>
        </w:tc>
      </w:tr>
      <w:tr w:rsidR="00B5047F" w:rsidRPr="00396402" w14:paraId="6A8BA4FA" w14:textId="77777777" w:rsidTr="00B5047F">
        <w:trPr>
          <w:cantSplit/>
        </w:trPr>
        <w:tc>
          <w:tcPr>
            <w:tcW w:w="1384" w:type="dxa"/>
          </w:tcPr>
          <w:p w14:paraId="6A8BA4F5" w14:textId="77777777" w:rsidR="00B5047F" w:rsidRPr="00396402" w:rsidRDefault="00D6040E" w:rsidP="00D6040E">
            <w:pPr>
              <w:pStyle w:val="TableTextEntries"/>
            </w:pPr>
            <w:r w:rsidRPr="00396402">
              <w:t>Indonesia </w:t>
            </w:r>
          </w:p>
        </w:tc>
        <w:tc>
          <w:tcPr>
            <w:tcW w:w="1384" w:type="dxa"/>
          </w:tcPr>
          <w:p w14:paraId="6A8BA4F6" w14:textId="77777777" w:rsidR="00B5047F" w:rsidRPr="00396402" w:rsidRDefault="00B5047F" w:rsidP="00D43907">
            <w:pPr>
              <w:pStyle w:val="TableTextEntries"/>
            </w:pPr>
            <w:r w:rsidRPr="00396402">
              <w:t xml:space="preserve">Water and sanitation </w:t>
            </w:r>
          </w:p>
        </w:tc>
        <w:tc>
          <w:tcPr>
            <w:tcW w:w="4144" w:type="dxa"/>
          </w:tcPr>
          <w:p w14:paraId="6A8BA4F7" w14:textId="77777777" w:rsidR="00B5047F" w:rsidRPr="00396402" w:rsidRDefault="00B5047F" w:rsidP="00D43907">
            <w:pPr>
              <w:pStyle w:val="TableTextEntries"/>
            </w:pPr>
            <w:r w:rsidRPr="00396402">
              <w:t>Improved sustainable service delivery of clean water</w:t>
            </w:r>
          </w:p>
        </w:tc>
        <w:tc>
          <w:tcPr>
            <w:tcW w:w="1418" w:type="dxa"/>
            <w:shd w:val="clear" w:color="auto" w:fill="92D050"/>
            <w:vAlign w:val="center"/>
          </w:tcPr>
          <w:p w14:paraId="6A8BA4F8" w14:textId="77777777" w:rsidR="00B5047F" w:rsidRPr="00396402" w:rsidRDefault="00B5047F" w:rsidP="00D43907">
            <w:pPr>
              <w:pStyle w:val="TableTextEntries"/>
            </w:pPr>
            <w:r w:rsidRPr="00396402">
              <w:t>Green</w:t>
            </w:r>
          </w:p>
        </w:tc>
        <w:tc>
          <w:tcPr>
            <w:tcW w:w="1417" w:type="dxa"/>
            <w:shd w:val="clear" w:color="auto" w:fill="FFC000"/>
            <w:vAlign w:val="center"/>
          </w:tcPr>
          <w:p w14:paraId="6A8BA4F9" w14:textId="77777777" w:rsidR="00B5047F" w:rsidRPr="00396402" w:rsidRDefault="00B5047F" w:rsidP="00D43907">
            <w:pPr>
              <w:pStyle w:val="TableTextEntries"/>
            </w:pPr>
            <w:r w:rsidRPr="00396402">
              <w:t>Amber</w:t>
            </w:r>
          </w:p>
        </w:tc>
      </w:tr>
      <w:tr w:rsidR="00B5047F" w:rsidRPr="00396402" w14:paraId="6A8BA500" w14:textId="77777777" w:rsidTr="00B5047F">
        <w:trPr>
          <w:cantSplit/>
        </w:trPr>
        <w:tc>
          <w:tcPr>
            <w:tcW w:w="1384" w:type="dxa"/>
          </w:tcPr>
          <w:p w14:paraId="6A8BA4FB" w14:textId="77777777" w:rsidR="00B5047F" w:rsidRPr="00396402" w:rsidRDefault="00D6040E" w:rsidP="00D6040E">
            <w:pPr>
              <w:pStyle w:val="TableTextEntries"/>
              <w:rPr>
                <w:sz w:val="19"/>
                <w:szCs w:val="21"/>
              </w:rPr>
            </w:pPr>
            <w:r w:rsidRPr="00396402">
              <w:t>Indonesia </w:t>
            </w:r>
          </w:p>
        </w:tc>
        <w:tc>
          <w:tcPr>
            <w:tcW w:w="1384" w:type="dxa"/>
            <w:vAlign w:val="bottom"/>
          </w:tcPr>
          <w:p w14:paraId="6A8BA4FC" w14:textId="77777777" w:rsidR="00B5047F" w:rsidRPr="00396402" w:rsidRDefault="009E4627" w:rsidP="00D43907">
            <w:pPr>
              <w:pStyle w:val="TableTextEntries"/>
              <w:rPr>
                <w:sz w:val="19"/>
                <w:szCs w:val="21"/>
              </w:rPr>
            </w:pPr>
            <w:r w:rsidRPr="00396402">
              <w:t>Water and sanitation</w:t>
            </w:r>
          </w:p>
        </w:tc>
        <w:tc>
          <w:tcPr>
            <w:tcW w:w="4144" w:type="dxa"/>
          </w:tcPr>
          <w:p w14:paraId="6A8BA4FD" w14:textId="77777777" w:rsidR="00B5047F" w:rsidRPr="00396402" w:rsidRDefault="00B5047F" w:rsidP="00D43907">
            <w:pPr>
              <w:pStyle w:val="TableTextEntries"/>
            </w:pPr>
            <w:r w:rsidRPr="00396402">
              <w:t>Improved sustainable service delivery of basic sanitation and wastewater management</w:t>
            </w:r>
          </w:p>
        </w:tc>
        <w:tc>
          <w:tcPr>
            <w:tcW w:w="1418" w:type="dxa"/>
            <w:shd w:val="clear" w:color="auto" w:fill="FFC000"/>
            <w:vAlign w:val="center"/>
          </w:tcPr>
          <w:p w14:paraId="6A8BA4FE" w14:textId="77777777" w:rsidR="00B5047F" w:rsidRPr="00396402" w:rsidRDefault="00B5047F" w:rsidP="00D43907">
            <w:pPr>
              <w:pStyle w:val="TableTextEntries"/>
            </w:pPr>
            <w:r w:rsidRPr="00396402">
              <w:t>Amber</w:t>
            </w:r>
          </w:p>
        </w:tc>
        <w:tc>
          <w:tcPr>
            <w:tcW w:w="1417" w:type="dxa"/>
            <w:shd w:val="clear" w:color="auto" w:fill="FFC000"/>
            <w:vAlign w:val="center"/>
          </w:tcPr>
          <w:p w14:paraId="6A8BA4FF" w14:textId="77777777" w:rsidR="00B5047F" w:rsidRPr="00396402" w:rsidRDefault="00B5047F" w:rsidP="00D43907">
            <w:pPr>
              <w:pStyle w:val="TableTextEntries"/>
            </w:pPr>
            <w:r w:rsidRPr="00396402">
              <w:t>Amber</w:t>
            </w:r>
          </w:p>
        </w:tc>
      </w:tr>
      <w:tr w:rsidR="00B5047F" w:rsidRPr="00396402" w14:paraId="6A8BA506" w14:textId="77777777" w:rsidTr="00B5047F">
        <w:trPr>
          <w:cantSplit/>
        </w:trPr>
        <w:tc>
          <w:tcPr>
            <w:tcW w:w="1384" w:type="dxa"/>
          </w:tcPr>
          <w:p w14:paraId="6A8BA501" w14:textId="77777777" w:rsidR="00B5047F" w:rsidRPr="00396402" w:rsidRDefault="00D6040E" w:rsidP="00D6040E">
            <w:pPr>
              <w:pStyle w:val="TableTextEntries"/>
            </w:pPr>
            <w:r w:rsidRPr="00396402">
              <w:t>Indonesia </w:t>
            </w:r>
          </w:p>
        </w:tc>
        <w:tc>
          <w:tcPr>
            <w:tcW w:w="1384" w:type="dxa"/>
          </w:tcPr>
          <w:p w14:paraId="6A8BA502" w14:textId="77777777" w:rsidR="00B5047F" w:rsidRPr="00396402" w:rsidRDefault="00B5047F" w:rsidP="00D43907">
            <w:pPr>
              <w:pStyle w:val="TableTextEntries"/>
            </w:pPr>
            <w:r w:rsidRPr="00396402">
              <w:t>Social protection and community driven development</w:t>
            </w:r>
          </w:p>
        </w:tc>
        <w:tc>
          <w:tcPr>
            <w:tcW w:w="4144" w:type="dxa"/>
          </w:tcPr>
          <w:p w14:paraId="6A8BA503" w14:textId="77777777" w:rsidR="00B5047F" w:rsidRPr="00396402" w:rsidRDefault="00B5047F" w:rsidP="00D43907">
            <w:pPr>
              <w:pStyle w:val="TableTextEntries"/>
            </w:pPr>
            <w:r w:rsidRPr="00396402">
              <w:t xml:space="preserve">Strengthened ability of the Government of Indonesia to make informed and evidence-based policy and program decisions to reach the poor </w:t>
            </w:r>
          </w:p>
        </w:tc>
        <w:tc>
          <w:tcPr>
            <w:tcW w:w="1418" w:type="dxa"/>
            <w:shd w:val="clear" w:color="auto" w:fill="92D050"/>
            <w:vAlign w:val="center"/>
          </w:tcPr>
          <w:p w14:paraId="6A8BA504" w14:textId="77777777" w:rsidR="00B5047F" w:rsidRPr="00396402" w:rsidRDefault="00B5047F" w:rsidP="00D43907">
            <w:pPr>
              <w:pStyle w:val="TableTextEntries"/>
            </w:pPr>
            <w:r w:rsidRPr="00396402">
              <w:t>Green</w:t>
            </w:r>
          </w:p>
        </w:tc>
        <w:tc>
          <w:tcPr>
            <w:tcW w:w="1417" w:type="dxa"/>
            <w:shd w:val="clear" w:color="auto" w:fill="92D050"/>
            <w:vAlign w:val="center"/>
          </w:tcPr>
          <w:p w14:paraId="6A8BA505" w14:textId="77777777" w:rsidR="00B5047F" w:rsidRPr="00396402" w:rsidRDefault="00B5047F" w:rsidP="00D43907">
            <w:pPr>
              <w:pStyle w:val="TableTextEntries"/>
            </w:pPr>
            <w:r w:rsidRPr="00396402">
              <w:t>Green</w:t>
            </w:r>
          </w:p>
        </w:tc>
      </w:tr>
      <w:tr w:rsidR="00B5047F" w:rsidRPr="00396402" w14:paraId="6A8BA50C" w14:textId="77777777" w:rsidTr="00B5047F">
        <w:trPr>
          <w:cantSplit/>
        </w:trPr>
        <w:tc>
          <w:tcPr>
            <w:tcW w:w="1384" w:type="dxa"/>
          </w:tcPr>
          <w:p w14:paraId="6A8BA507" w14:textId="77777777" w:rsidR="00B5047F" w:rsidRPr="00396402" w:rsidRDefault="00D6040E" w:rsidP="00D6040E">
            <w:pPr>
              <w:pStyle w:val="TableTextEntries"/>
            </w:pPr>
            <w:r w:rsidRPr="00396402">
              <w:t>Indonesia </w:t>
            </w:r>
          </w:p>
        </w:tc>
        <w:tc>
          <w:tcPr>
            <w:tcW w:w="1384" w:type="dxa"/>
          </w:tcPr>
          <w:p w14:paraId="6A8BA508" w14:textId="77777777" w:rsidR="00B5047F" w:rsidRPr="00396402" w:rsidRDefault="00B5047F" w:rsidP="00D43907">
            <w:pPr>
              <w:pStyle w:val="TableTextEntries"/>
            </w:pPr>
            <w:r w:rsidRPr="00396402">
              <w:t xml:space="preserve">Bureaucratic reform </w:t>
            </w:r>
          </w:p>
        </w:tc>
        <w:tc>
          <w:tcPr>
            <w:tcW w:w="4144" w:type="dxa"/>
          </w:tcPr>
          <w:p w14:paraId="6A8BA509" w14:textId="77777777" w:rsidR="00B5047F" w:rsidRPr="00396402" w:rsidRDefault="00B5047F" w:rsidP="00D43907">
            <w:pPr>
              <w:pStyle w:val="TableTextEntries"/>
            </w:pPr>
            <w:r w:rsidRPr="00396402">
              <w:t>A more performance and merit based bureaucracy impacting on improved service delivery (</w:t>
            </w:r>
            <w:r w:rsidRPr="00396402">
              <w:rPr>
                <w:i/>
                <w:iCs/>
              </w:rPr>
              <w:t>revised objective</w:t>
            </w:r>
            <w:r w:rsidRPr="00396402">
              <w:t>)</w:t>
            </w:r>
          </w:p>
        </w:tc>
        <w:tc>
          <w:tcPr>
            <w:tcW w:w="1418" w:type="dxa"/>
            <w:vAlign w:val="center"/>
          </w:tcPr>
          <w:p w14:paraId="6A8BA50A" w14:textId="77777777" w:rsidR="00B5047F" w:rsidRPr="00396402" w:rsidRDefault="00B5047F" w:rsidP="00D43907">
            <w:pPr>
              <w:pStyle w:val="TableTextEntries"/>
            </w:pPr>
            <w:r w:rsidRPr="00396402">
              <w:t>N/A</w:t>
            </w:r>
          </w:p>
        </w:tc>
        <w:tc>
          <w:tcPr>
            <w:tcW w:w="1417" w:type="dxa"/>
            <w:shd w:val="clear" w:color="auto" w:fill="FFC000"/>
            <w:vAlign w:val="center"/>
          </w:tcPr>
          <w:p w14:paraId="6A8BA50B" w14:textId="77777777" w:rsidR="00B5047F" w:rsidRPr="00396402" w:rsidRDefault="00B5047F" w:rsidP="00D43907">
            <w:pPr>
              <w:pStyle w:val="TableTextEntries"/>
            </w:pPr>
            <w:r w:rsidRPr="00396402">
              <w:t>Amber</w:t>
            </w:r>
          </w:p>
        </w:tc>
      </w:tr>
      <w:tr w:rsidR="00B5047F" w:rsidRPr="00396402" w14:paraId="6A8BA512" w14:textId="77777777" w:rsidTr="00B5047F">
        <w:trPr>
          <w:cantSplit/>
        </w:trPr>
        <w:tc>
          <w:tcPr>
            <w:tcW w:w="1384" w:type="dxa"/>
          </w:tcPr>
          <w:p w14:paraId="6A8BA50D" w14:textId="77777777" w:rsidR="00B5047F" w:rsidRPr="00396402" w:rsidRDefault="00D6040E" w:rsidP="00D6040E">
            <w:pPr>
              <w:pStyle w:val="TableTextEntries"/>
            </w:pPr>
            <w:r w:rsidRPr="00396402">
              <w:t>Indonesia </w:t>
            </w:r>
          </w:p>
        </w:tc>
        <w:tc>
          <w:tcPr>
            <w:tcW w:w="1384" w:type="dxa"/>
          </w:tcPr>
          <w:p w14:paraId="6A8BA50E" w14:textId="77777777" w:rsidR="00B5047F" w:rsidRPr="00396402" w:rsidRDefault="00B5047F" w:rsidP="00D43907">
            <w:pPr>
              <w:pStyle w:val="TableTextEntries"/>
            </w:pPr>
            <w:r w:rsidRPr="00396402">
              <w:t xml:space="preserve">Climate change </w:t>
            </w:r>
          </w:p>
        </w:tc>
        <w:tc>
          <w:tcPr>
            <w:tcW w:w="4144" w:type="dxa"/>
          </w:tcPr>
          <w:p w14:paraId="6A8BA50F" w14:textId="77777777" w:rsidR="00B5047F" w:rsidRPr="00396402" w:rsidRDefault="00B5047F" w:rsidP="00D43907">
            <w:pPr>
              <w:pStyle w:val="TableTextEntries"/>
            </w:pPr>
            <w:r w:rsidRPr="00396402">
              <w:t>REDD+ demonstrated to be practical, effective and equitable</w:t>
            </w:r>
          </w:p>
        </w:tc>
        <w:tc>
          <w:tcPr>
            <w:tcW w:w="1418" w:type="dxa"/>
            <w:shd w:val="clear" w:color="auto" w:fill="FFC000"/>
            <w:vAlign w:val="center"/>
          </w:tcPr>
          <w:p w14:paraId="6A8BA510" w14:textId="77777777" w:rsidR="00B5047F" w:rsidRPr="00396402" w:rsidRDefault="00B5047F" w:rsidP="00D43907">
            <w:pPr>
              <w:pStyle w:val="TableTextEntries"/>
            </w:pPr>
            <w:r w:rsidRPr="00396402">
              <w:t>Amber</w:t>
            </w:r>
          </w:p>
        </w:tc>
        <w:tc>
          <w:tcPr>
            <w:tcW w:w="1417" w:type="dxa"/>
            <w:shd w:val="clear" w:color="auto" w:fill="FF0000"/>
            <w:vAlign w:val="center"/>
          </w:tcPr>
          <w:p w14:paraId="6A8BA511" w14:textId="77777777" w:rsidR="00B5047F" w:rsidRPr="00396402" w:rsidRDefault="00B5047F" w:rsidP="00D43907">
            <w:pPr>
              <w:pStyle w:val="TableTextEntries"/>
            </w:pPr>
            <w:r w:rsidRPr="00396402">
              <w:t>Red</w:t>
            </w:r>
          </w:p>
        </w:tc>
      </w:tr>
      <w:tr w:rsidR="00B5047F" w:rsidRPr="00396402" w14:paraId="6A8BA518" w14:textId="77777777" w:rsidTr="00B5047F">
        <w:trPr>
          <w:cantSplit/>
        </w:trPr>
        <w:tc>
          <w:tcPr>
            <w:tcW w:w="1384" w:type="dxa"/>
          </w:tcPr>
          <w:p w14:paraId="6A8BA513" w14:textId="77777777" w:rsidR="00B5047F" w:rsidRPr="00396402" w:rsidRDefault="00D6040E" w:rsidP="00D6040E">
            <w:pPr>
              <w:pStyle w:val="TableTextEntries"/>
            </w:pPr>
            <w:r w:rsidRPr="00396402">
              <w:t>Indonesia </w:t>
            </w:r>
          </w:p>
        </w:tc>
        <w:tc>
          <w:tcPr>
            <w:tcW w:w="1384" w:type="dxa"/>
          </w:tcPr>
          <w:p w14:paraId="6A8BA514" w14:textId="77777777" w:rsidR="00B5047F" w:rsidRPr="00396402" w:rsidRDefault="00B5047F" w:rsidP="00D43907">
            <w:pPr>
              <w:pStyle w:val="TableTextEntries"/>
            </w:pPr>
            <w:proofErr w:type="spellStart"/>
            <w:r w:rsidRPr="00396402">
              <w:t>Decentral</w:t>
            </w:r>
            <w:r>
              <w:t>-</w:t>
            </w:r>
            <w:r w:rsidRPr="00396402">
              <w:t>isation</w:t>
            </w:r>
            <w:proofErr w:type="spellEnd"/>
            <w:r w:rsidRPr="00396402">
              <w:t xml:space="preserve"> </w:t>
            </w:r>
          </w:p>
        </w:tc>
        <w:tc>
          <w:tcPr>
            <w:tcW w:w="4144" w:type="dxa"/>
          </w:tcPr>
          <w:p w14:paraId="6A8BA515" w14:textId="77777777" w:rsidR="00B5047F" w:rsidRPr="00396402" w:rsidRDefault="00B5047F" w:rsidP="00D43907">
            <w:pPr>
              <w:pStyle w:val="TableTextEntries"/>
            </w:pPr>
            <w:r w:rsidRPr="00396402">
              <w:t xml:space="preserve">Improved performance of local governments in delivering services to the poor </w:t>
            </w:r>
          </w:p>
        </w:tc>
        <w:tc>
          <w:tcPr>
            <w:tcW w:w="1418" w:type="dxa"/>
            <w:shd w:val="clear" w:color="auto" w:fill="FFC000"/>
            <w:vAlign w:val="center"/>
          </w:tcPr>
          <w:p w14:paraId="6A8BA516" w14:textId="77777777" w:rsidR="00B5047F" w:rsidRPr="00396402" w:rsidRDefault="00B5047F" w:rsidP="00D43907">
            <w:pPr>
              <w:pStyle w:val="TableTextEntries"/>
            </w:pPr>
            <w:r w:rsidRPr="00396402">
              <w:t>Amber</w:t>
            </w:r>
          </w:p>
        </w:tc>
        <w:tc>
          <w:tcPr>
            <w:tcW w:w="1417" w:type="dxa"/>
            <w:shd w:val="clear" w:color="auto" w:fill="FFC000"/>
            <w:vAlign w:val="center"/>
          </w:tcPr>
          <w:p w14:paraId="6A8BA517" w14:textId="77777777" w:rsidR="00B5047F" w:rsidRPr="00396402" w:rsidRDefault="00B5047F" w:rsidP="00D43907">
            <w:pPr>
              <w:pStyle w:val="TableTextEntries"/>
            </w:pPr>
            <w:r w:rsidRPr="00396402">
              <w:t>Amber</w:t>
            </w:r>
          </w:p>
        </w:tc>
      </w:tr>
      <w:tr w:rsidR="00B5047F" w:rsidRPr="00396402" w14:paraId="6A8BA51E" w14:textId="77777777" w:rsidTr="00B5047F">
        <w:trPr>
          <w:cantSplit/>
        </w:trPr>
        <w:tc>
          <w:tcPr>
            <w:tcW w:w="1384" w:type="dxa"/>
          </w:tcPr>
          <w:p w14:paraId="6A8BA519" w14:textId="77777777" w:rsidR="00B5047F" w:rsidRPr="00396402" w:rsidRDefault="00D6040E" w:rsidP="00D6040E">
            <w:pPr>
              <w:pStyle w:val="TableTextEntries"/>
              <w:rPr>
                <w:sz w:val="19"/>
                <w:szCs w:val="21"/>
              </w:rPr>
            </w:pPr>
            <w:r w:rsidRPr="00396402">
              <w:t>Indonesia </w:t>
            </w:r>
          </w:p>
        </w:tc>
        <w:tc>
          <w:tcPr>
            <w:tcW w:w="1384" w:type="dxa"/>
            <w:vAlign w:val="bottom"/>
          </w:tcPr>
          <w:p w14:paraId="6A8BA51A" w14:textId="77777777" w:rsidR="00B5047F" w:rsidRPr="00396402" w:rsidRDefault="009E4627" w:rsidP="00D43907">
            <w:pPr>
              <w:pStyle w:val="TableTextEntries"/>
              <w:rPr>
                <w:sz w:val="19"/>
                <w:szCs w:val="21"/>
              </w:rPr>
            </w:pPr>
            <w:proofErr w:type="spellStart"/>
            <w:r w:rsidRPr="00396402">
              <w:t>Decentral</w:t>
            </w:r>
            <w:r>
              <w:t>-</w:t>
            </w:r>
            <w:r w:rsidRPr="00396402">
              <w:t>isation</w:t>
            </w:r>
            <w:proofErr w:type="spellEnd"/>
          </w:p>
        </w:tc>
        <w:tc>
          <w:tcPr>
            <w:tcW w:w="4144" w:type="dxa"/>
          </w:tcPr>
          <w:p w14:paraId="6A8BA51B" w14:textId="77777777" w:rsidR="00B5047F" w:rsidRPr="00396402" w:rsidRDefault="00B5047F" w:rsidP="00D43907">
            <w:pPr>
              <w:pStyle w:val="TableTextEntries"/>
            </w:pPr>
            <w:r w:rsidRPr="00396402">
              <w:t>Strengthened capacity of citizens and civil society organisations to engage and demand for better service delivery</w:t>
            </w:r>
          </w:p>
        </w:tc>
        <w:tc>
          <w:tcPr>
            <w:tcW w:w="1418" w:type="dxa"/>
            <w:shd w:val="clear" w:color="auto" w:fill="92D050"/>
            <w:vAlign w:val="center"/>
          </w:tcPr>
          <w:p w14:paraId="6A8BA51C" w14:textId="77777777" w:rsidR="00B5047F" w:rsidRPr="00396402" w:rsidRDefault="00B5047F" w:rsidP="00D43907">
            <w:pPr>
              <w:pStyle w:val="TableTextEntries"/>
            </w:pPr>
            <w:r w:rsidRPr="00396402">
              <w:t>Green</w:t>
            </w:r>
          </w:p>
        </w:tc>
        <w:tc>
          <w:tcPr>
            <w:tcW w:w="1417" w:type="dxa"/>
            <w:shd w:val="clear" w:color="auto" w:fill="92D050"/>
            <w:vAlign w:val="center"/>
          </w:tcPr>
          <w:p w14:paraId="6A8BA51D" w14:textId="77777777" w:rsidR="00B5047F" w:rsidRPr="00396402" w:rsidRDefault="00B5047F" w:rsidP="00D43907">
            <w:pPr>
              <w:pStyle w:val="TableTextEntries"/>
            </w:pPr>
            <w:r w:rsidRPr="00396402">
              <w:t>Green</w:t>
            </w:r>
          </w:p>
        </w:tc>
      </w:tr>
      <w:tr w:rsidR="00B5047F" w:rsidRPr="00396402" w14:paraId="6A8BA524" w14:textId="77777777" w:rsidTr="00B5047F">
        <w:trPr>
          <w:cantSplit/>
        </w:trPr>
        <w:tc>
          <w:tcPr>
            <w:tcW w:w="1384" w:type="dxa"/>
          </w:tcPr>
          <w:p w14:paraId="6A8BA51F" w14:textId="77777777" w:rsidR="00B5047F" w:rsidRPr="00396402" w:rsidRDefault="00D6040E" w:rsidP="00D6040E">
            <w:pPr>
              <w:pStyle w:val="TableTextEntries"/>
            </w:pPr>
            <w:r w:rsidRPr="00396402">
              <w:t>Indonesia </w:t>
            </w:r>
          </w:p>
        </w:tc>
        <w:tc>
          <w:tcPr>
            <w:tcW w:w="1384" w:type="dxa"/>
          </w:tcPr>
          <w:p w14:paraId="6A8BA520" w14:textId="77777777" w:rsidR="00B5047F" w:rsidRPr="00396402" w:rsidRDefault="00B5047F" w:rsidP="00D43907">
            <w:pPr>
              <w:pStyle w:val="TableTextEntries"/>
            </w:pPr>
            <w:r w:rsidRPr="00396402">
              <w:t xml:space="preserve">Disaster risk management </w:t>
            </w:r>
          </w:p>
        </w:tc>
        <w:tc>
          <w:tcPr>
            <w:tcW w:w="4144" w:type="dxa"/>
          </w:tcPr>
          <w:p w14:paraId="6A8BA521" w14:textId="77777777" w:rsidR="00B5047F" w:rsidRPr="00396402" w:rsidRDefault="00B5047F" w:rsidP="00D43907">
            <w:pPr>
              <w:pStyle w:val="TableTextEntries"/>
            </w:pPr>
            <w:r w:rsidRPr="00396402">
              <w:t xml:space="preserve">Australia effectively and </w:t>
            </w:r>
            <w:r>
              <w:t>appropriate</w:t>
            </w:r>
            <w:r w:rsidRPr="00396402">
              <w:t>ly supports the Indonesian Government and communities to better prepare for, manage and reduce the risks of disasters (</w:t>
            </w:r>
            <w:r w:rsidRPr="00396402">
              <w:rPr>
                <w:i/>
                <w:iCs/>
              </w:rPr>
              <w:t>revised wording</w:t>
            </w:r>
            <w:r w:rsidRPr="00396402">
              <w:t>)</w:t>
            </w:r>
          </w:p>
        </w:tc>
        <w:tc>
          <w:tcPr>
            <w:tcW w:w="1418" w:type="dxa"/>
            <w:shd w:val="clear" w:color="auto" w:fill="92D050"/>
            <w:vAlign w:val="center"/>
          </w:tcPr>
          <w:p w14:paraId="6A8BA522" w14:textId="77777777" w:rsidR="00B5047F" w:rsidRPr="00396402" w:rsidRDefault="00B5047F" w:rsidP="00D43907">
            <w:pPr>
              <w:pStyle w:val="TableTextEntries"/>
            </w:pPr>
            <w:r w:rsidRPr="00396402">
              <w:t>Green</w:t>
            </w:r>
          </w:p>
        </w:tc>
        <w:tc>
          <w:tcPr>
            <w:tcW w:w="1417" w:type="dxa"/>
            <w:shd w:val="clear" w:color="auto" w:fill="92D050"/>
            <w:vAlign w:val="center"/>
          </w:tcPr>
          <w:p w14:paraId="6A8BA523" w14:textId="77777777" w:rsidR="00B5047F" w:rsidRPr="00396402" w:rsidRDefault="00B5047F" w:rsidP="00D43907">
            <w:pPr>
              <w:pStyle w:val="TableTextEntries"/>
            </w:pPr>
            <w:r w:rsidRPr="00396402">
              <w:t>Green</w:t>
            </w:r>
          </w:p>
        </w:tc>
      </w:tr>
      <w:tr w:rsidR="00B5047F" w:rsidRPr="00396402" w14:paraId="6A8BA52A" w14:textId="77777777" w:rsidTr="00B5047F">
        <w:trPr>
          <w:cantSplit/>
        </w:trPr>
        <w:tc>
          <w:tcPr>
            <w:tcW w:w="1384" w:type="dxa"/>
          </w:tcPr>
          <w:p w14:paraId="6A8BA525" w14:textId="77777777" w:rsidR="00B5047F" w:rsidRPr="00396402" w:rsidRDefault="00D6040E" w:rsidP="00D6040E">
            <w:pPr>
              <w:pStyle w:val="TableTextEntries"/>
            </w:pPr>
            <w:r w:rsidRPr="00396402">
              <w:t>Indonesia </w:t>
            </w:r>
          </w:p>
        </w:tc>
        <w:tc>
          <w:tcPr>
            <w:tcW w:w="1384" w:type="dxa"/>
          </w:tcPr>
          <w:p w14:paraId="6A8BA526" w14:textId="77777777" w:rsidR="00B5047F" w:rsidRPr="00396402" w:rsidRDefault="00B5047F" w:rsidP="00D43907">
            <w:pPr>
              <w:pStyle w:val="TableTextEntries"/>
            </w:pPr>
            <w:r w:rsidRPr="00396402">
              <w:t xml:space="preserve">Economic governance </w:t>
            </w:r>
          </w:p>
        </w:tc>
        <w:tc>
          <w:tcPr>
            <w:tcW w:w="4144" w:type="dxa"/>
          </w:tcPr>
          <w:p w14:paraId="6A8BA527" w14:textId="77777777" w:rsidR="00B5047F" w:rsidRPr="00396402" w:rsidRDefault="00B5047F" w:rsidP="00D43907">
            <w:pPr>
              <w:pStyle w:val="TableTextEntries"/>
            </w:pPr>
            <w:r w:rsidRPr="00396402">
              <w:t>Improved Indonesian Government capacity to ensure macroeconomic and financial market stability (</w:t>
            </w:r>
            <w:r w:rsidRPr="00396402">
              <w:rPr>
                <w:i/>
                <w:iCs/>
              </w:rPr>
              <w:t>revised objective</w:t>
            </w:r>
            <w:r w:rsidRPr="00396402">
              <w:t>)</w:t>
            </w:r>
          </w:p>
        </w:tc>
        <w:tc>
          <w:tcPr>
            <w:tcW w:w="1418" w:type="dxa"/>
            <w:vAlign w:val="center"/>
          </w:tcPr>
          <w:p w14:paraId="6A8BA528" w14:textId="77777777" w:rsidR="00B5047F" w:rsidRPr="00396402" w:rsidRDefault="00B5047F" w:rsidP="00D43907">
            <w:pPr>
              <w:pStyle w:val="TableTextEntries"/>
            </w:pPr>
            <w:r w:rsidRPr="00396402">
              <w:t>N/A</w:t>
            </w:r>
          </w:p>
        </w:tc>
        <w:tc>
          <w:tcPr>
            <w:tcW w:w="1417" w:type="dxa"/>
            <w:shd w:val="clear" w:color="auto" w:fill="92D050"/>
            <w:vAlign w:val="center"/>
          </w:tcPr>
          <w:p w14:paraId="6A8BA529" w14:textId="77777777" w:rsidR="00B5047F" w:rsidRPr="00396402" w:rsidRDefault="00B5047F" w:rsidP="00D43907">
            <w:pPr>
              <w:pStyle w:val="TableTextEntries"/>
            </w:pPr>
            <w:r w:rsidRPr="00396402">
              <w:t>Green</w:t>
            </w:r>
          </w:p>
        </w:tc>
      </w:tr>
      <w:tr w:rsidR="00B5047F" w:rsidRPr="00396402" w14:paraId="6A8BA530" w14:textId="77777777" w:rsidTr="00B5047F">
        <w:trPr>
          <w:cantSplit/>
        </w:trPr>
        <w:tc>
          <w:tcPr>
            <w:tcW w:w="1384" w:type="dxa"/>
          </w:tcPr>
          <w:p w14:paraId="6A8BA52B" w14:textId="77777777" w:rsidR="00B5047F" w:rsidRPr="00396402" w:rsidRDefault="00D6040E" w:rsidP="00D6040E">
            <w:pPr>
              <w:pStyle w:val="TableTextEntries"/>
              <w:rPr>
                <w:sz w:val="19"/>
                <w:szCs w:val="21"/>
              </w:rPr>
            </w:pPr>
            <w:r w:rsidRPr="00396402">
              <w:t>Indonesia </w:t>
            </w:r>
          </w:p>
        </w:tc>
        <w:tc>
          <w:tcPr>
            <w:tcW w:w="1384" w:type="dxa"/>
            <w:vAlign w:val="bottom"/>
          </w:tcPr>
          <w:p w14:paraId="6A8BA52C" w14:textId="77777777" w:rsidR="00B5047F" w:rsidRPr="00396402" w:rsidRDefault="009E4627" w:rsidP="00D43907">
            <w:pPr>
              <w:pStyle w:val="TableTextEntries"/>
              <w:rPr>
                <w:sz w:val="19"/>
                <w:szCs w:val="21"/>
              </w:rPr>
            </w:pPr>
            <w:r w:rsidRPr="00396402">
              <w:t>Economic governance</w:t>
            </w:r>
          </w:p>
        </w:tc>
        <w:tc>
          <w:tcPr>
            <w:tcW w:w="4144" w:type="dxa"/>
          </w:tcPr>
          <w:p w14:paraId="6A8BA52D" w14:textId="77777777" w:rsidR="00B5047F" w:rsidRPr="00396402" w:rsidRDefault="00B5047F" w:rsidP="00D43907">
            <w:pPr>
              <w:pStyle w:val="TableTextEntries"/>
            </w:pPr>
            <w:r w:rsidRPr="00396402">
              <w:t>Improved Indonesian Government capacity to raise tax revenues efficiently and with integrity</w:t>
            </w:r>
          </w:p>
        </w:tc>
        <w:tc>
          <w:tcPr>
            <w:tcW w:w="1418" w:type="dxa"/>
            <w:shd w:val="clear" w:color="auto" w:fill="FFC000"/>
            <w:vAlign w:val="center"/>
          </w:tcPr>
          <w:p w14:paraId="6A8BA52E" w14:textId="77777777" w:rsidR="00B5047F" w:rsidRPr="00396402" w:rsidRDefault="00B5047F" w:rsidP="00D43907">
            <w:pPr>
              <w:pStyle w:val="TableTextEntries"/>
            </w:pPr>
            <w:r w:rsidRPr="00396402">
              <w:t>Amber</w:t>
            </w:r>
          </w:p>
        </w:tc>
        <w:tc>
          <w:tcPr>
            <w:tcW w:w="1417" w:type="dxa"/>
            <w:shd w:val="clear" w:color="auto" w:fill="92D050"/>
            <w:vAlign w:val="center"/>
          </w:tcPr>
          <w:p w14:paraId="6A8BA52F" w14:textId="77777777" w:rsidR="00B5047F" w:rsidRPr="00396402" w:rsidRDefault="00B5047F" w:rsidP="00D43907">
            <w:pPr>
              <w:pStyle w:val="TableTextEntries"/>
            </w:pPr>
            <w:r w:rsidRPr="00396402">
              <w:t>Green</w:t>
            </w:r>
          </w:p>
        </w:tc>
      </w:tr>
      <w:tr w:rsidR="00B5047F" w:rsidRPr="00396402" w14:paraId="6A8BA536" w14:textId="77777777" w:rsidTr="00B5047F">
        <w:trPr>
          <w:cantSplit/>
        </w:trPr>
        <w:tc>
          <w:tcPr>
            <w:tcW w:w="1384" w:type="dxa"/>
          </w:tcPr>
          <w:p w14:paraId="6A8BA531" w14:textId="77777777" w:rsidR="00B5047F" w:rsidRPr="00396402" w:rsidRDefault="00D6040E" w:rsidP="00D6040E">
            <w:pPr>
              <w:pStyle w:val="TableTextEntries"/>
              <w:rPr>
                <w:sz w:val="19"/>
                <w:szCs w:val="21"/>
              </w:rPr>
            </w:pPr>
            <w:r w:rsidRPr="00396402">
              <w:t>Indonesia </w:t>
            </w:r>
          </w:p>
        </w:tc>
        <w:tc>
          <w:tcPr>
            <w:tcW w:w="1384" w:type="dxa"/>
            <w:vAlign w:val="bottom"/>
          </w:tcPr>
          <w:p w14:paraId="6A8BA532" w14:textId="77777777" w:rsidR="00B5047F" w:rsidRPr="00396402" w:rsidRDefault="009E4627" w:rsidP="00D43907">
            <w:pPr>
              <w:pStyle w:val="TableTextEntries"/>
              <w:rPr>
                <w:sz w:val="19"/>
                <w:szCs w:val="21"/>
              </w:rPr>
            </w:pPr>
            <w:r w:rsidRPr="00396402">
              <w:t>Economic governance</w:t>
            </w:r>
          </w:p>
        </w:tc>
        <w:tc>
          <w:tcPr>
            <w:tcW w:w="4144" w:type="dxa"/>
          </w:tcPr>
          <w:p w14:paraId="6A8BA533" w14:textId="77777777" w:rsidR="00B5047F" w:rsidRPr="00396402" w:rsidRDefault="00B5047F" w:rsidP="00D43907">
            <w:pPr>
              <w:pStyle w:val="TableTextEntries"/>
            </w:pPr>
            <w:r w:rsidRPr="00396402">
              <w:t>Improved public financial management to support quality of public spending</w:t>
            </w:r>
          </w:p>
        </w:tc>
        <w:tc>
          <w:tcPr>
            <w:tcW w:w="1418" w:type="dxa"/>
            <w:shd w:val="clear" w:color="auto" w:fill="FFC000"/>
            <w:vAlign w:val="center"/>
          </w:tcPr>
          <w:p w14:paraId="6A8BA534" w14:textId="77777777" w:rsidR="00B5047F" w:rsidRPr="00396402" w:rsidRDefault="00B5047F" w:rsidP="00D43907">
            <w:pPr>
              <w:pStyle w:val="TableTextEntries"/>
            </w:pPr>
            <w:r w:rsidRPr="00396402">
              <w:t>Amber</w:t>
            </w:r>
          </w:p>
        </w:tc>
        <w:tc>
          <w:tcPr>
            <w:tcW w:w="1417" w:type="dxa"/>
            <w:shd w:val="clear" w:color="auto" w:fill="92D050"/>
            <w:vAlign w:val="center"/>
          </w:tcPr>
          <w:p w14:paraId="6A8BA535" w14:textId="77777777" w:rsidR="00B5047F" w:rsidRPr="00396402" w:rsidRDefault="00B5047F" w:rsidP="00D43907">
            <w:pPr>
              <w:pStyle w:val="TableTextEntries"/>
            </w:pPr>
            <w:r w:rsidRPr="00396402">
              <w:t>Green</w:t>
            </w:r>
          </w:p>
        </w:tc>
      </w:tr>
      <w:tr w:rsidR="00B5047F" w:rsidRPr="00396402" w14:paraId="6A8BA53C" w14:textId="77777777" w:rsidTr="00B5047F">
        <w:trPr>
          <w:cantSplit/>
        </w:trPr>
        <w:tc>
          <w:tcPr>
            <w:tcW w:w="1384" w:type="dxa"/>
          </w:tcPr>
          <w:p w14:paraId="6A8BA537" w14:textId="77777777" w:rsidR="00B5047F" w:rsidRPr="00396402" w:rsidRDefault="00D6040E" w:rsidP="00D6040E">
            <w:pPr>
              <w:pStyle w:val="TableTextEntries"/>
              <w:rPr>
                <w:sz w:val="19"/>
                <w:szCs w:val="21"/>
              </w:rPr>
            </w:pPr>
            <w:r w:rsidRPr="00396402">
              <w:t>Indonesia </w:t>
            </w:r>
          </w:p>
        </w:tc>
        <w:tc>
          <w:tcPr>
            <w:tcW w:w="1384" w:type="dxa"/>
            <w:vAlign w:val="bottom"/>
          </w:tcPr>
          <w:p w14:paraId="6A8BA538" w14:textId="77777777" w:rsidR="00B5047F" w:rsidRPr="00396402" w:rsidRDefault="009E4627" w:rsidP="00D43907">
            <w:pPr>
              <w:pStyle w:val="TableTextEntries"/>
              <w:rPr>
                <w:sz w:val="19"/>
                <w:szCs w:val="21"/>
              </w:rPr>
            </w:pPr>
            <w:r w:rsidRPr="00396402">
              <w:t>Economic governance</w:t>
            </w:r>
          </w:p>
        </w:tc>
        <w:tc>
          <w:tcPr>
            <w:tcW w:w="4144" w:type="dxa"/>
          </w:tcPr>
          <w:p w14:paraId="6A8BA539" w14:textId="77777777" w:rsidR="00B5047F" w:rsidRPr="00396402" w:rsidRDefault="00B5047F" w:rsidP="00D43907">
            <w:pPr>
              <w:pStyle w:val="TableTextEntries"/>
            </w:pPr>
            <w:r w:rsidRPr="00396402">
              <w:t>Improved Indonesian Government capacity to use trade and investment policy to promote the international competitiveness of the Indonesian economy (</w:t>
            </w:r>
            <w:r w:rsidRPr="00396402">
              <w:rPr>
                <w:i/>
                <w:iCs/>
              </w:rPr>
              <w:t>revised wording</w:t>
            </w:r>
            <w:r w:rsidRPr="00396402">
              <w:t>)</w:t>
            </w:r>
          </w:p>
        </w:tc>
        <w:tc>
          <w:tcPr>
            <w:tcW w:w="1418" w:type="dxa"/>
            <w:shd w:val="clear" w:color="auto" w:fill="FF0000"/>
            <w:vAlign w:val="center"/>
          </w:tcPr>
          <w:p w14:paraId="6A8BA53A" w14:textId="77777777" w:rsidR="00B5047F" w:rsidRPr="00396402" w:rsidRDefault="00B5047F" w:rsidP="00D43907">
            <w:pPr>
              <w:pStyle w:val="TableTextEntries"/>
            </w:pPr>
            <w:r w:rsidRPr="00396402">
              <w:t>Red</w:t>
            </w:r>
          </w:p>
        </w:tc>
        <w:tc>
          <w:tcPr>
            <w:tcW w:w="1417" w:type="dxa"/>
            <w:shd w:val="clear" w:color="auto" w:fill="FFC000"/>
            <w:vAlign w:val="center"/>
          </w:tcPr>
          <w:p w14:paraId="6A8BA53B" w14:textId="77777777" w:rsidR="00B5047F" w:rsidRPr="00396402" w:rsidRDefault="00B5047F" w:rsidP="00D43907">
            <w:pPr>
              <w:pStyle w:val="TableTextEntries"/>
            </w:pPr>
            <w:r w:rsidRPr="00396402">
              <w:t>Amber</w:t>
            </w:r>
          </w:p>
        </w:tc>
      </w:tr>
      <w:tr w:rsidR="00B5047F" w:rsidRPr="00396402" w14:paraId="6A8BA542" w14:textId="77777777" w:rsidTr="00B5047F">
        <w:trPr>
          <w:cantSplit/>
        </w:trPr>
        <w:tc>
          <w:tcPr>
            <w:tcW w:w="1384" w:type="dxa"/>
          </w:tcPr>
          <w:p w14:paraId="6A8BA53D" w14:textId="77777777" w:rsidR="00B5047F" w:rsidRPr="00396402" w:rsidRDefault="00D6040E" w:rsidP="00D6040E">
            <w:pPr>
              <w:pStyle w:val="TableTextEntries"/>
            </w:pPr>
            <w:r w:rsidRPr="00396402">
              <w:t>Indonesia </w:t>
            </w:r>
          </w:p>
        </w:tc>
        <w:tc>
          <w:tcPr>
            <w:tcW w:w="1384" w:type="dxa"/>
          </w:tcPr>
          <w:p w14:paraId="6A8BA53E" w14:textId="77777777" w:rsidR="00B5047F" w:rsidRPr="00396402" w:rsidRDefault="00B5047F" w:rsidP="00D43907">
            <w:pPr>
              <w:pStyle w:val="TableTextEntries"/>
            </w:pPr>
            <w:r w:rsidRPr="00396402">
              <w:t xml:space="preserve">Elections </w:t>
            </w:r>
          </w:p>
        </w:tc>
        <w:tc>
          <w:tcPr>
            <w:tcW w:w="4144" w:type="dxa"/>
          </w:tcPr>
          <w:p w14:paraId="6A8BA53F" w14:textId="77777777" w:rsidR="00B5047F" w:rsidRPr="00396402" w:rsidRDefault="00B5047F" w:rsidP="00D43907">
            <w:pPr>
              <w:pStyle w:val="TableTextEntries"/>
            </w:pPr>
            <w:r w:rsidRPr="00396402">
              <w:t>Improved performance of electoral management bodies in managing and delivering quality elections (local and national)</w:t>
            </w:r>
          </w:p>
        </w:tc>
        <w:tc>
          <w:tcPr>
            <w:tcW w:w="1418" w:type="dxa"/>
            <w:shd w:val="clear" w:color="auto" w:fill="FFC000"/>
            <w:vAlign w:val="center"/>
          </w:tcPr>
          <w:p w14:paraId="6A8BA540" w14:textId="77777777" w:rsidR="00B5047F" w:rsidRPr="00396402" w:rsidRDefault="00B5047F" w:rsidP="00D43907">
            <w:pPr>
              <w:pStyle w:val="TableTextEntries"/>
            </w:pPr>
            <w:r w:rsidRPr="00396402">
              <w:t>Amber</w:t>
            </w:r>
          </w:p>
        </w:tc>
        <w:tc>
          <w:tcPr>
            <w:tcW w:w="1417" w:type="dxa"/>
            <w:shd w:val="clear" w:color="auto" w:fill="FFC000"/>
            <w:vAlign w:val="center"/>
          </w:tcPr>
          <w:p w14:paraId="6A8BA541" w14:textId="77777777" w:rsidR="00B5047F" w:rsidRPr="00396402" w:rsidRDefault="00B5047F" w:rsidP="00D43907">
            <w:pPr>
              <w:pStyle w:val="TableTextEntries"/>
            </w:pPr>
            <w:r w:rsidRPr="00396402">
              <w:t>Amber</w:t>
            </w:r>
          </w:p>
        </w:tc>
      </w:tr>
      <w:tr w:rsidR="00B5047F" w:rsidRPr="00396402" w14:paraId="6A8BA548" w14:textId="77777777" w:rsidTr="00B5047F">
        <w:trPr>
          <w:cantSplit/>
        </w:trPr>
        <w:tc>
          <w:tcPr>
            <w:tcW w:w="1384" w:type="dxa"/>
          </w:tcPr>
          <w:p w14:paraId="6A8BA543" w14:textId="77777777" w:rsidR="00B5047F" w:rsidRPr="00396402" w:rsidRDefault="00D6040E" w:rsidP="00D6040E">
            <w:pPr>
              <w:pStyle w:val="TableTextEntries"/>
              <w:rPr>
                <w:sz w:val="19"/>
                <w:szCs w:val="21"/>
              </w:rPr>
            </w:pPr>
            <w:r w:rsidRPr="00396402">
              <w:t>Indonesia </w:t>
            </w:r>
          </w:p>
        </w:tc>
        <w:tc>
          <w:tcPr>
            <w:tcW w:w="1384" w:type="dxa"/>
            <w:vAlign w:val="bottom"/>
          </w:tcPr>
          <w:p w14:paraId="6A8BA544" w14:textId="77777777" w:rsidR="00B5047F" w:rsidRPr="00396402" w:rsidRDefault="009E4627" w:rsidP="00D43907">
            <w:pPr>
              <w:pStyle w:val="TableTextEntries"/>
              <w:rPr>
                <w:sz w:val="19"/>
                <w:szCs w:val="21"/>
              </w:rPr>
            </w:pPr>
            <w:r w:rsidRPr="00396402">
              <w:t>Elections</w:t>
            </w:r>
          </w:p>
        </w:tc>
        <w:tc>
          <w:tcPr>
            <w:tcW w:w="4144" w:type="dxa"/>
          </w:tcPr>
          <w:p w14:paraId="6A8BA545" w14:textId="77777777" w:rsidR="00B5047F" w:rsidRPr="00396402" w:rsidRDefault="00B5047F" w:rsidP="00D43907">
            <w:pPr>
              <w:pStyle w:val="TableTextEntries"/>
            </w:pPr>
            <w:r w:rsidRPr="00396402">
              <w:t>Increased public engagement in Indonesia’s elections and electoral systems</w:t>
            </w:r>
          </w:p>
        </w:tc>
        <w:tc>
          <w:tcPr>
            <w:tcW w:w="1418" w:type="dxa"/>
            <w:shd w:val="clear" w:color="auto" w:fill="FFC000"/>
            <w:vAlign w:val="center"/>
          </w:tcPr>
          <w:p w14:paraId="6A8BA546" w14:textId="77777777" w:rsidR="00B5047F" w:rsidRPr="00396402" w:rsidRDefault="00B5047F" w:rsidP="00D43907">
            <w:pPr>
              <w:pStyle w:val="TableTextEntries"/>
            </w:pPr>
            <w:r w:rsidRPr="00396402">
              <w:t>Amber</w:t>
            </w:r>
          </w:p>
        </w:tc>
        <w:tc>
          <w:tcPr>
            <w:tcW w:w="1417" w:type="dxa"/>
            <w:shd w:val="clear" w:color="auto" w:fill="FFC000"/>
            <w:vAlign w:val="center"/>
          </w:tcPr>
          <w:p w14:paraId="6A8BA547" w14:textId="77777777" w:rsidR="00B5047F" w:rsidRPr="00396402" w:rsidRDefault="00B5047F" w:rsidP="00D43907">
            <w:pPr>
              <w:pStyle w:val="TableTextEntries"/>
            </w:pPr>
            <w:r w:rsidRPr="00396402">
              <w:t>Amber</w:t>
            </w:r>
          </w:p>
        </w:tc>
      </w:tr>
      <w:tr w:rsidR="00B5047F" w:rsidRPr="00396402" w14:paraId="6A8BA54E" w14:textId="77777777" w:rsidTr="00B5047F">
        <w:trPr>
          <w:cantSplit/>
        </w:trPr>
        <w:tc>
          <w:tcPr>
            <w:tcW w:w="1384" w:type="dxa"/>
          </w:tcPr>
          <w:p w14:paraId="6A8BA549" w14:textId="77777777" w:rsidR="00B5047F" w:rsidRPr="00396402" w:rsidRDefault="00D6040E" w:rsidP="00D6040E">
            <w:pPr>
              <w:pStyle w:val="TableTextEntries"/>
            </w:pPr>
            <w:r w:rsidRPr="00396402">
              <w:t>Indonesia </w:t>
            </w:r>
          </w:p>
        </w:tc>
        <w:tc>
          <w:tcPr>
            <w:tcW w:w="1384" w:type="dxa"/>
          </w:tcPr>
          <w:p w14:paraId="6A8BA54A" w14:textId="77777777" w:rsidR="00B5047F" w:rsidRPr="00396402" w:rsidRDefault="00B5047F" w:rsidP="00D43907">
            <w:pPr>
              <w:pStyle w:val="TableTextEntries"/>
            </w:pPr>
            <w:r w:rsidRPr="00396402">
              <w:t xml:space="preserve">Law and justice </w:t>
            </w:r>
          </w:p>
        </w:tc>
        <w:tc>
          <w:tcPr>
            <w:tcW w:w="4144" w:type="dxa"/>
          </w:tcPr>
          <w:p w14:paraId="6A8BA54B" w14:textId="77777777" w:rsidR="00B5047F" w:rsidRPr="00396402" w:rsidRDefault="00B5047F" w:rsidP="00D43907">
            <w:pPr>
              <w:pStyle w:val="TableTextEntries"/>
            </w:pPr>
            <w:r w:rsidRPr="00396402">
              <w:t>Courts and anti-corruption prosecutors are delivering better quality legal information and services</w:t>
            </w:r>
          </w:p>
        </w:tc>
        <w:tc>
          <w:tcPr>
            <w:tcW w:w="1418" w:type="dxa"/>
            <w:shd w:val="clear" w:color="auto" w:fill="FFC000"/>
            <w:vAlign w:val="center"/>
          </w:tcPr>
          <w:p w14:paraId="6A8BA54C" w14:textId="77777777" w:rsidR="00B5047F" w:rsidRPr="00396402" w:rsidRDefault="00B5047F" w:rsidP="00D43907">
            <w:pPr>
              <w:pStyle w:val="TableTextEntries"/>
            </w:pPr>
            <w:r w:rsidRPr="00396402">
              <w:t>Amber</w:t>
            </w:r>
          </w:p>
        </w:tc>
        <w:tc>
          <w:tcPr>
            <w:tcW w:w="1417" w:type="dxa"/>
            <w:shd w:val="clear" w:color="auto" w:fill="FFC000"/>
            <w:vAlign w:val="center"/>
          </w:tcPr>
          <w:p w14:paraId="6A8BA54D" w14:textId="77777777" w:rsidR="00B5047F" w:rsidRPr="00396402" w:rsidRDefault="00B5047F" w:rsidP="00D43907">
            <w:pPr>
              <w:pStyle w:val="TableTextEntries"/>
            </w:pPr>
            <w:r w:rsidRPr="00396402">
              <w:t>Amber</w:t>
            </w:r>
          </w:p>
        </w:tc>
      </w:tr>
      <w:tr w:rsidR="00B5047F" w:rsidRPr="00396402" w14:paraId="6A8BA554" w14:textId="77777777" w:rsidTr="00B5047F">
        <w:trPr>
          <w:cantSplit/>
        </w:trPr>
        <w:tc>
          <w:tcPr>
            <w:tcW w:w="1384" w:type="dxa"/>
          </w:tcPr>
          <w:p w14:paraId="6A8BA54F" w14:textId="77777777" w:rsidR="00B5047F" w:rsidRPr="00396402" w:rsidRDefault="00D6040E" w:rsidP="00D6040E">
            <w:pPr>
              <w:pStyle w:val="TableTextEntries"/>
              <w:rPr>
                <w:sz w:val="19"/>
                <w:szCs w:val="21"/>
              </w:rPr>
            </w:pPr>
            <w:r w:rsidRPr="00396402">
              <w:lastRenderedPageBreak/>
              <w:t>Indonesia </w:t>
            </w:r>
          </w:p>
        </w:tc>
        <w:tc>
          <w:tcPr>
            <w:tcW w:w="1384" w:type="dxa"/>
            <w:vAlign w:val="bottom"/>
          </w:tcPr>
          <w:p w14:paraId="6A8BA550" w14:textId="77777777" w:rsidR="00B5047F" w:rsidRPr="00396402" w:rsidRDefault="009E4627" w:rsidP="00D43907">
            <w:pPr>
              <w:pStyle w:val="TableTextEntries"/>
              <w:rPr>
                <w:sz w:val="19"/>
                <w:szCs w:val="21"/>
              </w:rPr>
            </w:pPr>
            <w:r w:rsidRPr="00396402">
              <w:t>Law and justice</w:t>
            </w:r>
          </w:p>
        </w:tc>
        <w:tc>
          <w:tcPr>
            <w:tcW w:w="4144" w:type="dxa"/>
          </w:tcPr>
          <w:p w14:paraId="6A8BA551" w14:textId="77777777" w:rsidR="00B5047F" w:rsidRPr="00396402" w:rsidRDefault="00B5047F" w:rsidP="00D43907">
            <w:pPr>
              <w:pStyle w:val="TableTextEntries"/>
            </w:pPr>
            <w:r w:rsidRPr="00396402">
              <w:t>A greater number of poor and marginalised Indonesians are able to access legal aid services and legal identity documents (</w:t>
            </w:r>
            <w:r w:rsidRPr="00396402">
              <w:rPr>
                <w:i/>
                <w:iCs/>
              </w:rPr>
              <w:t>revised objective</w:t>
            </w:r>
            <w:r w:rsidRPr="00396402">
              <w:t>)</w:t>
            </w:r>
          </w:p>
        </w:tc>
        <w:tc>
          <w:tcPr>
            <w:tcW w:w="1418" w:type="dxa"/>
            <w:vAlign w:val="center"/>
          </w:tcPr>
          <w:p w14:paraId="6A8BA552" w14:textId="77777777" w:rsidR="00B5047F" w:rsidRPr="00396402" w:rsidRDefault="00B5047F" w:rsidP="00D43907">
            <w:pPr>
              <w:pStyle w:val="TableTextEntries"/>
            </w:pPr>
            <w:r w:rsidRPr="00396402">
              <w:t>N/A</w:t>
            </w:r>
          </w:p>
        </w:tc>
        <w:tc>
          <w:tcPr>
            <w:tcW w:w="1417" w:type="dxa"/>
            <w:shd w:val="clear" w:color="auto" w:fill="FFC000"/>
            <w:vAlign w:val="center"/>
          </w:tcPr>
          <w:p w14:paraId="6A8BA553" w14:textId="77777777" w:rsidR="00B5047F" w:rsidRPr="00396402" w:rsidRDefault="00B5047F" w:rsidP="00D43907">
            <w:pPr>
              <w:pStyle w:val="TableTextEntries"/>
            </w:pPr>
            <w:r w:rsidRPr="00396402">
              <w:t>Amber</w:t>
            </w:r>
          </w:p>
        </w:tc>
      </w:tr>
      <w:tr w:rsidR="00B5047F" w:rsidRPr="00396402" w14:paraId="6A8BA55A" w14:textId="77777777" w:rsidTr="00B5047F">
        <w:trPr>
          <w:cantSplit/>
        </w:trPr>
        <w:tc>
          <w:tcPr>
            <w:tcW w:w="1384" w:type="dxa"/>
          </w:tcPr>
          <w:p w14:paraId="6A8BA555" w14:textId="77777777" w:rsidR="00B5047F" w:rsidRPr="00396402" w:rsidRDefault="00D6040E" w:rsidP="00D6040E">
            <w:pPr>
              <w:pStyle w:val="TableTextEntries"/>
            </w:pPr>
            <w:r w:rsidRPr="00396402">
              <w:t>Indonesia </w:t>
            </w:r>
          </w:p>
        </w:tc>
        <w:tc>
          <w:tcPr>
            <w:tcW w:w="1384" w:type="dxa"/>
          </w:tcPr>
          <w:p w14:paraId="6A8BA556" w14:textId="77777777" w:rsidR="00B5047F" w:rsidRPr="00396402" w:rsidRDefault="00B5047F" w:rsidP="00D43907">
            <w:pPr>
              <w:pStyle w:val="TableTextEntries"/>
            </w:pPr>
            <w:r w:rsidRPr="00396402">
              <w:t xml:space="preserve">Rural livelihoods and agribusiness </w:t>
            </w:r>
          </w:p>
        </w:tc>
        <w:tc>
          <w:tcPr>
            <w:tcW w:w="4144" w:type="dxa"/>
          </w:tcPr>
          <w:p w14:paraId="6A8BA557" w14:textId="77777777" w:rsidR="00B5047F" w:rsidRPr="00396402" w:rsidRDefault="00B5047F" w:rsidP="00D43907">
            <w:pPr>
              <w:pStyle w:val="TableTextEntries"/>
            </w:pPr>
            <w:r w:rsidRPr="00396402">
              <w:t>Increased access of smallholder farmers to economic opportunities (</w:t>
            </w:r>
            <w:r w:rsidRPr="00396402">
              <w:rPr>
                <w:i/>
                <w:iCs/>
              </w:rPr>
              <w:t>revised objective</w:t>
            </w:r>
            <w:r w:rsidRPr="00396402">
              <w:t>)</w:t>
            </w:r>
          </w:p>
        </w:tc>
        <w:tc>
          <w:tcPr>
            <w:tcW w:w="1418" w:type="dxa"/>
            <w:vAlign w:val="center"/>
          </w:tcPr>
          <w:p w14:paraId="6A8BA558" w14:textId="77777777" w:rsidR="00B5047F" w:rsidRPr="00396402" w:rsidRDefault="00B5047F" w:rsidP="00D43907">
            <w:pPr>
              <w:pStyle w:val="TableTextEntries"/>
            </w:pPr>
            <w:r w:rsidRPr="00396402">
              <w:t>N/A</w:t>
            </w:r>
          </w:p>
        </w:tc>
        <w:tc>
          <w:tcPr>
            <w:tcW w:w="1417" w:type="dxa"/>
            <w:shd w:val="clear" w:color="auto" w:fill="FFC000"/>
            <w:vAlign w:val="center"/>
          </w:tcPr>
          <w:p w14:paraId="6A8BA559" w14:textId="77777777" w:rsidR="00B5047F" w:rsidRPr="00396402" w:rsidRDefault="00B5047F" w:rsidP="00D43907">
            <w:pPr>
              <w:pStyle w:val="TableTextEntries"/>
            </w:pPr>
            <w:r w:rsidRPr="00396402">
              <w:t>Amber</w:t>
            </w:r>
          </w:p>
        </w:tc>
      </w:tr>
      <w:tr w:rsidR="00B5047F" w:rsidRPr="00396402" w14:paraId="6A8BA560" w14:textId="77777777" w:rsidTr="00B5047F">
        <w:trPr>
          <w:cantSplit/>
        </w:trPr>
        <w:tc>
          <w:tcPr>
            <w:tcW w:w="1384" w:type="dxa"/>
          </w:tcPr>
          <w:p w14:paraId="6A8BA55B" w14:textId="77777777" w:rsidR="00B5047F" w:rsidRPr="00396402" w:rsidRDefault="00D6040E" w:rsidP="00D6040E">
            <w:pPr>
              <w:pStyle w:val="TableTextEntries"/>
            </w:pPr>
            <w:r w:rsidRPr="00396402">
              <w:t>Indonesia </w:t>
            </w:r>
          </w:p>
        </w:tc>
        <w:tc>
          <w:tcPr>
            <w:tcW w:w="1384" w:type="dxa"/>
          </w:tcPr>
          <w:p w14:paraId="6A8BA55C" w14:textId="77777777" w:rsidR="00B5047F" w:rsidRPr="00396402" w:rsidRDefault="00B5047F" w:rsidP="00D43907">
            <w:pPr>
              <w:pStyle w:val="TableTextEntries"/>
            </w:pPr>
            <w:r w:rsidRPr="00396402">
              <w:t xml:space="preserve">Scholarships </w:t>
            </w:r>
          </w:p>
        </w:tc>
        <w:tc>
          <w:tcPr>
            <w:tcW w:w="4144" w:type="dxa"/>
          </w:tcPr>
          <w:p w14:paraId="6A8BA55D" w14:textId="77777777" w:rsidR="00B5047F" w:rsidRPr="00396402" w:rsidRDefault="00B5047F" w:rsidP="00D43907">
            <w:pPr>
              <w:pStyle w:val="TableTextEntries"/>
            </w:pPr>
            <w:r w:rsidRPr="00396402">
              <w:t>Developing people to people linkages between Indonesia and Australia (</w:t>
            </w:r>
            <w:r w:rsidRPr="00396402">
              <w:rPr>
                <w:i/>
                <w:iCs/>
              </w:rPr>
              <w:t>revised wording</w:t>
            </w:r>
            <w:r w:rsidRPr="00396402">
              <w:t>)</w:t>
            </w:r>
          </w:p>
        </w:tc>
        <w:tc>
          <w:tcPr>
            <w:tcW w:w="1418" w:type="dxa"/>
            <w:shd w:val="clear" w:color="auto" w:fill="92D050"/>
            <w:vAlign w:val="center"/>
          </w:tcPr>
          <w:p w14:paraId="6A8BA55E" w14:textId="77777777" w:rsidR="00B5047F" w:rsidRPr="00396402" w:rsidRDefault="00B5047F" w:rsidP="00D43907">
            <w:pPr>
              <w:pStyle w:val="TableTextEntries"/>
            </w:pPr>
            <w:r w:rsidRPr="00396402">
              <w:t>Green</w:t>
            </w:r>
          </w:p>
        </w:tc>
        <w:tc>
          <w:tcPr>
            <w:tcW w:w="1417" w:type="dxa"/>
            <w:shd w:val="clear" w:color="auto" w:fill="92D050"/>
            <w:vAlign w:val="center"/>
          </w:tcPr>
          <w:p w14:paraId="6A8BA55F" w14:textId="77777777" w:rsidR="00B5047F" w:rsidRPr="00396402" w:rsidRDefault="00B5047F" w:rsidP="00D43907">
            <w:pPr>
              <w:pStyle w:val="TableTextEntries"/>
            </w:pPr>
            <w:r w:rsidRPr="00396402">
              <w:t>Green</w:t>
            </w:r>
          </w:p>
        </w:tc>
      </w:tr>
      <w:tr w:rsidR="00B5047F" w:rsidRPr="00396402" w14:paraId="6A8BA566" w14:textId="77777777" w:rsidTr="00B5047F">
        <w:trPr>
          <w:cantSplit/>
        </w:trPr>
        <w:tc>
          <w:tcPr>
            <w:tcW w:w="1384" w:type="dxa"/>
          </w:tcPr>
          <w:p w14:paraId="6A8BA561" w14:textId="77777777" w:rsidR="00B5047F" w:rsidRPr="00396402" w:rsidRDefault="00B5047F" w:rsidP="00B5047F">
            <w:pPr>
              <w:pStyle w:val="TableHeading2"/>
            </w:pPr>
            <w:r w:rsidRPr="00396402">
              <w:t>Kiribati</w:t>
            </w:r>
          </w:p>
        </w:tc>
        <w:tc>
          <w:tcPr>
            <w:tcW w:w="1384" w:type="dxa"/>
            <w:vAlign w:val="bottom"/>
          </w:tcPr>
          <w:p w14:paraId="6A8BA562" w14:textId="77777777" w:rsidR="00B5047F" w:rsidRPr="00396402" w:rsidRDefault="00B5047F" w:rsidP="00D43907">
            <w:pPr>
              <w:pStyle w:val="TableTextEntries"/>
            </w:pPr>
            <w:r w:rsidRPr="00396402">
              <w:t>Outcome 1:</w:t>
            </w:r>
          </w:p>
        </w:tc>
        <w:tc>
          <w:tcPr>
            <w:tcW w:w="4144" w:type="dxa"/>
          </w:tcPr>
          <w:p w14:paraId="6A8BA563" w14:textId="77777777" w:rsidR="00B5047F" w:rsidRPr="00396402" w:rsidRDefault="00B5047F" w:rsidP="00D43907">
            <w:pPr>
              <w:pStyle w:val="TableTextEntries"/>
            </w:pPr>
            <w:r w:rsidRPr="00396402">
              <w:t>Improved basic education</w:t>
            </w:r>
          </w:p>
        </w:tc>
        <w:tc>
          <w:tcPr>
            <w:tcW w:w="1418" w:type="dxa"/>
            <w:shd w:val="clear" w:color="auto" w:fill="FFC000"/>
            <w:vAlign w:val="center"/>
          </w:tcPr>
          <w:p w14:paraId="6A8BA564" w14:textId="77777777" w:rsidR="00B5047F" w:rsidRPr="00396402" w:rsidRDefault="00B5047F" w:rsidP="00D43907">
            <w:pPr>
              <w:pStyle w:val="TableTextEntries"/>
            </w:pPr>
            <w:r w:rsidRPr="00396402">
              <w:t>Amber</w:t>
            </w:r>
          </w:p>
        </w:tc>
        <w:tc>
          <w:tcPr>
            <w:tcW w:w="1417" w:type="dxa"/>
            <w:shd w:val="clear" w:color="auto" w:fill="92D050"/>
            <w:vAlign w:val="center"/>
          </w:tcPr>
          <w:p w14:paraId="6A8BA565" w14:textId="77777777" w:rsidR="00B5047F" w:rsidRPr="00396402" w:rsidRDefault="00B5047F" w:rsidP="00D43907">
            <w:pPr>
              <w:pStyle w:val="TableTextEntries"/>
            </w:pPr>
            <w:r w:rsidRPr="00396402">
              <w:t>Green</w:t>
            </w:r>
          </w:p>
        </w:tc>
      </w:tr>
      <w:tr w:rsidR="00B5047F" w:rsidRPr="00396402" w14:paraId="6A8BA56C" w14:textId="77777777" w:rsidTr="00B5047F">
        <w:trPr>
          <w:cantSplit/>
        </w:trPr>
        <w:tc>
          <w:tcPr>
            <w:tcW w:w="1384" w:type="dxa"/>
          </w:tcPr>
          <w:p w14:paraId="6A8BA567" w14:textId="77777777" w:rsidR="00B5047F" w:rsidRPr="00396402" w:rsidRDefault="00D6040E" w:rsidP="00D6040E">
            <w:pPr>
              <w:pStyle w:val="TableTextEntries"/>
            </w:pPr>
            <w:r w:rsidRPr="00396402">
              <w:t>Kiribati</w:t>
            </w:r>
          </w:p>
        </w:tc>
        <w:tc>
          <w:tcPr>
            <w:tcW w:w="1384" w:type="dxa"/>
            <w:vAlign w:val="bottom"/>
          </w:tcPr>
          <w:p w14:paraId="6A8BA568" w14:textId="77777777" w:rsidR="00B5047F" w:rsidRPr="00396402" w:rsidRDefault="00B5047F" w:rsidP="00D43907">
            <w:pPr>
              <w:pStyle w:val="TableTextEntries"/>
            </w:pPr>
            <w:r w:rsidRPr="00396402">
              <w:t>Outcome 2:</w:t>
            </w:r>
          </w:p>
        </w:tc>
        <w:tc>
          <w:tcPr>
            <w:tcW w:w="4144" w:type="dxa"/>
          </w:tcPr>
          <w:p w14:paraId="6A8BA569" w14:textId="77777777" w:rsidR="00B5047F" w:rsidRPr="00396402" w:rsidRDefault="00B5047F" w:rsidP="00D43907">
            <w:pPr>
              <w:pStyle w:val="TableTextEntries"/>
            </w:pPr>
            <w:r w:rsidRPr="00396402">
              <w:t>Workforce skills development</w:t>
            </w:r>
          </w:p>
        </w:tc>
        <w:tc>
          <w:tcPr>
            <w:tcW w:w="1418" w:type="dxa"/>
            <w:shd w:val="clear" w:color="auto" w:fill="FFC000"/>
            <w:vAlign w:val="center"/>
          </w:tcPr>
          <w:p w14:paraId="6A8BA56A" w14:textId="77777777" w:rsidR="00B5047F" w:rsidRPr="00396402" w:rsidRDefault="00B5047F" w:rsidP="00D43907">
            <w:pPr>
              <w:pStyle w:val="TableTextEntries"/>
            </w:pPr>
            <w:r w:rsidRPr="00396402">
              <w:t>Amber</w:t>
            </w:r>
          </w:p>
        </w:tc>
        <w:tc>
          <w:tcPr>
            <w:tcW w:w="1417" w:type="dxa"/>
            <w:shd w:val="clear" w:color="auto" w:fill="FFC000"/>
            <w:vAlign w:val="center"/>
          </w:tcPr>
          <w:p w14:paraId="6A8BA56B" w14:textId="77777777" w:rsidR="00B5047F" w:rsidRPr="00396402" w:rsidRDefault="00B5047F" w:rsidP="00D43907">
            <w:pPr>
              <w:pStyle w:val="TableTextEntries"/>
            </w:pPr>
            <w:r w:rsidRPr="00396402">
              <w:t>Amber</w:t>
            </w:r>
          </w:p>
        </w:tc>
      </w:tr>
      <w:tr w:rsidR="00B5047F" w:rsidRPr="00396402" w14:paraId="6A8BA572" w14:textId="77777777" w:rsidTr="00B5047F">
        <w:trPr>
          <w:cantSplit/>
        </w:trPr>
        <w:tc>
          <w:tcPr>
            <w:tcW w:w="1384" w:type="dxa"/>
          </w:tcPr>
          <w:p w14:paraId="6A8BA56D" w14:textId="77777777" w:rsidR="00B5047F" w:rsidRPr="00396402" w:rsidRDefault="00D6040E" w:rsidP="00D6040E">
            <w:pPr>
              <w:pStyle w:val="TableTextEntries"/>
            </w:pPr>
            <w:r w:rsidRPr="00396402">
              <w:t>Kiribati</w:t>
            </w:r>
          </w:p>
        </w:tc>
        <w:tc>
          <w:tcPr>
            <w:tcW w:w="1384" w:type="dxa"/>
            <w:vAlign w:val="bottom"/>
          </w:tcPr>
          <w:p w14:paraId="6A8BA56E" w14:textId="77777777" w:rsidR="00B5047F" w:rsidRPr="00396402" w:rsidRDefault="00B5047F" w:rsidP="00D43907">
            <w:pPr>
              <w:pStyle w:val="TableTextEntries"/>
            </w:pPr>
            <w:r w:rsidRPr="00396402">
              <w:t>Outcome 3:</w:t>
            </w:r>
          </w:p>
        </w:tc>
        <w:tc>
          <w:tcPr>
            <w:tcW w:w="4144" w:type="dxa"/>
          </w:tcPr>
          <w:p w14:paraId="6A8BA56F" w14:textId="77777777" w:rsidR="00B5047F" w:rsidRPr="00396402" w:rsidRDefault="00B5047F" w:rsidP="00D43907">
            <w:pPr>
              <w:pStyle w:val="TableTextEntries"/>
            </w:pPr>
            <w:r w:rsidRPr="00396402">
              <w:t>Improved growth and economic management</w:t>
            </w:r>
          </w:p>
        </w:tc>
        <w:tc>
          <w:tcPr>
            <w:tcW w:w="1418" w:type="dxa"/>
            <w:shd w:val="clear" w:color="auto" w:fill="FF0000"/>
            <w:vAlign w:val="center"/>
          </w:tcPr>
          <w:p w14:paraId="6A8BA570" w14:textId="77777777" w:rsidR="00B5047F" w:rsidRPr="00396402" w:rsidRDefault="00B5047F" w:rsidP="00D43907">
            <w:pPr>
              <w:pStyle w:val="TableTextEntries"/>
            </w:pPr>
            <w:r w:rsidRPr="00396402">
              <w:t>Red</w:t>
            </w:r>
          </w:p>
        </w:tc>
        <w:tc>
          <w:tcPr>
            <w:tcW w:w="1417" w:type="dxa"/>
            <w:shd w:val="clear" w:color="auto" w:fill="92D050"/>
            <w:vAlign w:val="center"/>
          </w:tcPr>
          <w:p w14:paraId="6A8BA571" w14:textId="77777777" w:rsidR="00B5047F" w:rsidRPr="00396402" w:rsidRDefault="00B5047F" w:rsidP="00D43907">
            <w:pPr>
              <w:pStyle w:val="TableTextEntries"/>
            </w:pPr>
            <w:r w:rsidRPr="00396402">
              <w:t>Green</w:t>
            </w:r>
          </w:p>
        </w:tc>
      </w:tr>
      <w:tr w:rsidR="00B5047F" w:rsidRPr="00396402" w14:paraId="6A8BA578" w14:textId="77777777" w:rsidTr="00B5047F">
        <w:trPr>
          <w:cantSplit/>
        </w:trPr>
        <w:tc>
          <w:tcPr>
            <w:tcW w:w="1384" w:type="dxa"/>
          </w:tcPr>
          <w:p w14:paraId="6A8BA573" w14:textId="77777777" w:rsidR="00B5047F" w:rsidRPr="00396402" w:rsidRDefault="00D6040E" w:rsidP="00D6040E">
            <w:pPr>
              <w:pStyle w:val="TableTextEntries"/>
            </w:pPr>
            <w:r w:rsidRPr="00396402">
              <w:t>Kiribati</w:t>
            </w:r>
          </w:p>
        </w:tc>
        <w:tc>
          <w:tcPr>
            <w:tcW w:w="1384" w:type="dxa"/>
            <w:vAlign w:val="bottom"/>
          </w:tcPr>
          <w:p w14:paraId="6A8BA574" w14:textId="77777777" w:rsidR="00B5047F" w:rsidRPr="00396402" w:rsidRDefault="00B5047F" w:rsidP="00D43907">
            <w:pPr>
              <w:pStyle w:val="TableTextEntries"/>
            </w:pPr>
            <w:r w:rsidRPr="00396402">
              <w:t>Outcome 4:</w:t>
            </w:r>
          </w:p>
        </w:tc>
        <w:tc>
          <w:tcPr>
            <w:tcW w:w="4144" w:type="dxa"/>
          </w:tcPr>
          <w:p w14:paraId="6A8BA575" w14:textId="77777777" w:rsidR="00B5047F" w:rsidRPr="00396402" w:rsidRDefault="00B5047F" w:rsidP="00D43907">
            <w:pPr>
              <w:pStyle w:val="TableTextEntries"/>
            </w:pPr>
            <w:r w:rsidRPr="00396402">
              <w:t>Improved infrastructure services</w:t>
            </w:r>
          </w:p>
        </w:tc>
        <w:tc>
          <w:tcPr>
            <w:tcW w:w="1418" w:type="dxa"/>
            <w:vAlign w:val="center"/>
          </w:tcPr>
          <w:p w14:paraId="6A8BA576" w14:textId="77777777" w:rsidR="00B5047F" w:rsidRPr="00396402" w:rsidRDefault="00B5047F" w:rsidP="00D43907">
            <w:pPr>
              <w:pStyle w:val="TableTextEntries"/>
            </w:pPr>
            <w:r w:rsidRPr="00396402">
              <w:t>N/A</w:t>
            </w:r>
          </w:p>
        </w:tc>
        <w:tc>
          <w:tcPr>
            <w:tcW w:w="1417" w:type="dxa"/>
            <w:shd w:val="clear" w:color="auto" w:fill="FFC000"/>
            <w:vAlign w:val="center"/>
          </w:tcPr>
          <w:p w14:paraId="6A8BA577" w14:textId="77777777" w:rsidR="00B5047F" w:rsidRPr="00396402" w:rsidRDefault="00B5047F" w:rsidP="00D43907">
            <w:pPr>
              <w:pStyle w:val="TableTextEntries"/>
            </w:pPr>
            <w:r w:rsidRPr="00396402">
              <w:t>Amber</w:t>
            </w:r>
          </w:p>
        </w:tc>
      </w:tr>
      <w:tr w:rsidR="00B5047F" w:rsidRPr="00396402" w14:paraId="6A8BA57E" w14:textId="77777777" w:rsidTr="00B5047F">
        <w:trPr>
          <w:cantSplit/>
        </w:trPr>
        <w:tc>
          <w:tcPr>
            <w:tcW w:w="1384" w:type="dxa"/>
          </w:tcPr>
          <w:p w14:paraId="6A8BA579" w14:textId="77777777" w:rsidR="00B5047F" w:rsidRPr="00396402" w:rsidRDefault="00D6040E" w:rsidP="00D6040E">
            <w:pPr>
              <w:pStyle w:val="TableTextEntries"/>
              <w:rPr>
                <w:sz w:val="19"/>
                <w:szCs w:val="21"/>
              </w:rPr>
            </w:pPr>
            <w:r w:rsidRPr="00396402">
              <w:t>Kiribati</w:t>
            </w:r>
          </w:p>
        </w:tc>
        <w:tc>
          <w:tcPr>
            <w:tcW w:w="1384" w:type="dxa"/>
            <w:vAlign w:val="bottom"/>
          </w:tcPr>
          <w:p w14:paraId="6A8BA57A" w14:textId="77777777" w:rsidR="00B5047F" w:rsidRPr="00396402" w:rsidRDefault="009E4627" w:rsidP="00D43907">
            <w:pPr>
              <w:pStyle w:val="TableTextEntries"/>
              <w:rPr>
                <w:sz w:val="19"/>
                <w:szCs w:val="21"/>
              </w:rPr>
            </w:pPr>
            <w:r w:rsidRPr="00396402">
              <w:t>Outcome 4:</w:t>
            </w:r>
          </w:p>
        </w:tc>
        <w:tc>
          <w:tcPr>
            <w:tcW w:w="4144" w:type="dxa"/>
          </w:tcPr>
          <w:p w14:paraId="6A8BA57B" w14:textId="77777777" w:rsidR="00B5047F" w:rsidRPr="00396402" w:rsidRDefault="00B5047F" w:rsidP="00D43907">
            <w:pPr>
              <w:pStyle w:val="TableTextEntries"/>
            </w:pPr>
            <w:r w:rsidRPr="00396402">
              <w:t>Other</w:t>
            </w:r>
          </w:p>
        </w:tc>
        <w:tc>
          <w:tcPr>
            <w:tcW w:w="1418" w:type="dxa"/>
            <w:vAlign w:val="center"/>
          </w:tcPr>
          <w:p w14:paraId="6A8BA57C" w14:textId="77777777" w:rsidR="00B5047F" w:rsidRPr="00396402" w:rsidRDefault="00B5047F" w:rsidP="00D43907">
            <w:pPr>
              <w:pStyle w:val="TableTextEntries"/>
            </w:pPr>
            <w:r w:rsidRPr="00396402">
              <w:t>N/A</w:t>
            </w:r>
          </w:p>
        </w:tc>
        <w:tc>
          <w:tcPr>
            <w:tcW w:w="1417" w:type="dxa"/>
            <w:shd w:val="clear" w:color="auto" w:fill="92D050"/>
            <w:vAlign w:val="center"/>
          </w:tcPr>
          <w:p w14:paraId="6A8BA57D" w14:textId="77777777" w:rsidR="00B5047F" w:rsidRPr="00396402" w:rsidRDefault="00B5047F" w:rsidP="00D43907">
            <w:pPr>
              <w:pStyle w:val="TableTextEntries"/>
            </w:pPr>
            <w:r w:rsidRPr="00396402">
              <w:t>Green</w:t>
            </w:r>
          </w:p>
        </w:tc>
      </w:tr>
      <w:tr w:rsidR="00B5047F" w:rsidRPr="00396402" w14:paraId="6A8BA584" w14:textId="77777777" w:rsidTr="00B5047F">
        <w:trPr>
          <w:cantSplit/>
        </w:trPr>
        <w:tc>
          <w:tcPr>
            <w:tcW w:w="1384" w:type="dxa"/>
          </w:tcPr>
          <w:p w14:paraId="6A8BA57F" w14:textId="77777777" w:rsidR="00B5047F" w:rsidRPr="00396402" w:rsidRDefault="00D6040E" w:rsidP="00D6040E">
            <w:pPr>
              <w:pStyle w:val="TableHeading2"/>
            </w:pPr>
            <w:r w:rsidRPr="00396402">
              <w:t>Lao </w:t>
            </w:r>
          </w:p>
        </w:tc>
        <w:tc>
          <w:tcPr>
            <w:tcW w:w="1384" w:type="dxa"/>
            <w:vAlign w:val="bottom"/>
          </w:tcPr>
          <w:p w14:paraId="6A8BA580" w14:textId="77777777" w:rsidR="00B5047F" w:rsidRPr="00396402" w:rsidRDefault="009E4627" w:rsidP="00D43907">
            <w:pPr>
              <w:pStyle w:val="TableTextEntries"/>
            </w:pPr>
            <w:r w:rsidRPr="00396402">
              <w:t>Education</w:t>
            </w:r>
            <w:r>
              <w:t>:</w:t>
            </w:r>
            <w:r w:rsidRPr="00396402">
              <w:t xml:space="preserve"> </w:t>
            </w:r>
            <w:r w:rsidR="00B5047F" w:rsidRPr="00396402">
              <w:t>Objective 1:</w:t>
            </w:r>
          </w:p>
        </w:tc>
        <w:tc>
          <w:tcPr>
            <w:tcW w:w="4144" w:type="dxa"/>
          </w:tcPr>
          <w:p w14:paraId="6A8BA581" w14:textId="77777777" w:rsidR="00B5047F" w:rsidRPr="00396402" w:rsidRDefault="00B5047F" w:rsidP="00D43907">
            <w:pPr>
              <w:pStyle w:val="TableTextEntries"/>
            </w:pPr>
            <w:r w:rsidRPr="00396402">
              <w:t>Mitigation of key constraints to equitable access to a basic quality education in targeted poor geographic areas</w:t>
            </w:r>
          </w:p>
        </w:tc>
        <w:tc>
          <w:tcPr>
            <w:tcW w:w="1418" w:type="dxa"/>
            <w:shd w:val="clear" w:color="auto" w:fill="FFC000"/>
            <w:vAlign w:val="center"/>
          </w:tcPr>
          <w:p w14:paraId="6A8BA582" w14:textId="77777777" w:rsidR="00B5047F" w:rsidRPr="00396402" w:rsidRDefault="00B5047F" w:rsidP="00D43907">
            <w:pPr>
              <w:pStyle w:val="TableTextEntries"/>
            </w:pPr>
            <w:r w:rsidRPr="00396402">
              <w:t>Amber</w:t>
            </w:r>
          </w:p>
        </w:tc>
        <w:tc>
          <w:tcPr>
            <w:tcW w:w="1417" w:type="dxa"/>
            <w:shd w:val="clear" w:color="auto" w:fill="FFC000"/>
            <w:vAlign w:val="center"/>
          </w:tcPr>
          <w:p w14:paraId="6A8BA583" w14:textId="77777777" w:rsidR="00B5047F" w:rsidRPr="00396402" w:rsidRDefault="00B5047F" w:rsidP="00D43907">
            <w:pPr>
              <w:pStyle w:val="TableTextEntries"/>
            </w:pPr>
            <w:r w:rsidRPr="00396402">
              <w:t>Amber</w:t>
            </w:r>
          </w:p>
        </w:tc>
      </w:tr>
      <w:tr w:rsidR="00B5047F" w:rsidRPr="00396402" w14:paraId="6A8BA58A" w14:textId="77777777" w:rsidTr="00B5047F">
        <w:trPr>
          <w:cantSplit/>
        </w:trPr>
        <w:tc>
          <w:tcPr>
            <w:tcW w:w="1384" w:type="dxa"/>
          </w:tcPr>
          <w:p w14:paraId="6A8BA585" w14:textId="77777777" w:rsidR="00B5047F" w:rsidRPr="00396402" w:rsidRDefault="00D6040E" w:rsidP="00D6040E">
            <w:pPr>
              <w:pStyle w:val="TableTextEntries"/>
            </w:pPr>
            <w:r w:rsidRPr="00396402">
              <w:t>Lao </w:t>
            </w:r>
          </w:p>
        </w:tc>
        <w:tc>
          <w:tcPr>
            <w:tcW w:w="1384" w:type="dxa"/>
            <w:vAlign w:val="bottom"/>
          </w:tcPr>
          <w:p w14:paraId="6A8BA586" w14:textId="77777777" w:rsidR="00B5047F" w:rsidRPr="00396402" w:rsidRDefault="009E4627" w:rsidP="00D43907">
            <w:pPr>
              <w:pStyle w:val="TableTextEntries"/>
            </w:pPr>
            <w:r w:rsidRPr="00396402">
              <w:t>Education</w:t>
            </w:r>
            <w:r>
              <w:t>:</w:t>
            </w:r>
            <w:r w:rsidRPr="00396402">
              <w:t xml:space="preserve"> </w:t>
            </w:r>
            <w:r w:rsidR="00B5047F" w:rsidRPr="00396402">
              <w:t>Objective 2:</w:t>
            </w:r>
          </w:p>
        </w:tc>
        <w:tc>
          <w:tcPr>
            <w:tcW w:w="4144" w:type="dxa"/>
          </w:tcPr>
          <w:p w14:paraId="6A8BA587" w14:textId="77777777" w:rsidR="00B5047F" w:rsidRPr="00396402" w:rsidRDefault="00B5047F" w:rsidP="00D43907">
            <w:pPr>
              <w:pStyle w:val="TableTextEntries"/>
            </w:pPr>
            <w:r w:rsidRPr="00396402">
              <w:t>Better management of Laos Government and donor resources available to the education sector through the implementation of a jointly agreed 10-year education sector framework</w:t>
            </w:r>
          </w:p>
        </w:tc>
        <w:tc>
          <w:tcPr>
            <w:tcW w:w="1418" w:type="dxa"/>
            <w:shd w:val="clear" w:color="auto" w:fill="92D050"/>
            <w:vAlign w:val="center"/>
          </w:tcPr>
          <w:p w14:paraId="6A8BA588" w14:textId="77777777" w:rsidR="00B5047F" w:rsidRPr="00396402" w:rsidRDefault="00B5047F" w:rsidP="00D43907">
            <w:pPr>
              <w:pStyle w:val="TableTextEntries"/>
            </w:pPr>
            <w:r w:rsidRPr="00396402">
              <w:t>Green</w:t>
            </w:r>
          </w:p>
        </w:tc>
        <w:tc>
          <w:tcPr>
            <w:tcW w:w="1417" w:type="dxa"/>
            <w:shd w:val="clear" w:color="auto" w:fill="92D050"/>
            <w:vAlign w:val="center"/>
          </w:tcPr>
          <w:p w14:paraId="6A8BA589" w14:textId="77777777" w:rsidR="00B5047F" w:rsidRPr="00396402" w:rsidRDefault="00B5047F" w:rsidP="00D43907">
            <w:pPr>
              <w:pStyle w:val="TableTextEntries"/>
            </w:pPr>
            <w:r w:rsidRPr="00396402">
              <w:t>Green</w:t>
            </w:r>
          </w:p>
        </w:tc>
      </w:tr>
      <w:tr w:rsidR="00B5047F" w:rsidRPr="00396402" w14:paraId="6A8BA590" w14:textId="77777777" w:rsidTr="00B5047F">
        <w:trPr>
          <w:cantSplit/>
        </w:trPr>
        <w:tc>
          <w:tcPr>
            <w:tcW w:w="1384" w:type="dxa"/>
          </w:tcPr>
          <w:p w14:paraId="6A8BA58B" w14:textId="77777777" w:rsidR="00B5047F" w:rsidRPr="00396402" w:rsidRDefault="00D6040E" w:rsidP="00D6040E">
            <w:pPr>
              <w:pStyle w:val="TableTextEntries"/>
            </w:pPr>
            <w:r w:rsidRPr="00396402">
              <w:t>Lao </w:t>
            </w:r>
          </w:p>
        </w:tc>
        <w:tc>
          <w:tcPr>
            <w:tcW w:w="1384" w:type="dxa"/>
            <w:vAlign w:val="bottom"/>
          </w:tcPr>
          <w:p w14:paraId="6A8BA58C" w14:textId="77777777" w:rsidR="00B5047F" w:rsidRPr="00396402" w:rsidRDefault="009E4627" w:rsidP="00D43907">
            <w:pPr>
              <w:pStyle w:val="TableTextEntries"/>
            </w:pPr>
            <w:r>
              <w:t>Trade and investment:</w:t>
            </w:r>
            <w:r w:rsidRPr="00396402">
              <w:t xml:space="preserve"> </w:t>
            </w:r>
            <w:r w:rsidR="00B5047F" w:rsidRPr="00396402">
              <w:t>Objective 3:</w:t>
            </w:r>
          </w:p>
        </w:tc>
        <w:tc>
          <w:tcPr>
            <w:tcW w:w="4144" w:type="dxa"/>
          </w:tcPr>
          <w:p w14:paraId="6A8BA58D" w14:textId="77777777" w:rsidR="00B5047F" w:rsidRPr="00396402" w:rsidRDefault="00B5047F" w:rsidP="00D43907">
            <w:pPr>
              <w:pStyle w:val="TableTextEntries"/>
            </w:pPr>
            <w:r w:rsidRPr="00396402">
              <w:t>Policy and institutional impediments to trade and investment addressed in sectors that contribute to inclusive growth</w:t>
            </w:r>
          </w:p>
        </w:tc>
        <w:tc>
          <w:tcPr>
            <w:tcW w:w="1418" w:type="dxa"/>
            <w:shd w:val="clear" w:color="auto" w:fill="92D050"/>
            <w:vAlign w:val="center"/>
          </w:tcPr>
          <w:p w14:paraId="6A8BA58E" w14:textId="77777777" w:rsidR="00B5047F" w:rsidRPr="00396402" w:rsidRDefault="00B5047F" w:rsidP="00D43907">
            <w:pPr>
              <w:pStyle w:val="TableTextEntries"/>
            </w:pPr>
            <w:r w:rsidRPr="00396402">
              <w:t>Green</w:t>
            </w:r>
          </w:p>
        </w:tc>
        <w:tc>
          <w:tcPr>
            <w:tcW w:w="1417" w:type="dxa"/>
            <w:shd w:val="clear" w:color="auto" w:fill="92D050"/>
            <w:vAlign w:val="center"/>
          </w:tcPr>
          <w:p w14:paraId="6A8BA58F" w14:textId="77777777" w:rsidR="00B5047F" w:rsidRPr="00396402" w:rsidRDefault="00B5047F" w:rsidP="00D43907">
            <w:pPr>
              <w:pStyle w:val="TableTextEntries"/>
            </w:pPr>
            <w:r w:rsidRPr="00396402">
              <w:t>Green</w:t>
            </w:r>
          </w:p>
        </w:tc>
      </w:tr>
      <w:tr w:rsidR="00B5047F" w:rsidRPr="00396402" w14:paraId="6A8BA596" w14:textId="77777777" w:rsidTr="00B5047F">
        <w:trPr>
          <w:cantSplit/>
        </w:trPr>
        <w:tc>
          <w:tcPr>
            <w:tcW w:w="1384" w:type="dxa"/>
          </w:tcPr>
          <w:p w14:paraId="6A8BA591" w14:textId="77777777" w:rsidR="00B5047F" w:rsidRPr="00396402" w:rsidRDefault="00D6040E" w:rsidP="00D6040E">
            <w:pPr>
              <w:pStyle w:val="TableTextEntries"/>
            </w:pPr>
            <w:r w:rsidRPr="00396402">
              <w:t>Lao </w:t>
            </w:r>
          </w:p>
        </w:tc>
        <w:tc>
          <w:tcPr>
            <w:tcW w:w="1384" w:type="dxa"/>
            <w:vAlign w:val="bottom"/>
          </w:tcPr>
          <w:p w14:paraId="6A8BA592" w14:textId="77777777" w:rsidR="00B5047F" w:rsidRPr="00396402" w:rsidRDefault="009E4627" w:rsidP="00D43907">
            <w:pPr>
              <w:pStyle w:val="TableTextEntries"/>
            </w:pPr>
            <w:r>
              <w:t>Trade and investment:</w:t>
            </w:r>
            <w:r w:rsidRPr="00396402">
              <w:t xml:space="preserve"> </w:t>
            </w:r>
            <w:r w:rsidR="00B5047F" w:rsidRPr="00396402">
              <w:t>Objective 4:</w:t>
            </w:r>
          </w:p>
        </w:tc>
        <w:tc>
          <w:tcPr>
            <w:tcW w:w="4144" w:type="dxa"/>
          </w:tcPr>
          <w:p w14:paraId="6A8BA593" w14:textId="77777777" w:rsidR="00B5047F" w:rsidRPr="00396402" w:rsidRDefault="00B5047F" w:rsidP="00D43907">
            <w:pPr>
              <w:pStyle w:val="TableTextEntries"/>
            </w:pPr>
            <w:r w:rsidRPr="00396402">
              <w:t>Delivery and modelling of effective programs that result in equitable and sustainable improvements to livelihoods in targeted geographic areas</w:t>
            </w:r>
          </w:p>
        </w:tc>
        <w:tc>
          <w:tcPr>
            <w:tcW w:w="1418" w:type="dxa"/>
            <w:shd w:val="clear" w:color="auto" w:fill="92D050"/>
            <w:vAlign w:val="center"/>
          </w:tcPr>
          <w:p w14:paraId="6A8BA594" w14:textId="77777777" w:rsidR="00B5047F" w:rsidRPr="00396402" w:rsidRDefault="00B5047F" w:rsidP="00D43907">
            <w:pPr>
              <w:pStyle w:val="TableTextEntries"/>
            </w:pPr>
            <w:r w:rsidRPr="00396402">
              <w:t>Green</w:t>
            </w:r>
          </w:p>
        </w:tc>
        <w:tc>
          <w:tcPr>
            <w:tcW w:w="1417" w:type="dxa"/>
            <w:shd w:val="clear" w:color="auto" w:fill="92D050"/>
            <w:vAlign w:val="center"/>
          </w:tcPr>
          <w:p w14:paraId="6A8BA595" w14:textId="77777777" w:rsidR="00B5047F" w:rsidRPr="00396402" w:rsidRDefault="00B5047F" w:rsidP="00D43907">
            <w:pPr>
              <w:pStyle w:val="TableTextEntries"/>
            </w:pPr>
            <w:r w:rsidRPr="00396402">
              <w:t>Green</w:t>
            </w:r>
          </w:p>
        </w:tc>
      </w:tr>
      <w:tr w:rsidR="00B5047F" w:rsidRPr="00396402" w14:paraId="6A8BA59C" w14:textId="77777777" w:rsidTr="00B5047F">
        <w:trPr>
          <w:cantSplit/>
        </w:trPr>
        <w:tc>
          <w:tcPr>
            <w:tcW w:w="1384" w:type="dxa"/>
          </w:tcPr>
          <w:p w14:paraId="6A8BA597" w14:textId="77777777" w:rsidR="00B5047F" w:rsidRPr="00396402" w:rsidRDefault="00D6040E" w:rsidP="00D6040E">
            <w:pPr>
              <w:pStyle w:val="TableTextEntries"/>
            </w:pPr>
            <w:r w:rsidRPr="00396402">
              <w:t>Lao </w:t>
            </w:r>
          </w:p>
        </w:tc>
        <w:tc>
          <w:tcPr>
            <w:tcW w:w="1384" w:type="dxa"/>
            <w:vAlign w:val="bottom"/>
          </w:tcPr>
          <w:p w14:paraId="6A8BA598" w14:textId="77777777" w:rsidR="00B5047F" w:rsidRPr="00396402" w:rsidRDefault="009E4627" w:rsidP="00D43907">
            <w:pPr>
              <w:pStyle w:val="TableTextEntries"/>
            </w:pPr>
            <w:r>
              <w:t>Trade and investment:</w:t>
            </w:r>
            <w:r w:rsidRPr="00396402">
              <w:t xml:space="preserve"> </w:t>
            </w:r>
            <w:r w:rsidR="00B5047F" w:rsidRPr="00396402">
              <w:t>Objective 5:</w:t>
            </w:r>
          </w:p>
        </w:tc>
        <w:tc>
          <w:tcPr>
            <w:tcW w:w="4144" w:type="dxa"/>
          </w:tcPr>
          <w:p w14:paraId="6A8BA599" w14:textId="77777777" w:rsidR="00B5047F" w:rsidRPr="00396402" w:rsidRDefault="00B5047F" w:rsidP="00D43907">
            <w:pPr>
              <w:pStyle w:val="TableTextEntries"/>
            </w:pPr>
            <w:r w:rsidRPr="00396402">
              <w:t>Improved prioritisation, deliver efficiency and coordination of mine action resources</w:t>
            </w:r>
          </w:p>
        </w:tc>
        <w:tc>
          <w:tcPr>
            <w:tcW w:w="1418" w:type="dxa"/>
            <w:shd w:val="clear" w:color="auto" w:fill="92D050"/>
            <w:vAlign w:val="center"/>
          </w:tcPr>
          <w:p w14:paraId="6A8BA59A" w14:textId="77777777" w:rsidR="00B5047F" w:rsidRPr="00396402" w:rsidRDefault="00B5047F" w:rsidP="00D43907">
            <w:pPr>
              <w:pStyle w:val="TableTextEntries"/>
            </w:pPr>
            <w:r w:rsidRPr="00396402">
              <w:t>Green</w:t>
            </w:r>
          </w:p>
        </w:tc>
        <w:tc>
          <w:tcPr>
            <w:tcW w:w="1417" w:type="dxa"/>
            <w:shd w:val="clear" w:color="auto" w:fill="92D050"/>
            <w:vAlign w:val="center"/>
          </w:tcPr>
          <w:p w14:paraId="6A8BA59B" w14:textId="77777777" w:rsidR="00B5047F" w:rsidRPr="00396402" w:rsidRDefault="00B5047F" w:rsidP="00D43907">
            <w:pPr>
              <w:pStyle w:val="TableTextEntries"/>
            </w:pPr>
            <w:r w:rsidRPr="00396402">
              <w:t>Green</w:t>
            </w:r>
          </w:p>
        </w:tc>
      </w:tr>
      <w:tr w:rsidR="00B5047F" w:rsidRPr="00396402" w14:paraId="6A8BA5A2" w14:textId="77777777" w:rsidTr="00B5047F">
        <w:trPr>
          <w:cantSplit/>
        </w:trPr>
        <w:tc>
          <w:tcPr>
            <w:tcW w:w="1384" w:type="dxa"/>
          </w:tcPr>
          <w:p w14:paraId="6A8BA59D" w14:textId="77777777" w:rsidR="00B5047F" w:rsidRPr="00396402" w:rsidRDefault="00D6040E" w:rsidP="00D6040E">
            <w:pPr>
              <w:pStyle w:val="TableTextEntries"/>
            </w:pPr>
            <w:r w:rsidRPr="00396402">
              <w:t>Lao </w:t>
            </w:r>
          </w:p>
        </w:tc>
        <w:tc>
          <w:tcPr>
            <w:tcW w:w="1384" w:type="dxa"/>
            <w:vAlign w:val="bottom"/>
          </w:tcPr>
          <w:p w14:paraId="6A8BA59E" w14:textId="77777777" w:rsidR="00B5047F" w:rsidRPr="00396402" w:rsidRDefault="009E4627" w:rsidP="00D43907">
            <w:pPr>
              <w:pStyle w:val="TableTextEntries"/>
            </w:pPr>
            <w:r>
              <w:t>Trade and investment:</w:t>
            </w:r>
            <w:r w:rsidRPr="00396402">
              <w:t xml:space="preserve"> </w:t>
            </w:r>
            <w:r w:rsidR="00B5047F" w:rsidRPr="00396402">
              <w:t xml:space="preserve">Objective 6: </w:t>
            </w:r>
          </w:p>
        </w:tc>
        <w:tc>
          <w:tcPr>
            <w:tcW w:w="4144" w:type="dxa"/>
          </w:tcPr>
          <w:p w14:paraId="6A8BA59F" w14:textId="77777777" w:rsidR="00B5047F" w:rsidRPr="00396402" w:rsidRDefault="00B5047F" w:rsidP="00D43907">
            <w:pPr>
              <w:pStyle w:val="TableTextEntries"/>
            </w:pPr>
            <w:r w:rsidRPr="00396402">
              <w:t>Improved rural infrastructure, particularly roads and electrification</w:t>
            </w:r>
          </w:p>
        </w:tc>
        <w:tc>
          <w:tcPr>
            <w:tcW w:w="1418" w:type="dxa"/>
            <w:shd w:val="clear" w:color="auto" w:fill="FFC000"/>
            <w:vAlign w:val="center"/>
          </w:tcPr>
          <w:p w14:paraId="6A8BA5A0" w14:textId="77777777" w:rsidR="00B5047F" w:rsidRPr="00396402" w:rsidRDefault="00B5047F" w:rsidP="00D43907">
            <w:pPr>
              <w:pStyle w:val="TableTextEntries"/>
            </w:pPr>
            <w:r w:rsidRPr="00396402">
              <w:t>Amber</w:t>
            </w:r>
          </w:p>
        </w:tc>
        <w:tc>
          <w:tcPr>
            <w:tcW w:w="1417" w:type="dxa"/>
            <w:shd w:val="clear" w:color="auto" w:fill="FFC000"/>
            <w:vAlign w:val="center"/>
          </w:tcPr>
          <w:p w14:paraId="6A8BA5A1" w14:textId="77777777" w:rsidR="00B5047F" w:rsidRPr="00396402" w:rsidRDefault="00B5047F" w:rsidP="00D43907">
            <w:pPr>
              <w:pStyle w:val="TableTextEntries"/>
            </w:pPr>
            <w:r w:rsidRPr="00396402">
              <w:t>Amber</w:t>
            </w:r>
          </w:p>
        </w:tc>
      </w:tr>
      <w:tr w:rsidR="00B5047F" w:rsidRPr="00396402" w14:paraId="6A8BA5A8" w14:textId="77777777" w:rsidTr="00B5047F">
        <w:trPr>
          <w:cantSplit/>
        </w:trPr>
        <w:tc>
          <w:tcPr>
            <w:tcW w:w="1384" w:type="dxa"/>
          </w:tcPr>
          <w:p w14:paraId="6A8BA5A3" w14:textId="77777777" w:rsidR="00B5047F" w:rsidRPr="00396402" w:rsidRDefault="008F2B93" w:rsidP="00B5047F">
            <w:pPr>
              <w:pStyle w:val="TableHeading2"/>
            </w:pPr>
            <w:r w:rsidRPr="00396402">
              <w:t>Latin America </w:t>
            </w:r>
          </w:p>
        </w:tc>
        <w:tc>
          <w:tcPr>
            <w:tcW w:w="1384" w:type="dxa"/>
            <w:vAlign w:val="bottom"/>
          </w:tcPr>
          <w:p w14:paraId="6A8BA5A4" w14:textId="77777777" w:rsidR="00B5047F" w:rsidRPr="00396402" w:rsidRDefault="00B5047F" w:rsidP="00D43907">
            <w:pPr>
              <w:pStyle w:val="TableTextEntries"/>
            </w:pPr>
            <w:r w:rsidRPr="00396402">
              <w:t>Objective 1:</w:t>
            </w:r>
          </w:p>
        </w:tc>
        <w:tc>
          <w:tcPr>
            <w:tcW w:w="4144" w:type="dxa"/>
          </w:tcPr>
          <w:p w14:paraId="6A8BA5A5" w14:textId="77777777" w:rsidR="00B5047F" w:rsidRPr="00396402" w:rsidRDefault="00B5047F" w:rsidP="00D43907">
            <w:pPr>
              <w:pStyle w:val="TableTextEntries"/>
            </w:pPr>
            <w:r w:rsidRPr="00396402">
              <w:t>Objective 1: More sustainable economic development in the region</w:t>
            </w:r>
          </w:p>
        </w:tc>
        <w:tc>
          <w:tcPr>
            <w:tcW w:w="1418" w:type="dxa"/>
            <w:shd w:val="clear" w:color="auto" w:fill="FFC000"/>
            <w:vAlign w:val="center"/>
          </w:tcPr>
          <w:p w14:paraId="6A8BA5A6" w14:textId="77777777" w:rsidR="00B5047F" w:rsidRPr="00396402" w:rsidRDefault="00B5047F" w:rsidP="00D43907">
            <w:pPr>
              <w:pStyle w:val="TableTextEntries"/>
            </w:pPr>
            <w:r w:rsidRPr="00396402">
              <w:t>Amber</w:t>
            </w:r>
          </w:p>
        </w:tc>
        <w:tc>
          <w:tcPr>
            <w:tcW w:w="1417" w:type="dxa"/>
            <w:shd w:val="clear" w:color="auto" w:fill="FFC000"/>
            <w:vAlign w:val="center"/>
          </w:tcPr>
          <w:p w14:paraId="6A8BA5A7" w14:textId="77777777" w:rsidR="00B5047F" w:rsidRPr="00396402" w:rsidRDefault="00B5047F" w:rsidP="00D43907">
            <w:pPr>
              <w:pStyle w:val="TableTextEntries"/>
            </w:pPr>
            <w:r w:rsidRPr="00396402">
              <w:t>Amber</w:t>
            </w:r>
          </w:p>
        </w:tc>
      </w:tr>
      <w:tr w:rsidR="00B5047F" w:rsidRPr="00396402" w14:paraId="6A8BA5AE" w14:textId="77777777" w:rsidTr="00B5047F">
        <w:trPr>
          <w:cantSplit/>
        </w:trPr>
        <w:tc>
          <w:tcPr>
            <w:tcW w:w="1384" w:type="dxa"/>
          </w:tcPr>
          <w:p w14:paraId="6A8BA5A9" w14:textId="77777777" w:rsidR="00B5047F" w:rsidRPr="00396402" w:rsidRDefault="00D6040E" w:rsidP="00D6040E">
            <w:pPr>
              <w:pStyle w:val="TableTextEntries"/>
            </w:pPr>
            <w:r w:rsidRPr="00396402">
              <w:t>Latin America </w:t>
            </w:r>
          </w:p>
        </w:tc>
        <w:tc>
          <w:tcPr>
            <w:tcW w:w="1384" w:type="dxa"/>
            <w:vAlign w:val="bottom"/>
          </w:tcPr>
          <w:p w14:paraId="6A8BA5AA" w14:textId="77777777" w:rsidR="00B5047F" w:rsidRPr="00396402" w:rsidRDefault="00B5047F" w:rsidP="00D43907">
            <w:pPr>
              <w:pStyle w:val="TableTextEntries"/>
            </w:pPr>
            <w:r w:rsidRPr="00396402">
              <w:t>Objective 2:</w:t>
            </w:r>
          </w:p>
        </w:tc>
        <w:tc>
          <w:tcPr>
            <w:tcW w:w="4144" w:type="dxa"/>
          </w:tcPr>
          <w:p w14:paraId="6A8BA5AB" w14:textId="77777777" w:rsidR="00B5047F" w:rsidRPr="00396402" w:rsidRDefault="00B5047F" w:rsidP="00D43907">
            <w:pPr>
              <w:pStyle w:val="TableTextEntries"/>
            </w:pPr>
            <w:r w:rsidRPr="00396402">
              <w:t>Objective 2: Improved governance in the region</w:t>
            </w:r>
          </w:p>
        </w:tc>
        <w:tc>
          <w:tcPr>
            <w:tcW w:w="1418" w:type="dxa"/>
            <w:shd w:val="clear" w:color="auto" w:fill="FFC000"/>
            <w:vAlign w:val="center"/>
          </w:tcPr>
          <w:p w14:paraId="6A8BA5AC" w14:textId="77777777" w:rsidR="00B5047F" w:rsidRPr="00396402" w:rsidRDefault="00B5047F" w:rsidP="00D43907">
            <w:pPr>
              <w:pStyle w:val="TableTextEntries"/>
            </w:pPr>
            <w:r w:rsidRPr="00396402">
              <w:t>Amber</w:t>
            </w:r>
          </w:p>
        </w:tc>
        <w:tc>
          <w:tcPr>
            <w:tcW w:w="1417" w:type="dxa"/>
            <w:shd w:val="clear" w:color="auto" w:fill="92D050"/>
            <w:vAlign w:val="center"/>
          </w:tcPr>
          <w:p w14:paraId="6A8BA5AD" w14:textId="77777777" w:rsidR="00B5047F" w:rsidRPr="00396402" w:rsidRDefault="00B5047F" w:rsidP="00D43907">
            <w:pPr>
              <w:pStyle w:val="TableTextEntries"/>
            </w:pPr>
            <w:r w:rsidRPr="00396402">
              <w:t>Green</w:t>
            </w:r>
          </w:p>
        </w:tc>
      </w:tr>
      <w:tr w:rsidR="00B5047F" w:rsidRPr="00396402" w14:paraId="6A8BA5B4" w14:textId="77777777" w:rsidTr="00B5047F">
        <w:trPr>
          <w:cantSplit/>
        </w:trPr>
        <w:tc>
          <w:tcPr>
            <w:tcW w:w="1384" w:type="dxa"/>
          </w:tcPr>
          <w:p w14:paraId="6A8BA5AF" w14:textId="77777777" w:rsidR="00B5047F" w:rsidRPr="00396402" w:rsidRDefault="00D6040E" w:rsidP="00D6040E">
            <w:pPr>
              <w:pStyle w:val="TableTextEntries"/>
            </w:pPr>
            <w:r w:rsidRPr="00396402">
              <w:t>Latin America </w:t>
            </w:r>
          </w:p>
        </w:tc>
        <w:tc>
          <w:tcPr>
            <w:tcW w:w="1384" w:type="dxa"/>
            <w:vAlign w:val="bottom"/>
          </w:tcPr>
          <w:p w14:paraId="6A8BA5B0" w14:textId="77777777" w:rsidR="00B5047F" w:rsidRPr="00396402" w:rsidRDefault="00B5047F" w:rsidP="00D43907">
            <w:pPr>
              <w:pStyle w:val="TableTextEntries"/>
            </w:pPr>
            <w:r w:rsidRPr="00396402">
              <w:t>Objective 3:</w:t>
            </w:r>
          </w:p>
        </w:tc>
        <w:tc>
          <w:tcPr>
            <w:tcW w:w="4144" w:type="dxa"/>
          </w:tcPr>
          <w:p w14:paraId="6A8BA5B1" w14:textId="77777777" w:rsidR="00B5047F" w:rsidRPr="00396402" w:rsidRDefault="00B5047F" w:rsidP="00D43907">
            <w:pPr>
              <w:pStyle w:val="TableTextEntries"/>
            </w:pPr>
            <w:r w:rsidRPr="00396402">
              <w:t>Objective 3: Enhanced humanitarian and disaster response</w:t>
            </w:r>
          </w:p>
        </w:tc>
        <w:tc>
          <w:tcPr>
            <w:tcW w:w="1418" w:type="dxa"/>
            <w:shd w:val="clear" w:color="auto" w:fill="FFC000"/>
            <w:vAlign w:val="center"/>
          </w:tcPr>
          <w:p w14:paraId="6A8BA5B2" w14:textId="77777777" w:rsidR="00B5047F" w:rsidRPr="00396402" w:rsidRDefault="00B5047F" w:rsidP="00D43907">
            <w:pPr>
              <w:pStyle w:val="TableTextEntries"/>
            </w:pPr>
            <w:r w:rsidRPr="00396402">
              <w:t>Amber</w:t>
            </w:r>
          </w:p>
        </w:tc>
        <w:tc>
          <w:tcPr>
            <w:tcW w:w="1417" w:type="dxa"/>
            <w:shd w:val="clear" w:color="auto" w:fill="92D050"/>
            <w:vAlign w:val="center"/>
          </w:tcPr>
          <w:p w14:paraId="6A8BA5B3" w14:textId="77777777" w:rsidR="00B5047F" w:rsidRPr="00396402" w:rsidRDefault="00B5047F" w:rsidP="00D43907">
            <w:pPr>
              <w:pStyle w:val="TableTextEntries"/>
            </w:pPr>
            <w:r w:rsidRPr="00396402">
              <w:t>Green</w:t>
            </w:r>
          </w:p>
        </w:tc>
      </w:tr>
      <w:tr w:rsidR="00B5047F" w:rsidRPr="00396402" w14:paraId="6A8BA5BA" w14:textId="77777777" w:rsidTr="00B5047F">
        <w:trPr>
          <w:cantSplit/>
        </w:trPr>
        <w:tc>
          <w:tcPr>
            <w:tcW w:w="1384" w:type="dxa"/>
          </w:tcPr>
          <w:p w14:paraId="6A8BA5B5" w14:textId="77777777" w:rsidR="00B5047F" w:rsidRPr="00396402" w:rsidRDefault="00B5047F" w:rsidP="00B5047F">
            <w:pPr>
              <w:pStyle w:val="TableHeading2"/>
            </w:pPr>
            <w:r w:rsidRPr="00396402">
              <w:t>Mekong </w:t>
            </w:r>
          </w:p>
        </w:tc>
        <w:tc>
          <w:tcPr>
            <w:tcW w:w="1384" w:type="dxa"/>
            <w:vAlign w:val="bottom"/>
          </w:tcPr>
          <w:p w14:paraId="6A8BA5B6" w14:textId="77777777" w:rsidR="00B5047F" w:rsidRPr="00396402" w:rsidRDefault="00B5047F" w:rsidP="00D43907">
            <w:pPr>
              <w:pStyle w:val="TableTextEntries"/>
            </w:pPr>
            <w:r w:rsidRPr="00396402">
              <w:t>Objective 1:</w:t>
            </w:r>
          </w:p>
        </w:tc>
        <w:tc>
          <w:tcPr>
            <w:tcW w:w="4144" w:type="dxa"/>
          </w:tcPr>
          <w:p w14:paraId="6A8BA5B7" w14:textId="77777777" w:rsidR="00B5047F" w:rsidRPr="00396402" w:rsidRDefault="00B5047F" w:rsidP="00D43907">
            <w:pPr>
              <w:pStyle w:val="TableTextEntries"/>
            </w:pPr>
            <w:r w:rsidRPr="00396402">
              <w:t>Institutional strengthening</w:t>
            </w:r>
          </w:p>
        </w:tc>
        <w:tc>
          <w:tcPr>
            <w:tcW w:w="1418" w:type="dxa"/>
            <w:shd w:val="clear" w:color="auto" w:fill="FFC000"/>
            <w:vAlign w:val="center"/>
          </w:tcPr>
          <w:p w14:paraId="6A8BA5B8" w14:textId="77777777" w:rsidR="00B5047F" w:rsidRPr="00396402" w:rsidRDefault="00B5047F" w:rsidP="00D43907">
            <w:pPr>
              <w:pStyle w:val="TableTextEntries"/>
            </w:pPr>
            <w:r w:rsidRPr="00396402">
              <w:t>Amber</w:t>
            </w:r>
          </w:p>
        </w:tc>
        <w:tc>
          <w:tcPr>
            <w:tcW w:w="1417" w:type="dxa"/>
            <w:shd w:val="clear" w:color="auto" w:fill="FFC000"/>
            <w:vAlign w:val="center"/>
          </w:tcPr>
          <w:p w14:paraId="6A8BA5B9" w14:textId="77777777" w:rsidR="00B5047F" w:rsidRPr="00396402" w:rsidRDefault="00B5047F" w:rsidP="00D43907">
            <w:pPr>
              <w:pStyle w:val="TableTextEntries"/>
            </w:pPr>
            <w:r w:rsidRPr="00396402">
              <w:t>Amber</w:t>
            </w:r>
          </w:p>
        </w:tc>
      </w:tr>
      <w:tr w:rsidR="00B5047F" w:rsidRPr="00396402" w14:paraId="6A8BA5C0" w14:textId="77777777" w:rsidTr="00B5047F">
        <w:trPr>
          <w:cantSplit/>
        </w:trPr>
        <w:tc>
          <w:tcPr>
            <w:tcW w:w="1384" w:type="dxa"/>
          </w:tcPr>
          <w:p w14:paraId="6A8BA5BB" w14:textId="77777777" w:rsidR="00B5047F" w:rsidRPr="00396402" w:rsidRDefault="00D6040E" w:rsidP="00D6040E">
            <w:pPr>
              <w:pStyle w:val="TableTextEntries"/>
            </w:pPr>
            <w:r w:rsidRPr="00396402">
              <w:t>Mekong </w:t>
            </w:r>
          </w:p>
        </w:tc>
        <w:tc>
          <w:tcPr>
            <w:tcW w:w="1384" w:type="dxa"/>
            <w:vAlign w:val="bottom"/>
          </w:tcPr>
          <w:p w14:paraId="6A8BA5BC" w14:textId="77777777" w:rsidR="00B5047F" w:rsidRPr="00396402" w:rsidRDefault="00B5047F" w:rsidP="00D43907">
            <w:pPr>
              <w:pStyle w:val="TableTextEntries"/>
            </w:pPr>
            <w:r w:rsidRPr="00396402">
              <w:t>Objective 2:</w:t>
            </w:r>
          </w:p>
        </w:tc>
        <w:tc>
          <w:tcPr>
            <w:tcW w:w="4144" w:type="dxa"/>
          </w:tcPr>
          <w:p w14:paraId="6A8BA5BD" w14:textId="77777777" w:rsidR="00B5047F" w:rsidRPr="00396402" w:rsidRDefault="00B5047F" w:rsidP="00D43907">
            <w:pPr>
              <w:pStyle w:val="TableTextEntries"/>
            </w:pPr>
            <w:r w:rsidRPr="00396402">
              <w:t>Knowledge availability</w:t>
            </w:r>
          </w:p>
        </w:tc>
        <w:tc>
          <w:tcPr>
            <w:tcW w:w="1418" w:type="dxa"/>
            <w:shd w:val="clear" w:color="auto" w:fill="92D050"/>
            <w:vAlign w:val="center"/>
          </w:tcPr>
          <w:p w14:paraId="6A8BA5BE" w14:textId="77777777" w:rsidR="00B5047F" w:rsidRPr="00396402" w:rsidRDefault="00B5047F" w:rsidP="00D43907">
            <w:pPr>
              <w:pStyle w:val="TableTextEntries"/>
            </w:pPr>
            <w:r w:rsidRPr="00396402">
              <w:t>Green</w:t>
            </w:r>
          </w:p>
        </w:tc>
        <w:tc>
          <w:tcPr>
            <w:tcW w:w="1417" w:type="dxa"/>
            <w:shd w:val="clear" w:color="auto" w:fill="92D050"/>
            <w:vAlign w:val="center"/>
          </w:tcPr>
          <w:p w14:paraId="6A8BA5BF" w14:textId="77777777" w:rsidR="00B5047F" w:rsidRPr="00396402" w:rsidRDefault="00B5047F" w:rsidP="00D43907">
            <w:pPr>
              <w:pStyle w:val="TableTextEntries"/>
            </w:pPr>
            <w:r w:rsidRPr="00396402">
              <w:t>Green</w:t>
            </w:r>
          </w:p>
        </w:tc>
      </w:tr>
      <w:tr w:rsidR="00B5047F" w:rsidRPr="00396402" w14:paraId="6A8BA5C6" w14:textId="77777777" w:rsidTr="00B5047F">
        <w:trPr>
          <w:cantSplit/>
        </w:trPr>
        <w:tc>
          <w:tcPr>
            <w:tcW w:w="1384" w:type="dxa"/>
          </w:tcPr>
          <w:p w14:paraId="6A8BA5C1" w14:textId="77777777" w:rsidR="00B5047F" w:rsidRPr="00396402" w:rsidRDefault="00D6040E" w:rsidP="00D6040E">
            <w:pPr>
              <w:pStyle w:val="TableTextEntries"/>
            </w:pPr>
            <w:r w:rsidRPr="00396402">
              <w:t>Mekong </w:t>
            </w:r>
          </w:p>
        </w:tc>
        <w:tc>
          <w:tcPr>
            <w:tcW w:w="1384" w:type="dxa"/>
            <w:vAlign w:val="bottom"/>
          </w:tcPr>
          <w:p w14:paraId="6A8BA5C2" w14:textId="77777777" w:rsidR="00B5047F" w:rsidRPr="00396402" w:rsidRDefault="00B5047F" w:rsidP="00D43907">
            <w:pPr>
              <w:pStyle w:val="TableTextEntries"/>
            </w:pPr>
            <w:r w:rsidRPr="00396402">
              <w:t>Objective 3:</w:t>
            </w:r>
          </w:p>
        </w:tc>
        <w:tc>
          <w:tcPr>
            <w:tcW w:w="4144" w:type="dxa"/>
          </w:tcPr>
          <w:p w14:paraId="6A8BA5C3" w14:textId="77777777" w:rsidR="00B5047F" w:rsidRPr="00396402" w:rsidRDefault="00B5047F" w:rsidP="00D43907">
            <w:pPr>
              <w:pStyle w:val="TableTextEntries"/>
            </w:pPr>
            <w:r w:rsidRPr="00396402">
              <w:t>Decision-making support</w:t>
            </w:r>
          </w:p>
        </w:tc>
        <w:tc>
          <w:tcPr>
            <w:tcW w:w="1418" w:type="dxa"/>
            <w:shd w:val="clear" w:color="auto" w:fill="FFC000"/>
            <w:vAlign w:val="center"/>
          </w:tcPr>
          <w:p w14:paraId="6A8BA5C4" w14:textId="77777777" w:rsidR="00B5047F" w:rsidRPr="00396402" w:rsidRDefault="00B5047F" w:rsidP="00D43907">
            <w:pPr>
              <w:pStyle w:val="TableTextEntries"/>
            </w:pPr>
            <w:r w:rsidRPr="00396402">
              <w:t>Amber</w:t>
            </w:r>
          </w:p>
        </w:tc>
        <w:tc>
          <w:tcPr>
            <w:tcW w:w="1417" w:type="dxa"/>
            <w:shd w:val="clear" w:color="auto" w:fill="FFC000"/>
            <w:vAlign w:val="center"/>
          </w:tcPr>
          <w:p w14:paraId="6A8BA5C5" w14:textId="77777777" w:rsidR="00B5047F" w:rsidRPr="00396402" w:rsidRDefault="00B5047F" w:rsidP="00D43907">
            <w:pPr>
              <w:pStyle w:val="TableTextEntries"/>
            </w:pPr>
            <w:r w:rsidRPr="00396402">
              <w:t>Amber</w:t>
            </w:r>
          </w:p>
        </w:tc>
      </w:tr>
      <w:tr w:rsidR="00B5047F" w:rsidRPr="00396402" w14:paraId="6A8BA5CC" w14:textId="77777777" w:rsidTr="00B5047F">
        <w:trPr>
          <w:cantSplit/>
        </w:trPr>
        <w:tc>
          <w:tcPr>
            <w:tcW w:w="1384" w:type="dxa"/>
          </w:tcPr>
          <w:p w14:paraId="6A8BA5C7" w14:textId="77777777" w:rsidR="00B5047F" w:rsidRPr="00396402" w:rsidRDefault="00B5047F" w:rsidP="00B5047F">
            <w:pPr>
              <w:pStyle w:val="TableHeading2"/>
            </w:pPr>
            <w:r w:rsidRPr="00396402">
              <w:t>MENA </w:t>
            </w:r>
          </w:p>
        </w:tc>
        <w:tc>
          <w:tcPr>
            <w:tcW w:w="1384" w:type="dxa"/>
          </w:tcPr>
          <w:p w14:paraId="6A8BA5C8" w14:textId="77777777" w:rsidR="00B5047F" w:rsidRPr="00396402" w:rsidRDefault="00B5047F" w:rsidP="00D43907">
            <w:pPr>
              <w:pStyle w:val="TableTextEntries"/>
            </w:pPr>
            <w:r w:rsidRPr="00396402">
              <w:t>Iraq</w:t>
            </w:r>
          </w:p>
        </w:tc>
        <w:tc>
          <w:tcPr>
            <w:tcW w:w="4144" w:type="dxa"/>
          </w:tcPr>
          <w:p w14:paraId="6A8BA5C9" w14:textId="77777777" w:rsidR="00B5047F" w:rsidRPr="00396402" w:rsidRDefault="00B5047F" w:rsidP="00D43907">
            <w:pPr>
              <w:pStyle w:val="TableTextEntries"/>
            </w:pPr>
            <w:r w:rsidRPr="00396402">
              <w:t>Improving agricultural productivity</w:t>
            </w:r>
          </w:p>
        </w:tc>
        <w:tc>
          <w:tcPr>
            <w:tcW w:w="1418" w:type="dxa"/>
            <w:shd w:val="clear" w:color="auto" w:fill="92D050"/>
            <w:vAlign w:val="center"/>
          </w:tcPr>
          <w:p w14:paraId="6A8BA5CA" w14:textId="77777777" w:rsidR="00B5047F" w:rsidRPr="00396402" w:rsidRDefault="00B5047F" w:rsidP="00D43907">
            <w:pPr>
              <w:pStyle w:val="TableTextEntries"/>
            </w:pPr>
            <w:r w:rsidRPr="00396402">
              <w:t>Green</w:t>
            </w:r>
          </w:p>
        </w:tc>
        <w:tc>
          <w:tcPr>
            <w:tcW w:w="1417" w:type="dxa"/>
            <w:vAlign w:val="center"/>
          </w:tcPr>
          <w:p w14:paraId="6A8BA5CB" w14:textId="77777777" w:rsidR="00B5047F" w:rsidRPr="00396402" w:rsidRDefault="00B5047F" w:rsidP="00D43907">
            <w:pPr>
              <w:pStyle w:val="TableTextEntries"/>
            </w:pPr>
            <w:r w:rsidRPr="00396402">
              <w:t>N/A</w:t>
            </w:r>
          </w:p>
        </w:tc>
      </w:tr>
      <w:tr w:rsidR="00B5047F" w:rsidRPr="00396402" w14:paraId="6A8BA5D2" w14:textId="77777777" w:rsidTr="00B5047F">
        <w:trPr>
          <w:cantSplit/>
        </w:trPr>
        <w:tc>
          <w:tcPr>
            <w:tcW w:w="1384" w:type="dxa"/>
          </w:tcPr>
          <w:p w14:paraId="6A8BA5CD" w14:textId="77777777" w:rsidR="00B5047F" w:rsidRPr="00396402" w:rsidRDefault="00D6040E" w:rsidP="00D6040E">
            <w:pPr>
              <w:pStyle w:val="TableTextEntries"/>
              <w:rPr>
                <w:rFonts w:ascii="Arial Narrow" w:hAnsi="Arial Narrow"/>
                <w:sz w:val="19"/>
                <w:szCs w:val="21"/>
              </w:rPr>
            </w:pPr>
            <w:r w:rsidRPr="00396402">
              <w:t>MENA </w:t>
            </w:r>
          </w:p>
        </w:tc>
        <w:tc>
          <w:tcPr>
            <w:tcW w:w="1384" w:type="dxa"/>
          </w:tcPr>
          <w:p w14:paraId="6A8BA5CE" w14:textId="77777777" w:rsidR="00B5047F" w:rsidRPr="00396402" w:rsidRDefault="009E4627" w:rsidP="00D43907">
            <w:pPr>
              <w:pStyle w:val="TableTextEntries"/>
              <w:rPr>
                <w:rFonts w:ascii="Arial Narrow" w:hAnsi="Arial Narrow"/>
                <w:sz w:val="19"/>
                <w:szCs w:val="21"/>
              </w:rPr>
            </w:pPr>
            <w:r w:rsidRPr="00396402">
              <w:t>Iraq</w:t>
            </w:r>
          </w:p>
        </w:tc>
        <w:tc>
          <w:tcPr>
            <w:tcW w:w="4144" w:type="dxa"/>
          </w:tcPr>
          <w:p w14:paraId="6A8BA5CF" w14:textId="77777777" w:rsidR="00B5047F" w:rsidRPr="00396402" w:rsidRDefault="00B5047F" w:rsidP="00D43907">
            <w:pPr>
              <w:pStyle w:val="TableTextEntries"/>
            </w:pPr>
            <w:r w:rsidRPr="00396402">
              <w:t>Improving public sector management</w:t>
            </w:r>
          </w:p>
        </w:tc>
        <w:tc>
          <w:tcPr>
            <w:tcW w:w="1418" w:type="dxa"/>
            <w:shd w:val="clear" w:color="auto" w:fill="92D050"/>
            <w:vAlign w:val="center"/>
          </w:tcPr>
          <w:p w14:paraId="6A8BA5D0" w14:textId="77777777" w:rsidR="00B5047F" w:rsidRPr="00396402" w:rsidRDefault="00B5047F" w:rsidP="00D43907">
            <w:pPr>
              <w:pStyle w:val="TableTextEntries"/>
            </w:pPr>
            <w:r w:rsidRPr="00396402">
              <w:t>Green</w:t>
            </w:r>
          </w:p>
        </w:tc>
        <w:tc>
          <w:tcPr>
            <w:tcW w:w="1417" w:type="dxa"/>
          </w:tcPr>
          <w:p w14:paraId="6A8BA5D1" w14:textId="77777777" w:rsidR="00B5047F" w:rsidRPr="00396402" w:rsidRDefault="00B5047F" w:rsidP="00D43907">
            <w:pPr>
              <w:pStyle w:val="TableTextEntries"/>
            </w:pPr>
            <w:r w:rsidRPr="00396402">
              <w:t>N/A</w:t>
            </w:r>
          </w:p>
        </w:tc>
      </w:tr>
      <w:tr w:rsidR="00B5047F" w:rsidRPr="00396402" w14:paraId="6A8BA5D8" w14:textId="77777777" w:rsidTr="00B5047F">
        <w:trPr>
          <w:cantSplit/>
        </w:trPr>
        <w:tc>
          <w:tcPr>
            <w:tcW w:w="1384" w:type="dxa"/>
          </w:tcPr>
          <w:p w14:paraId="6A8BA5D3" w14:textId="77777777" w:rsidR="00B5047F" w:rsidRPr="00396402" w:rsidRDefault="00D6040E" w:rsidP="00D6040E">
            <w:pPr>
              <w:pStyle w:val="TableTextEntries"/>
              <w:rPr>
                <w:rFonts w:ascii="Arial Narrow" w:hAnsi="Arial Narrow"/>
                <w:sz w:val="19"/>
                <w:szCs w:val="21"/>
              </w:rPr>
            </w:pPr>
            <w:r w:rsidRPr="00396402">
              <w:t>MENA </w:t>
            </w:r>
          </w:p>
        </w:tc>
        <w:tc>
          <w:tcPr>
            <w:tcW w:w="1384" w:type="dxa"/>
          </w:tcPr>
          <w:p w14:paraId="6A8BA5D4" w14:textId="77777777" w:rsidR="00B5047F" w:rsidRPr="00396402" w:rsidRDefault="009E4627" w:rsidP="00D43907">
            <w:pPr>
              <w:pStyle w:val="TableTextEntries"/>
              <w:rPr>
                <w:rFonts w:ascii="Arial Narrow" w:hAnsi="Arial Narrow"/>
                <w:sz w:val="19"/>
                <w:szCs w:val="21"/>
              </w:rPr>
            </w:pPr>
            <w:r w:rsidRPr="00396402">
              <w:t>Iraq</w:t>
            </w:r>
          </w:p>
        </w:tc>
        <w:tc>
          <w:tcPr>
            <w:tcW w:w="4144" w:type="dxa"/>
          </w:tcPr>
          <w:p w14:paraId="6A8BA5D5" w14:textId="77777777" w:rsidR="00B5047F" w:rsidRPr="00396402" w:rsidRDefault="00B5047F" w:rsidP="00D43907">
            <w:pPr>
              <w:pStyle w:val="TableTextEntries"/>
            </w:pPr>
            <w:r w:rsidRPr="00396402">
              <w:t>Supporting basis services for the vulnerable</w:t>
            </w:r>
          </w:p>
        </w:tc>
        <w:tc>
          <w:tcPr>
            <w:tcW w:w="1418" w:type="dxa"/>
            <w:shd w:val="clear" w:color="auto" w:fill="92D050"/>
            <w:vAlign w:val="center"/>
          </w:tcPr>
          <w:p w14:paraId="6A8BA5D6" w14:textId="77777777" w:rsidR="00B5047F" w:rsidRPr="00396402" w:rsidRDefault="00B5047F" w:rsidP="00D43907">
            <w:pPr>
              <w:pStyle w:val="TableTextEntries"/>
            </w:pPr>
            <w:r w:rsidRPr="00396402">
              <w:t>Green</w:t>
            </w:r>
          </w:p>
        </w:tc>
        <w:tc>
          <w:tcPr>
            <w:tcW w:w="1417" w:type="dxa"/>
          </w:tcPr>
          <w:p w14:paraId="6A8BA5D7" w14:textId="77777777" w:rsidR="00B5047F" w:rsidRPr="00396402" w:rsidRDefault="00B5047F" w:rsidP="00D43907">
            <w:pPr>
              <w:pStyle w:val="TableTextEntries"/>
            </w:pPr>
            <w:r w:rsidRPr="00396402">
              <w:t>N/A</w:t>
            </w:r>
          </w:p>
        </w:tc>
      </w:tr>
      <w:tr w:rsidR="00B5047F" w:rsidRPr="00396402" w14:paraId="6A8BA5DE" w14:textId="77777777" w:rsidTr="00B5047F">
        <w:trPr>
          <w:cantSplit/>
        </w:trPr>
        <w:tc>
          <w:tcPr>
            <w:tcW w:w="1384" w:type="dxa"/>
          </w:tcPr>
          <w:p w14:paraId="6A8BA5D9" w14:textId="77777777" w:rsidR="00B5047F" w:rsidRPr="00396402" w:rsidRDefault="00D6040E" w:rsidP="00D6040E">
            <w:pPr>
              <w:pStyle w:val="TableTextEntries"/>
            </w:pPr>
            <w:r w:rsidRPr="00396402">
              <w:t>MENA </w:t>
            </w:r>
          </w:p>
        </w:tc>
        <w:tc>
          <w:tcPr>
            <w:tcW w:w="1384" w:type="dxa"/>
          </w:tcPr>
          <w:p w14:paraId="6A8BA5DA" w14:textId="77777777" w:rsidR="00B5047F" w:rsidRPr="00396402" w:rsidRDefault="00B5047F" w:rsidP="00D43907">
            <w:pPr>
              <w:pStyle w:val="TableTextEntries"/>
            </w:pPr>
            <w:r w:rsidRPr="00396402">
              <w:t>Palestinian Territories</w:t>
            </w:r>
          </w:p>
        </w:tc>
        <w:tc>
          <w:tcPr>
            <w:tcW w:w="4144" w:type="dxa"/>
          </w:tcPr>
          <w:p w14:paraId="6A8BA5DB" w14:textId="77777777" w:rsidR="00B5047F" w:rsidRPr="00396402" w:rsidRDefault="00B5047F" w:rsidP="00D43907">
            <w:pPr>
              <w:pStyle w:val="TableTextEntries"/>
            </w:pPr>
            <w:r w:rsidRPr="00396402">
              <w:t>Providing basic services to refugees and other vulnerable groups</w:t>
            </w:r>
          </w:p>
        </w:tc>
        <w:tc>
          <w:tcPr>
            <w:tcW w:w="1418" w:type="dxa"/>
            <w:shd w:val="clear" w:color="auto" w:fill="92D050"/>
            <w:vAlign w:val="center"/>
          </w:tcPr>
          <w:p w14:paraId="6A8BA5DC" w14:textId="77777777" w:rsidR="00B5047F" w:rsidRPr="00396402" w:rsidRDefault="00B5047F" w:rsidP="00D43907">
            <w:pPr>
              <w:pStyle w:val="TableTextEntries"/>
            </w:pPr>
            <w:r w:rsidRPr="00396402">
              <w:t>Green</w:t>
            </w:r>
          </w:p>
        </w:tc>
        <w:tc>
          <w:tcPr>
            <w:tcW w:w="1417" w:type="dxa"/>
            <w:shd w:val="clear" w:color="auto" w:fill="92D050"/>
            <w:vAlign w:val="center"/>
          </w:tcPr>
          <w:p w14:paraId="6A8BA5DD" w14:textId="77777777" w:rsidR="00B5047F" w:rsidRPr="00396402" w:rsidRDefault="00B5047F" w:rsidP="00D43907">
            <w:pPr>
              <w:pStyle w:val="TableTextEntries"/>
            </w:pPr>
            <w:r w:rsidRPr="00396402">
              <w:t>Green</w:t>
            </w:r>
          </w:p>
        </w:tc>
      </w:tr>
      <w:tr w:rsidR="00B5047F" w:rsidRPr="00396402" w14:paraId="6A8BA5E4" w14:textId="77777777" w:rsidTr="00B5047F">
        <w:trPr>
          <w:cantSplit/>
        </w:trPr>
        <w:tc>
          <w:tcPr>
            <w:tcW w:w="1384" w:type="dxa"/>
          </w:tcPr>
          <w:p w14:paraId="6A8BA5DF" w14:textId="77777777" w:rsidR="00B5047F" w:rsidRPr="00396402" w:rsidRDefault="00D6040E" w:rsidP="00D6040E">
            <w:pPr>
              <w:pStyle w:val="TableTextEntries"/>
              <w:rPr>
                <w:rFonts w:ascii="Arial Narrow" w:hAnsi="Arial Narrow"/>
                <w:sz w:val="19"/>
                <w:szCs w:val="21"/>
              </w:rPr>
            </w:pPr>
            <w:r w:rsidRPr="00396402">
              <w:t>MENA </w:t>
            </w:r>
          </w:p>
        </w:tc>
        <w:tc>
          <w:tcPr>
            <w:tcW w:w="1384" w:type="dxa"/>
          </w:tcPr>
          <w:p w14:paraId="6A8BA5E0" w14:textId="77777777" w:rsidR="00B5047F" w:rsidRPr="00396402" w:rsidRDefault="009E4627" w:rsidP="00D43907">
            <w:pPr>
              <w:pStyle w:val="TableTextEntries"/>
              <w:rPr>
                <w:rFonts w:ascii="Arial Narrow" w:hAnsi="Arial Narrow"/>
                <w:sz w:val="19"/>
                <w:szCs w:val="21"/>
              </w:rPr>
            </w:pPr>
            <w:r w:rsidRPr="00396402">
              <w:t>Palestinian Territories</w:t>
            </w:r>
          </w:p>
        </w:tc>
        <w:tc>
          <w:tcPr>
            <w:tcW w:w="4144" w:type="dxa"/>
          </w:tcPr>
          <w:p w14:paraId="6A8BA5E1" w14:textId="77777777" w:rsidR="00B5047F" w:rsidRPr="00396402" w:rsidRDefault="00B5047F" w:rsidP="00D43907">
            <w:pPr>
              <w:pStyle w:val="TableTextEntries"/>
            </w:pPr>
            <w:r w:rsidRPr="00396402">
              <w:t>Supporting state building and the peace process</w:t>
            </w:r>
          </w:p>
        </w:tc>
        <w:tc>
          <w:tcPr>
            <w:tcW w:w="1418" w:type="dxa"/>
            <w:shd w:val="clear" w:color="auto" w:fill="FFC000"/>
            <w:vAlign w:val="center"/>
          </w:tcPr>
          <w:p w14:paraId="6A8BA5E2" w14:textId="77777777" w:rsidR="00B5047F" w:rsidRPr="00396402" w:rsidRDefault="00B5047F" w:rsidP="00D43907">
            <w:pPr>
              <w:pStyle w:val="TableTextEntries"/>
            </w:pPr>
            <w:r w:rsidRPr="00396402">
              <w:t>Amber</w:t>
            </w:r>
          </w:p>
        </w:tc>
        <w:tc>
          <w:tcPr>
            <w:tcW w:w="1417" w:type="dxa"/>
            <w:vAlign w:val="center"/>
          </w:tcPr>
          <w:p w14:paraId="6A8BA5E3" w14:textId="77777777" w:rsidR="00B5047F" w:rsidRPr="00396402" w:rsidRDefault="00B5047F" w:rsidP="00D43907">
            <w:pPr>
              <w:pStyle w:val="TableTextEntries"/>
            </w:pPr>
            <w:r w:rsidRPr="00396402">
              <w:t>N/A</w:t>
            </w:r>
          </w:p>
        </w:tc>
      </w:tr>
      <w:tr w:rsidR="00B5047F" w:rsidRPr="00396402" w14:paraId="6A8BA5EA" w14:textId="77777777" w:rsidTr="00B5047F">
        <w:trPr>
          <w:cantSplit/>
        </w:trPr>
        <w:tc>
          <w:tcPr>
            <w:tcW w:w="1384" w:type="dxa"/>
          </w:tcPr>
          <w:p w14:paraId="6A8BA5E5" w14:textId="77777777" w:rsidR="00B5047F" w:rsidRPr="00396402" w:rsidRDefault="00D6040E" w:rsidP="00D6040E">
            <w:pPr>
              <w:pStyle w:val="TableTextEntries"/>
              <w:rPr>
                <w:rFonts w:ascii="Arial Narrow" w:hAnsi="Arial Narrow"/>
                <w:sz w:val="19"/>
                <w:szCs w:val="21"/>
              </w:rPr>
            </w:pPr>
            <w:r w:rsidRPr="00396402">
              <w:t>MENA </w:t>
            </w:r>
          </w:p>
        </w:tc>
        <w:tc>
          <w:tcPr>
            <w:tcW w:w="1384" w:type="dxa"/>
          </w:tcPr>
          <w:p w14:paraId="6A8BA5E6" w14:textId="77777777" w:rsidR="00B5047F" w:rsidRPr="00396402" w:rsidRDefault="009E4627" w:rsidP="00D43907">
            <w:pPr>
              <w:pStyle w:val="TableTextEntries"/>
              <w:rPr>
                <w:rFonts w:ascii="Arial Narrow" w:hAnsi="Arial Narrow"/>
                <w:sz w:val="19"/>
                <w:szCs w:val="21"/>
              </w:rPr>
            </w:pPr>
            <w:r w:rsidRPr="00396402">
              <w:t>Palestinian Territories</w:t>
            </w:r>
          </w:p>
        </w:tc>
        <w:tc>
          <w:tcPr>
            <w:tcW w:w="4144" w:type="dxa"/>
          </w:tcPr>
          <w:p w14:paraId="6A8BA5E7" w14:textId="77777777" w:rsidR="00B5047F" w:rsidRPr="00396402" w:rsidRDefault="00B5047F" w:rsidP="00D43907">
            <w:pPr>
              <w:pStyle w:val="TableTextEntries"/>
            </w:pPr>
            <w:r w:rsidRPr="00396402">
              <w:t>Developing civil society</w:t>
            </w:r>
          </w:p>
        </w:tc>
        <w:tc>
          <w:tcPr>
            <w:tcW w:w="1418" w:type="dxa"/>
            <w:shd w:val="clear" w:color="auto" w:fill="FFC000"/>
            <w:vAlign w:val="center"/>
          </w:tcPr>
          <w:p w14:paraId="6A8BA5E8" w14:textId="77777777" w:rsidR="00B5047F" w:rsidRPr="00396402" w:rsidRDefault="00B5047F" w:rsidP="00D43907">
            <w:pPr>
              <w:pStyle w:val="TableTextEntries"/>
            </w:pPr>
            <w:r w:rsidRPr="00396402">
              <w:t>Amber</w:t>
            </w:r>
          </w:p>
        </w:tc>
        <w:tc>
          <w:tcPr>
            <w:tcW w:w="1417" w:type="dxa"/>
            <w:vAlign w:val="center"/>
          </w:tcPr>
          <w:p w14:paraId="6A8BA5E9" w14:textId="77777777" w:rsidR="00B5047F" w:rsidRPr="00396402" w:rsidRDefault="00B5047F" w:rsidP="00D43907">
            <w:pPr>
              <w:pStyle w:val="TableTextEntries"/>
            </w:pPr>
            <w:r w:rsidRPr="00396402">
              <w:t>N/A</w:t>
            </w:r>
          </w:p>
        </w:tc>
      </w:tr>
      <w:tr w:rsidR="00B5047F" w:rsidRPr="00396402" w14:paraId="6A8BA5F0" w14:textId="77777777" w:rsidTr="00B5047F">
        <w:trPr>
          <w:cantSplit/>
        </w:trPr>
        <w:tc>
          <w:tcPr>
            <w:tcW w:w="1384" w:type="dxa"/>
          </w:tcPr>
          <w:p w14:paraId="6A8BA5EB" w14:textId="77777777" w:rsidR="00B5047F" w:rsidRPr="00396402" w:rsidRDefault="00D6040E" w:rsidP="00D6040E">
            <w:pPr>
              <w:pStyle w:val="TableTextEntries"/>
            </w:pPr>
            <w:r w:rsidRPr="00396402">
              <w:t>MENA </w:t>
            </w:r>
          </w:p>
        </w:tc>
        <w:tc>
          <w:tcPr>
            <w:tcW w:w="1384" w:type="dxa"/>
          </w:tcPr>
          <w:p w14:paraId="6A8BA5EC" w14:textId="77777777" w:rsidR="00B5047F" w:rsidRPr="00396402" w:rsidRDefault="00B5047F" w:rsidP="00D43907">
            <w:pPr>
              <w:pStyle w:val="TableTextEntries"/>
            </w:pPr>
            <w:r w:rsidRPr="00396402">
              <w:t>Other Middle East/North Africa</w:t>
            </w:r>
          </w:p>
        </w:tc>
        <w:tc>
          <w:tcPr>
            <w:tcW w:w="4144" w:type="dxa"/>
          </w:tcPr>
          <w:p w14:paraId="6A8BA5ED" w14:textId="77777777" w:rsidR="00B5047F" w:rsidRPr="00396402" w:rsidRDefault="00B5047F" w:rsidP="00D43907">
            <w:pPr>
              <w:pStyle w:val="TableTextEntries"/>
            </w:pPr>
            <w:r w:rsidRPr="00396402">
              <w:t>Providing humanitarian assistance to vulnerable populations</w:t>
            </w:r>
          </w:p>
        </w:tc>
        <w:tc>
          <w:tcPr>
            <w:tcW w:w="1418" w:type="dxa"/>
            <w:shd w:val="clear" w:color="auto" w:fill="92D050"/>
            <w:vAlign w:val="center"/>
          </w:tcPr>
          <w:p w14:paraId="6A8BA5EE" w14:textId="77777777" w:rsidR="00B5047F" w:rsidRPr="00396402" w:rsidRDefault="00B5047F" w:rsidP="00D43907">
            <w:pPr>
              <w:pStyle w:val="TableTextEntries"/>
            </w:pPr>
            <w:r w:rsidRPr="00396402">
              <w:t>Green</w:t>
            </w:r>
          </w:p>
        </w:tc>
        <w:tc>
          <w:tcPr>
            <w:tcW w:w="1417" w:type="dxa"/>
            <w:shd w:val="clear" w:color="auto" w:fill="92D050"/>
            <w:vAlign w:val="center"/>
          </w:tcPr>
          <w:p w14:paraId="6A8BA5EF" w14:textId="77777777" w:rsidR="00B5047F" w:rsidRPr="00396402" w:rsidRDefault="00B5047F" w:rsidP="00D43907">
            <w:pPr>
              <w:pStyle w:val="TableTextEntries"/>
            </w:pPr>
            <w:r w:rsidRPr="00396402">
              <w:t>Green</w:t>
            </w:r>
          </w:p>
        </w:tc>
      </w:tr>
      <w:tr w:rsidR="00B5047F" w:rsidRPr="00396402" w14:paraId="6A8BA5F6" w14:textId="77777777" w:rsidTr="00B5047F">
        <w:trPr>
          <w:cantSplit/>
        </w:trPr>
        <w:tc>
          <w:tcPr>
            <w:tcW w:w="1384" w:type="dxa"/>
          </w:tcPr>
          <w:p w14:paraId="6A8BA5F1" w14:textId="77777777" w:rsidR="00B5047F" w:rsidRPr="00396402" w:rsidRDefault="00D6040E" w:rsidP="00D6040E">
            <w:pPr>
              <w:pStyle w:val="TableTextEntries"/>
              <w:rPr>
                <w:rFonts w:ascii="Arial Narrow" w:hAnsi="Arial Narrow"/>
                <w:sz w:val="19"/>
                <w:szCs w:val="21"/>
              </w:rPr>
            </w:pPr>
            <w:r w:rsidRPr="00396402">
              <w:lastRenderedPageBreak/>
              <w:t>MENA </w:t>
            </w:r>
          </w:p>
        </w:tc>
        <w:tc>
          <w:tcPr>
            <w:tcW w:w="1384" w:type="dxa"/>
          </w:tcPr>
          <w:p w14:paraId="6A8BA5F2" w14:textId="77777777" w:rsidR="00B5047F" w:rsidRPr="00396402" w:rsidRDefault="009E4627" w:rsidP="00D43907">
            <w:pPr>
              <w:pStyle w:val="TableTextEntries"/>
              <w:rPr>
                <w:rFonts w:ascii="Arial Narrow" w:hAnsi="Arial Narrow"/>
                <w:sz w:val="19"/>
                <w:szCs w:val="21"/>
              </w:rPr>
            </w:pPr>
            <w:r w:rsidRPr="00396402">
              <w:t>Other Middle East/North Africa</w:t>
            </w:r>
          </w:p>
        </w:tc>
        <w:tc>
          <w:tcPr>
            <w:tcW w:w="4144" w:type="dxa"/>
          </w:tcPr>
          <w:p w14:paraId="6A8BA5F3" w14:textId="77777777" w:rsidR="00B5047F" w:rsidRPr="00396402" w:rsidRDefault="00B5047F" w:rsidP="00D43907">
            <w:pPr>
              <w:pStyle w:val="TableTextEntries"/>
            </w:pPr>
            <w:r w:rsidRPr="00396402">
              <w:t>Support of food security initiatives</w:t>
            </w:r>
          </w:p>
        </w:tc>
        <w:tc>
          <w:tcPr>
            <w:tcW w:w="1418" w:type="dxa"/>
            <w:shd w:val="clear" w:color="auto" w:fill="FFC000"/>
            <w:vAlign w:val="center"/>
          </w:tcPr>
          <w:p w14:paraId="6A8BA5F4" w14:textId="77777777" w:rsidR="00B5047F" w:rsidRPr="00396402" w:rsidRDefault="00B5047F" w:rsidP="00D43907">
            <w:pPr>
              <w:pStyle w:val="TableTextEntries"/>
            </w:pPr>
            <w:r w:rsidRPr="00396402">
              <w:t>Amber</w:t>
            </w:r>
          </w:p>
        </w:tc>
        <w:tc>
          <w:tcPr>
            <w:tcW w:w="1417" w:type="dxa"/>
            <w:vAlign w:val="center"/>
          </w:tcPr>
          <w:p w14:paraId="6A8BA5F5" w14:textId="77777777" w:rsidR="00B5047F" w:rsidRPr="00396402" w:rsidRDefault="00B5047F" w:rsidP="00D43907">
            <w:pPr>
              <w:pStyle w:val="TableTextEntries"/>
            </w:pPr>
            <w:r w:rsidRPr="00396402">
              <w:t>N/A</w:t>
            </w:r>
          </w:p>
        </w:tc>
      </w:tr>
      <w:tr w:rsidR="00B5047F" w:rsidRPr="00396402" w14:paraId="6A8BA5FC" w14:textId="77777777" w:rsidTr="00B5047F">
        <w:trPr>
          <w:cantSplit/>
        </w:trPr>
        <w:tc>
          <w:tcPr>
            <w:tcW w:w="1384" w:type="dxa"/>
          </w:tcPr>
          <w:p w14:paraId="6A8BA5F7" w14:textId="77777777" w:rsidR="00B5047F" w:rsidRPr="00396402" w:rsidRDefault="00D6040E" w:rsidP="00D6040E">
            <w:pPr>
              <w:pStyle w:val="TableTextEntries"/>
              <w:rPr>
                <w:rFonts w:ascii="Arial Narrow" w:hAnsi="Arial Narrow"/>
                <w:sz w:val="19"/>
                <w:szCs w:val="21"/>
              </w:rPr>
            </w:pPr>
            <w:r w:rsidRPr="00396402">
              <w:t>MENA </w:t>
            </w:r>
          </w:p>
        </w:tc>
        <w:tc>
          <w:tcPr>
            <w:tcW w:w="1384" w:type="dxa"/>
          </w:tcPr>
          <w:p w14:paraId="6A8BA5F8" w14:textId="77777777" w:rsidR="00B5047F" w:rsidRPr="00396402" w:rsidRDefault="009E4627" w:rsidP="00D43907">
            <w:pPr>
              <w:pStyle w:val="TableTextEntries"/>
              <w:rPr>
                <w:rFonts w:ascii="Arial Narrow" w:hAnsi="Arial Narrow"/>
                <w:sz w:val="19"/>
                <w:szCs w:val="21"/>
              </w:rPr>
            </w:pPr>
            <w:r w:rsidRPr="00396402">
              <w:t>Other Middle East/North Africa</w:t>
            </w:r>
          </w:p>
        </w:tc>
        <w:tc>
          <w:tcPr>
            <w:tcW w:w="4144" w:type="dxa"/>
          </w:tcPr>
          <w:p w14:paraId="6A8BA5F9" w14:textId="77777777" w:rsidR="00B5047F" w:rsidRPr="00396402" w:rsidRDefault="00B5047F" w:rsidP="00D43907">
            <w:pPr>
              <w:pStyle w:val="TableTextEntries"/>
            </w:pPr>
            <w:r w:rsidRPr="00396402">
              <w:t>Supporting sustainable economic growth including helping vulnerable groups and rural communities overcome poverty</w:t>
            </w:r>
          </w:p>
        </w:tc>
        <w:tc>
          <w:tcPr>
            <w:tcW w:w="1418" w:type="dxa"/>
            <w:vAlign w:val="center"/>
          </w:tcPr>
          <w:p w14:paraId="6A8BA5FA" w14:textId="77777777" w:rsidR="00B5047F" w:rsidRPr="00396402" w:rsidRDefault="00B5047F" w:rsidP="00D43907">
            <w:pPr>
              <w:pStyle w:val="TableTextEntries"/>
            </w:pPr>
            <w:r w:rsidRPr="00396402">
              <w:t>N/A</w:t>
            </w:r>
          </w:p>
        </w:tc>
        <w:tc>
          <w:tcPr>
            <w:tcW w:w="1417" w:type="dxa"/>
            <w:shd w:val="clear" w:color="auto" w:fill="FFC000"/>
            <w:vAlign w:val="center"/>
          </w:tcPr>
          <w:p w14:paraId="6A8BA5FB" w14:textId="77777777" w:rsidR="00B5047F" w:rsidRPr="00396402" w:rsidRDefault="00B5047F" w:rsidP="00D43907">
            <w:pPr>
              <w:pStyle w:val="TableTextEntries"/>
            </w:pPr>
            <w:r w:rsidRPr="00396402">
              <w:t>Amber</w:t>
            </w:r>
          </w:p>
        </w:tc>
      </w:tr>
      <w:tr w:rsidR="00B5047F" w:rsidRPr="00396402" w14:paraId="6A8BA602" w14:textId="77777777" w:rsidTr="00B5047F">
        <w:trPr>
          <w:cantSplit/>
        </w:trPr>
        <w:tc>
          <w:tcPr>
            <w:tcW w:w="1384" w:type="dxa"/>
          </w:tcPr>
          <w:p w14:paraId="6A8BA5FD" w14:textId="77777777" w:rsidR="00B5047F" w:rsidRPr="00396402" w:rsidRDefault="00B5047F" w:rsidP="00B5047F">
            <w:pPr>
              <w:pStyle w:val="TableHeading2"/>
            </w:pPr>
            <w:r w:rsidRPr="00396402">
              <w:t>Mongolia </w:t>
            </w:r>
          </w:p>
        </w:tc>
        <w:tc>
          <w:tcPr>
            <w:tcW w:w="1384" w:type="dxa"/>
          </w:tcPr>
          <w:p w14:paraId="6A8BA5FE" w14:textId="77777777" w:rsidR="00B5047F" w:rsidRPr="00396402" w:rsidRDefault="00B5047F" w:rsidP="00D43907">
            <w:pPr>
              <w:pStyle w:val="TableTextEntries"/>
            </w:pPr>
            <w:r w:rsidRPr="00396402">
              <w:t>Objective 1:</w:t>
            </w:r>
          </w:p>
        </w:tc>
        <w:tc>
          <w:tcPr>
            <w:tcW w:w="4144" w:type="dxa"/>
            <w:vAlign w:val="center"/>
          </w:tcPr>
          <w:p w14:paraId="6A8BA5FF" w14:textId="77777777" w:rsidR="00B5047F" w:rsidRPr="00396402" w:rsidRDefault="00B5047F" w:rsidP="00D43907">
            <w:pPr>
              <w:pStyle w:val="TableTextEntries"/>
            </w:pPr>
            <w:r w:rsidRPr="00396402">
              <w:t>To improve human capacity in Mongolia in targeted sectors</w:t>
            </w:r>
          </w:p>
        </w:tc>
        <w:tc>
          <w:tcPr>
            <w:tcW w:w="1418" w:type="dxa"/>
            <w:vAlign w:val="center"/>
          </w:tcPr>
          <w:p w14:paraId="6A8BA600" w14:textId="77777777" w:rsidR="00B5047F" w:rsidRPr="00396402" w:rsidRDefault="00B5047F" w:rsidP="00D43907">
            <w:pPr>
              <w:pStyle w:val="TableTextEntries"/>
            </w:pPr>
            <w:r w:rsidRPr="00396402">
              <w:t>N/A</w:t>
            </w:r>
          </w:p>
        </w:tc>
        <w:tc>
          <w:tcPr>
            <w:tcW w:w="1417" w:type="dxa"/>
            <w:shd w:val="clear" w:color="auto" w:fill="92D050"/>
            <w:vAlign w:val="center"/>
          </w:tcPr>
          <w:p w14:paraId="6A8BA601" w14:textId="77777777" w:rsidR="00B5047F" w:rsidRPr="00396402" w:rsidRDefault="00B5047F" w:rsidP="00D43907">
            <w:pPr>
              <w:pStyle w:val="TableTextEntries"/>
            </w:pPr>
            <w:r w:rsidRPr="00396402">
              <w:t>Green</w:t>
            </w:r>
          </w:p>
        </w:tc>
      </w:tr>
      <w:tr w:rsidR="00B5047F" w:rsidRPr="00396402" w14:paraId="6A8BA608" w14:textId="77777777" w:rsidTr="00B5047F">
        <w:trPr>
          <w:cantSplit/>
        </w:trPr>
        <w:tc>
          <w:tcPr>
            <w:tcW w:w="1384" w:type="dxa"/>
          </w:tcPr>
          <w:p w14:paraId="6A8BA603" w14:textId="77777777" w:rsidR="00B5047F" w:rsidRPr="00396402" w:rsidRDefault="00D6040E" w:rsidP="00D6040E">
            <w:pPr>
              <w:pStyle w:val="TableTextEntries"/>
            </w:pPr>
            <w:r w:rsidRPr="00396402">
              <w:t>Mongolia </w:t>
            </w:r>
          </w:p>
        </w:tc>
        <w:tc>
          <w:tcPr>
            <w:tcW w:w="1384" w:type="dxa"/>
          </w:tcPr>
          <w:p w14:paraId="6A8BA604" w14:textId="77777777" w:rsidR="00B5047F" w:rsidRPr="00396402" w:rsidRDefault="00B5047F" w:rsidP="00D43907">
            <w:pPr>
              <w:pStyle w:val="TableTextEntries"/>
            </w:pPr>
            <w:r w:rsidRPr="00396402">
              <w:t>Objective 2:</w:t>
            </w:r>
          </w:p>
        </w:tc>
        <w:tc>
          <w:tcPr>
            <w:tcW w:w="4144" w:type="dxa"/>
            <w:vAlign w:val="center"/>
          </w:tcPr>
          <w:p w14:paraId="6A8BA605" w14:textId="77777777" w:rsidR="00B5047F" w:rsidRPr="00396402" w:rsidRDefault="00B5047F" w:rsidP="00D43907">
            <w:pPr>
              <w:pStyle w:val="TableTextEntries"/>
            </w:pPr>
            <w:r w:rsidRPr="00396402">
              <w:t>To strengthen Mongolia’s capacity to manage resource endowments to benefit all Mongolians and mitigate social and environmental impacts of mining</w:t>
            </w:r>
          </w:p>
        </w:tc>
        <w:tc>
          <w:tcPr>
            <w:tcW w:w="1418" w:type="dxa"/>
            <w:vAlign w:val="center"/>
          </w:tcPr>
          <w:p w14:paraId="6A8BA606" w14:textId="77777777" w:rsidR="00B5047F" w:rsidRPr="00396402" w:rsidRDefault="00B5047F" w:rsidP="00D43907">
            <w:pPr>
              <w:pStyle w:val="TableTextEntries"/>
            </w:pPr>
            <w:r w:rsidRPr="00396402">
              <w:t>N/A</w:t>
            </w:r>
          </w:p>
        </w:tc>
        <w:tc>
          <w:tcPr>
            <w:tcW w:w="1417" w:type="dxa"/>
            <w:shd w:val="clear" w:color="auto" w:fill="FFC000"/>
            <w:vAlign w:val="center"/>
          </w:tcPr>
          <w:p w14:paraId="6A8BA607" w14:textId="77777777" w:rsidR="00B5047F" w:rsidRPr="00396402" w:rsidRDefault="00B5047F" w:rsidP="00D43907">
            <w:pPr>
              <w:pStyle w:val="TableTextEntries"/>
            </w:pPr>
            <w:r w:rsidRPr="00396402">
              <w:t>Amber</w:t>
            </w:r>
          </w:p>
        </w:tc>
      </w:tr>
      <w:tr w:rsidR="00B5047F" w:rsidRPr="00396402" w14:paraId="6A8BA60E" w14:textId="77777777" w:rsidTr="00B5047F">
        <w:trPr>
          <w:cantSplit/>
        </w:trPr>
        <w:tc>
          <w:tcPr>
            <w:tcW w:w="1384" w:type="dxa"/>
          </w:tcPr>
          <w:p w14:paraId="6A8BA609" w14:textId="77777777" w:rsidR="00B5047F" w:rsidRPr="00396402" w:rsidRDefault="00D6040E" w:rsidP="00D6040E">
            <w:pPr>
              <w:pStyle w:val="TableTextEntries"/>
            </w:pPr>
            <w:r w:rsidRPr="00396402">
              <w:t>Mongolia </w:t>
            </w:r>
          </w:p>
        </w:tc>
        <w:tc>
          <w:tcPr>
            <w:tcW w:w="1384" w:type="dxa"/>
          </w:tcPr>
          <w:p w14:paraId="6A8BA60A" w14:textId="77777777" w:rsidR="00B5047F" w:rsidRPr="00396402" w:rsidRDefault="00B5047F" w:rsidP="00D43907">
            <w:pPr>
              <w:pStyle w:val="TableTextEntries"/>
            </w:pPr>
            <w:r w:rsidRPr="00396402">
              <w:t>Objective 3:</w:t>
            </w:r>
          </w:p>
        </w:tc>
        <w:tc>
          <w:tcPr>
            <w:tcW w:w="4144" w:type="dxa"/>
            <w:vAlign w:val="center"/>
          </w:tcPr>
          <w:p w14:paraId="6A8BA60B" w14:textId="77777777" w:rsidR="00B5047F" w:rsidRPr="00396402" w:rsidRDefault="00B5047F" w:rsidP="00D43907">
            <w:pPr>
              <w:pStyle w:val="TableTextEntries"/>
            </w:pPr>
            <w:r w:rsidRPr="00396402">
              <w:t xml:space="preserve">To support vulnerable communities in Mongolia </w:t>
            </w:r>
          </w:p>
        </w:tc>
        <w:tc>
          <w:tcPr>
            <w:tcW w:w="1418" w:type="dxa"/>
            <w:vAlign w:val="center"/>
          </w:tcPr>
          <w:p w14:paraId="6A8BA60C" w14:textId="77777777" w:rsidR="00B5047F" w:rsidRPr="00396402" w:rsidRDefault="00B5047F" w:rsidP="00D43907">
            <w:pPr>
              <w:pStyle w:val="TableTextEntries"/>
            </w:pPr>
            <w:r w:rsidRPr="00396402">
              <w:t>N/A</w:t>
            </w:r>
          </w:p>
        </w:tc>
        <w:tc>
          <w:tcPr>
            <w:tcW w:w="1417" w:type="dxa"/>
            <w:shd w:val="clear" w:color="auto" w:fill="92D050"/>
            <w:vAlign w:val="center"/>
          </w:tcPr>
          <w:p w14:paraId="6A8BA60D" w14:textId="77777777" w:rsidR="00B5047F" w:rsidRPr="00396402" w:rsidRDefault="00B5047F" w:rsidP="00D43907">
            <w:pPr>
              <w:pStyle w:val="TableTextEntries"/>
            </w:pPr>
            <w:r w:rsidRPr="00396402">
              <w:t>Green</w:t>
            </w:r>
          </w:p>
        </w:tc>
      </w:tr>
      <w:tr w:rsidR="00B5047F" w:rsidRPr="00396402" w14:paraId="6A8BA614" w14:textId="77777777" w:rsidTr="00B5047F">
        <w:trPr>
          <w:cantSplit/>
        </w:trPr>
        <w:tc>
          <w:tcPr>
            <w:tcW w:w="1384" w:type="dxa"/>
          </w:tcPr>
          <w:p w14:paraId="6A8BA60F" w14:textId="77777777" w:rsidR="00B5047F" w:rsidRPr="00396402" w:rsidRDefault="00B5047F" w:rsidP="00B5047F">
            <w:pPr>
              <w:pStyle w:val="TableHeading2"/>
              <w:rPr>
                <w:rFonts w:ascii="Arial Narrow" w:hAnsi="Arial Narrow"/>
                <w:sz w:val="19"/>
                <w:szCs w:val="21"/>
              </w:rPr>
            </w:pPr>
            <w:r w:rsidRPr="00396402">
              <w:t>Myanmar </w:t>
            </w:r>
          </w:p>
        </w:tc>
        <w:tc>
          <w:tcPr>
            <w:tcW w:w="1384" w:type="dxa"/>
            <w:vAlign w:val="bottom"/>
          </w:tcPr>
          <w:p w14:paraId="6A8BA610" w14:textId="77777777" w:rsidR="00B5047F" w:rsidRPr="00396402" w:rsidRDefault="009E4627" w:rsidP="00D43907">
            <w:pPr>
              <w:pStyle w:val="TableTextEntries"/>
              <w:rPr>
                <w:rFonts w:ascii="Arial Narrow" w:hAnsi="Arial Narrow"/>
                <w:sz w:val="19"/>
                <w:szCs w:val="21"/>
              </w:rPr>
            </w:pPr>
            <w:r>
              <w:rPr>
                <w:rFonts w:ascii="Arial Narrow" w:hAnsi="Arial Narrow"/>
                <w:sz w:val="19"/>
                <w:szCs w:val="21"/>
              </w:rPr>
              <w:t>–</w:t>
            </w:r>
          </w:p>
        </w:tc>
        <w:tc>
          <w:tcPr>
            <w:tcW w:w="4144" w:type="dxa"/>
          </w:tcPr>
          <w:p w14:paraId="6A8BA611" w14:textId="77777777" w:rsidR="00B5047F" w:rsidRPr="00396402" w:rsidRDefault="00B5047F" w:rsidP="00D43907">
            <w:pPr>
              <w:pStyle w:val="TableTextEntries"/>
            </w:pPr>
            <w:r w:rsidRPr="00396402">
              <w:t>Reducing the burden of HIV/AIDS, tuberculosis and malaria</w:t>
            </w:r>
          </w:p>
        </w:tc>
        <w:tc>
          <w:tcPr>
            <w:tcW w:w="1418" w:type="dxa"/>
            <w:shd w:val="clear" w:color="auto" w:fill="FFC000"/>
            <w:vAlign w:val="center"/>
          </w:tcPr>
          <w:p w14:paraId="6A8BA612" w14:textId="77777777" w:rsidR="00B5047F" w:rsidRPr="00396402" w:rsidRDefault="00B5047F" w:rsidP="00D43907">
            <w:pPr>
              <w:pStyle w:val="TableTextEntries"/>
            </w:pPr>
            <w:r w:rsidRPr="00396402">
              <w:t>Amber</w:t>
            </w:r>
          </w:p>
        </w:tc>
        <w:tc>
          <w:tcPr>
            <w:tcW w:w="1417" w:type="dxa"/>
            <w:vAlign w:val="center"/>
          </w:tcPr>
          <w:p w14:paraId="6A8BA613" w14:textId="77777777" w:rsidR="00B5047F" w:rsidRPr="00396402" w:rsidRDefault="00B5047F" w:rsidP="00D43907">
            <w:pPr>
              <w:pStyle w:val="TableTextEntries"/>
            </w:pPr>
            <w:r w:rsidRPr="00396402">
              <w:t>N/A</w:t>
            </w:r>
          </w:p>
        </w:tc>
      </w:tr>
      <w:tr w:rsidR="00B5047F" w:rsidRPr="00396402" w14:paraId="6A8BA61A" w14:textId="77777777" w:rsidTr="00B5047F">
        <w:trPr>
          <w:cantSplit/>
        </w:trPr>
        <w:tc>
          <w:tcPr>
            <w:tcW w:w="1384" w:type="dxa"/>
          </w:tcPr>
          <w:p w14:paraId="6A8BA615" w14:textId="77777777" w:rsidR="00B5047F" w:rsidRPr="00396402" w:rsidRDefault="00D6040E" w:rsidP="00D6040E">
            <w:pPr>
              <w:pStyle w:val="TableTextEntries"/>
              <w:rPr>
                <w:rFonts w:ascii="Arial Narrow" w:hAnsi="Arial Narrow"/>
                <w:sz w:val="19"/>
                <w:szCs w:val="21"/>
              </w:rPr>
            </w:pPr>
            <w:r w:rsidRPr="00396402">
              <w:t>Myanmar </w:t>
            </w:r>
          </w:p>
        </w:tc>
        <w:tc>
          <w:tcPr>
            <w:tcW w:w="1384" w:type="dxa"/>
            <w:vAlign w:val="bottom"/>
          </w:tcPr>
          <w:p w14:paraId="6A8BA616" w14:textId="77777777" w:rsidR="00B5047F" w:rsidRPr="00396402" w:rsidRDefault="009E4627" w:rsidP="00D43907">
            <w:pPr>
              <w:pStyle w:val="TableTextEntries"/>
              <w:rPr>
                <w:rFonts w:ascii="Arial Narrow" w:hAnsi="Arial Narrow"/>
                <w:sz w:val="19"/>
                <w:szCs w:val="21"/>
              </w:rPr>
            </w:pPr>
            <w:r>
              <w:rPr>
                <w:rFonts w:ascii="Arial Narrow" w:hAnsi="Arial Narrow"/>
                <w:sz w:val="19"/>
                <w:szCs w:val="21"/>
              </w:rPr>
              <w:t>–</w:t>
            </w:r>
          </w:p>
        </w:tc>
        <w:tc>
          <w:tcPr>
            <w:tcW w:w="4144" w:type="dxa"/>
          </w:tcPr>
          <w:p w14:paraId="6A8BA617" w14:textId="77777777" w:rsidR="00B5047F" w:rsidRPr="00396402" w:rsidRDefault="00B5047F" w:rsidP="00D43907">
            <w:pPr>
              <w:pStyle w:val="TableTextEntries"/>
            </w:pPr>
            <w:r w:rsidRPr="00396402">
              <w:t>Improving the delivery of health services to the poor</w:t>
            </w:r>
          </w:p>
        </w:tc>
        <w:tc>
          <w:tcPr>
            <w:tcW w:w="1418" w:type="dxa"/>
            <w:shd w:val="clear" w:color="auto" w:fill="FFC000"/>
            <w:vAlign w:val="center"/>
          </w:tcPr>
          <w:p w14:paraId="6A8BA618" w14:textId="77777777" w:rsidR="00B5047F" w:rsidRPr="00396402" w:rsidRDefault="00B5047F" w:rsidP="00D43907">
            <w:pPr>
              <w:pStyle w:val="TableTextEntries"/>
            </w:pPr>
            <w:r w:rsidRPr="00396402">
              <w:t>Amber</w:t>
            </w:r>
          </w:p>
        </w:tc>
        <w:tc>
          <w:tcPr>
            <w:tcW w:w="1417" w:type="dxa"/>
            <w:shd w:val="clear" w:color="auto" w:fill="92D050"/>
            <w:vAlign w:val="center"/>
          </w:tcPr>
          <w:p w14:paraId="6A8BA619" w14:textId="77777777" w:rsidR="00B5047F" w:rsidRPr="00396402" w:rsidRDefault="00B5047F" w:rsidP="00D43907">
            <w:pPr>
              <w:pStyle w:val="TableTextEntries"/>
            </w:pPr>
            <w:r w:rsidRPr="00396402">
              <w:t>Green</w:t>
            </w:r>
          </w:p>
        </w:tc>
      </w:tr>
      <w:tr w:rsidR="00B5047F" w:rsidRPr="00396402" w14:paraId="6A8BA620" w14:textId="77777777" w:rsidTr="00B5047F">
        <w:trPr>
          <w:cantSplit/>
        </w:trPr>
        <w:tc>
          <w:tcPr>
            <w:tcW w:w="1384" w:type="dxa"/>
          </w:tcPr>
          <w:p w14:paraId="6A8BA61B" w14:textId="77777777" w:rsidR="00B5047F" w:rsidRPr="00396402" w:rsidRDefault="00D6040E" w:rsidP="00D6040E">
            <w:pPr>
              <w:pStyle w:val="TableTextEntries"/>
              <w:rPr>
                <w:rFonts w:ascii="Arial Narrow" w:hAnsi="Arial Narrow"/>
                <w:sz w:val="19"/>
                <w:szCs w:val="21"/>
              </w:rPr>
            </w:pPr>
            <w:r w:rsidRPr="00396402">
              <w:t>Myanmar </w:t>
            </w:r>
          </w:p>
        </w:tc>
        <w:tc>
          <w:tcPr>
            <w:tcW w:w="1384" w:type="dxa"/>
            <w:vAlign w:val="bottom"/>
          </w:tcPr>
          <w:p w14:paraId="6A8BA61C" w14:textId="77777777" w:rsidR="00B5047F" w:rsidRPr="00396402" w:rsidRDefault="009E4627" w:rsidP="00D43907">
            <w:pPr>
              <w:pStyle w:val="TableTextEntries"/>
              <w:rPr>
                <w:rFonts w:ascii="Arial Narrow" w:hAnsi="Arial Narrow"/>
                <w:sz w:val="19"/>
                <w:szCs w:val="21"/>
              </w:rPr>
            </w:pPr>
            <w:r>
              <w:rPr>
                <w:rFonts w:ascii="Arial Narrow" w:hAnsi="Arial Narrow"/>
                <w:sz w:val="19"/>
                <w:szCs w:val="21"/>
              </w:rPr>
              <w:t>–</w:t>
            </w:r>
          </w:p>
        </w:tc>
        <w:tc>
          <w:tcPr>
            <w:tcW w:w="4144" w:type="dxa"/>
          </w:tcPr>
          <w:p w14:paraId="6A8BA61D" w14:textId="77777777" w:rsidR="00B5047F" w:rsidRPr="00396402" w:rsidRDefault="00B5047F" w:rsidP="00D43907">
            <w:pPr>
              <w:pStyle w:val="TableTextEntries"/>
            </w:pPr>
            <w:r w:rsidRPr="00396402">
              <w:t>Improving the delivery of basic education services to the poor</w:t>
            </w:r>
          </w:p>
        </w:tc>
        <w:tc>
          <w:tcPr>
            <w:tcW w:w="1418" w:type="dxa"/>
            <w:shd w:val="clear" w:color="auto" w:fill="FFC000"/>
            <w:vAlign w:val="center"/>
          </w:tcPr>
          <w:p w14:paraId="6A8BA61E" w14:textId="77777777" w:rsidR="00B5047F" w:rsidRPr="00396402" w:rsidRDefault="00B5047F" w:rsidP="00D43907">
            <w:pPr>
              <w:pStyle w:val="TableTextEntries"/>
            </w:pPr>
            <w:r w:rsidRPr="00396402">
              <w:t>Amber</w:t>
            </w:r>
          </w:p>
        </w:tc>
        <w:tc>
          <w:tcPr>
            <w:tcW w:w="1417" w:type="dxa"/>
            <w:shd w:val="clear" w:color="auto" w:fill="92D050"/>
            <w:vAlign w:val="center"/>
          </w:tcPr>
          <w:p w14:paraId="6A8BA61F" w14:textId="77777777" w:rsidR="00B5047F" w:rsidRPr="00396402" w:rsidRDefault="00B5047F" w:rsidP="00D43907">
            <w:pPr>
              <w:pStyle w:val="TableTextEntries"/>
            </w:pPr>
            <w:r w:rsidRPr="00396402">
              <w:t>Green</w:t>
            </w:r>
          </w:p>
        </w:tc>
      </w:tr>
      <w:tr w:rsidR="00B5047F" w:rsidRPr="00396402" w14:paraId="6A8BA626" w14:textId="77777777" w:rsidTr="00B5047F">
        <w:trPr>
          <w:cantSplit/>
        </w:trPr>
        <w:tc>
          <w:tcPr>
            <w:tcW w:w="1384" w:type="dxa"/>
          </w:tcPr>
          <w:p w14:paraId="6A8BA621" w14:textId="77777777" w:rsidR="00B5047F" w:rsidRPr="00396402" w:rsidRDefault="00D6040E" w:rsidP="00D6040E">
            <w:pPr>
              <w:pStyle w:val="TableTextEntries"/>
              <w:rPr>
                <w:rFonts w:ascii="Arial Narrow" w:hAnsi="Arial Narrow"/>
                <w:sz w:val="19"/>
                <w:szCs w:val="21"/>
              </w:rPr>
            </w:pPr>
            <w:r w:rsidRPr="00396402">
              <w:t>Myanmar </w:t>
            </w:r>
          </w:p>
        </w:tc>
        <w:tc>
          <w:tcPr>
            <w:tcW w:w="1384" w:type="dxa"/>
            <w:vAlign w:val="bottom"/>
          </w:tcPr>
          <w:p w14:paraId="6A8BA622" w14:textId="77777777" w:rsidR="00B5047F" w:rsidRPr="00396402" w:rsidRDefault="009E4627" w:rsidP="00D43907">
            <w:pPr>
              <w:pStyle w:val="TableTextEntries"/>
              <w:rPr>
                <w:rFonts w:ascii="Arial Narrow" w:hAnsi="Arial Narrow"/>
                <w:sz w:val="19"/>
                <w:szCs w:val="21"/>
              </w:rPr>
            </w:pPr>
            <w:r>
              <w:rPr>
                <w:rFonts w:ascii="Arial Narrow" w:hAnsi="Arial Narrow"/>
                <w:sz w:val="19"/>
                <w:szCs w:val="21"/>
              </w:rPr>
              <w:t>–</w:t>
            </w:r>
          </w:p>
        </w:tc>
        <w:tc>
          <w:tcPr>
            <w:tcW w:w="4144" w:type="dxa"/>
          </w:tcPr>
          <w:p w14:paraId="6A8BA623" w14:textId="77777777" w:rsidR="00B5047F" w:rsidRPr="00396402" w:rsidRDefault="00B5047F" w:rsidP="00D43907">
            <w:pPr>
              <w:pStyle w:val="TableTextEntries"/>
            </w:pPr>
            <w:r w:rsidRPr="00396402">
              <w:t>Improved food and livelihoods security/Improving livelihoods of rural poor</w:t>
            </w:r>
          </w:p>
        </w:tc>
        <w:tc>
          <w:tcPr>
            <w:tcW w:w="1418" w:type="dxa"/>
            <w:shd w:val="clear" w:color="auto" w:fill="FFC000"/>
            <w:vAlign w:val="center"/>
          </w:tcPr>
          <w:p w14:paraId="6A8BA624" w14:textId="77777777" w:rsidR="00B5047F" w:rsidRPr="00396402" w:rsidRDefault="00B5047F" w:rsidP="00D43907">
            <w:pPr>
              <w:pStyle w:val="TableTextEntries"/>
            </w:pPr>
            <w:r w:rsidRPr="00396402">
              <w:t>Amber</w:t>
            </w:r>
          </w:p>
        </w:tc>
        <w:tc>
          <w:tcPr>
            <w:tcW w:w="1417" w:type="dxa"/>
            <w:shd w:val="clear" w:color="auto" w:fill="92D050"/>
            <w:vAlign w:val="center"/>
          </w:tcPr>
          <w:p w14:paraId="6A8BA625" w14:textId="77777777" w:rsidR="00B5047F" w:rsidRPr="00396402" w:rsidRDefault="00B5047F" w:rsidP="00D43907">
            <w:pPr>
              <w:pStyle w:val="TableTextEntries"/>
            </w:pPr>
            <w:r w:rsidRPr="00396402">
              <w:t>Green</w:t>
            </w:r>
          </w:p>
        </w:tc>
      </w:tr>
      <w:tr w:rsidR="00B5047F" w:rsidRPr="00396402" w14:paraId="6A8BA62C" w14:textId="77777777" w:rsidTr="00B5047F">
        <w:trPr>
          <w:cantSplit/>
        </w:trPr>
        <w:tc>
          <w:tcPr>
            <w:tcW w:w="1384" w:type="dxa"/>
          </w:tcPr>
          <w:p w14:paraId="6A8BA627" w14:textId="77777777" w:rsidR="00B5047F" w:rsidRPr="00396402" w:rsidRDefault="00D6040E" w:rsidP="00D6040E">
            <w:pPr>
              <w:pStyle w:val="TableTextEntries"/>
              <w:rPr>
                <w:rFonts w:ascii="Arial Narrow" w:hAnsi="Arial Narrow"/>
                <w:sz w:val="19"/>
                <w:szCs w:val="21"/>
              </w:rPr>
            </w:pPr>
            <w:r w:rsidRPr="00396402">
              <w:t>Myanmar </w:t>
            </w:r>
          </w:p>
        </w:tc>
        <w:tc>
          <w:tcPr>
            <w:tcW w:w="1384" w:type="dxa"/>
            <w:vAlign w:val="bottom"/>
          </w:tcPr>
          <w:p w14:paraId="6A8BA628" w14:textId="77777777" w:rsidR="00B5047F" w:rsidRPr="009E4627" w:rsidRDefault="009E4627" w:rsidP="00D43907">
            <w:pPr>
              <w:pStyle w:val="TableTextEntries"/>
              <w:rPr>
                <w:rFonts w:ascii="Arial Narrow" w:hAnsi="Arial Narrow"/>
                <w:sz w:val="19"/>
                <w:szCs w:val="21"/>
              </w:rPr>
            </w:pPr>
            <w:r>
              <w:rPr>
                <w:rFonts w:ascii="Arial Narrow" w:hAnsi="Arial Narrow"/>
                <w:sz w:val="19"/>
                <w:szCs w:val="21"/>
              </w:rPr>
              <w:t>–</w:t>
            </w:r>
          </w:p>
        </w:tc>
        <w:tc>
          <w:tcPr>
            <w:tcW w:w="4144" w:type="dxa"/>
          </w:tcPr>
          <w:p w14:paraId="6A8BA629" w14:textId="77777777" w:rsidR="00B5047F" w:rsidRPr="00396402" w:rsidRDefault="00B5047F" w:rsidP="00D43907">
            <w:pPr>
              <w:pStyle w:val="TableTextEntries"/>
            </w:pPr>
            <w:r w:rsidRPr="00396402">
              <w:t>Addressing the needs of vulnerable people</w:t>
            </w:r>
          </w:p>
        </w:tc>
        <w:tc>
          <w:tcPr>
            <w:tcW w:w="1418" w:type="dxa"/>
            <w:shd w:val="clear" w:color="auto" w:fill="FFC000"/>
            <w:vAlign w:val="center"/>
          </w:tcPr>
          <w:p w14:paraId="6A8BA62A" w14:textId="77777777" w:rsidR="00B5047F" w:rsidRPr="00396402" w:rsidRDefault="00B5047F" w:rsidP="00D43907">
            <w:pPr>
              <w:pStyle w:val="TableTextEntries"/>
            </w:pPr>
            <w:r w:rsidRPr="00396402">
              <w:t>Amber</w:t>
            </w:r>
          </w:p>
        </w:tc>
        <w:tc>
          <w:tcPr>
            <w:tcW w:w="1417" w:type="dxa"/>
            <w:shd w:val="clear" w:color="auto" w:fill="92D050"/>
            <w:vAlign w:val="center"/>
          </w:tcPr>
          <w:p w14:paraId="6A8BA62B" w14:textId="77777777" w:rsidR="00B5047F" w:rsidRPr="00396402" w:rsidRDefault="00B5047F" w:rsidP="00D43907">
            <w:pPr>
              <w:pStyle w:val="TableTextEntries"/>
            </w:pPr>
            <w:r w:rsidRPr="00396402">
              <w:t>Green</w:t>
            </w:r>
          </w:p>
        </w:tc>
      </w:tr>
      <w:tr w:rsidR="00B5047F" w:rsidRPr="00396402" w14:paraId="6A8BA632" w14:textId="77777777" w:rsidTr="00B5047F">
        <w:trPr>
          <w:cantSplit/>
        </w:trPr>
        <w:tc>
          <w:tcPr>
            <w:tcW w:w="1384" w:type="dxa"/>
          </w:tcPr>
          <w:p w14:paraId="6A8BA62D" w14:textId="77777777" w:rsidR="00B5047F" w:rsidRPr="00396402" w:rsidRDefault="00D6040E" w:rsidP="00D6040E">
            <w:pPr>
              <w:pStyle w:val="TableTextEntries"/>
              <w:rPr>
                <w:rFonts w:ascii="Arial Narrow" w:hAnsi="Arial Narrow"/>
                <w:sz w:val="19"/>
                <w:szCs w:val="21"/>
              </w:rPr>
            </w:pPr>
            <w:r w:rsidRPr="00396402">
              <w:t>Myanmar </w:t>
            </w:r>
          </w:p>
        </w:tc>
        <w:tc>
          <w:tcPr>
            <w:tcW w:w="1384" w:type="dxa"/>
            <w:vAlign w:val="bottom"/>
          </w:tcPr>
          <w:p w14:paraId="6A8BA62E" w14:textId="77777777" w:rsidR="00B5047F" w:rsidRPr="00396402" w:rsidRDefault="009E4627" w:rsidP="00D43907">
            <w:pPr>
              <w:pStyle w:val="TableTextEntries"/>
              <w:rPr>
                <w:rFonts w:ascii="Arial Narrow" w:hAnsi="Arial Narrow"/>
                <w:sz w:val="19"/>
                <w:szCs w:val="21"/>
              </w:rPr>
            </w:pPr>
            <w:r>
              <w:rPr>
                <w:rFonts w:ascii="Arial Narrow" w:hAnsi="Arial Narrow"/>
                <w:sz w:val="19"/>
                <w:szCs w:val="21"/>
              </w:rPr>
              <w:t>–</w:t>
            </w:r>
          </w:p>
        </w:tc>
        <w:tc>
          <w:tcPr>
            <w:tcW w:w="4144" w:type="dxa"/>
          </w:tcPr>
          <w:p w14:paraId="6A8BA62F" w14:textId="77777777" w:rsidR="00B5047F" w:rsidRPr="00396402" w:rsidRDefault="00B5047F" w:rsidP="00D43907">
            <w:pPr>
              <w:pStyle w:val="TableTextEntries"/>
            </w:pPr>
            <w:r w:rsidRPr="00396402">
              <w:t>Supporting reform and improved governance</w:t>
            </w:r>
          </w:p>
        </w:tc>
        <w:tc>
          <w:tcPr>
            <w:tcW w:w="1418" w:type="dxa"/>
            <w:vAlign w:val="center"/>
          </w:tcPr>
          <w:p w14:paraId="6A8BA630" w14:textId="77777777" w:rsidR="00B5047F" w:rsidRPr="00396402" w:rsidRDefault="00B5047F" w:rsidP="00D43907">
            <w:pPr>
              <w:pStyle w:val="TableTextEntries"/>
            </w:pPr>
            <w:r w:rsidRPr="00396402">
              <w:t>N/A</w:t>
            </w:r>
          </w:p>
        </w:tc>
        <w:tc>
          <w:tcPr>
            <w:tcW w:w="1417" w:type="dxa"/>
            <w:shd w:val="clear" w:color="auto" w:fill="FFC000"/>
            <w:vAlign w:val="center"/>
          </w:tcPr>
          <w:p w14:paraId="6A8BA631" w14:textId="77777777" w:rsidR="00B5047F" w:rsidRPr="00396402" w:rsidRDefault="00B5047F" w:rsidP="00D43907">
            <w:pPr>
              <w:pStyle w:val="TableTextEntries"/>
            </w:pPr>
            <w:r w:rsidRPr="00396402">
              <w:t>Amber</w:t>
            </w:r>
          </w:p>
        </w:tc>
      </w:tr>
      <w:tr w:rsidR="00B5047F" w:rsidRPr="00396402" w14:paraId="6A8BA638" w14:textId="77777777" w:rsidTr="00B5047F">
        <w:trPr>
          <w:cantSplit/>
        </w:trPr>
        <w:tc>
          <w:tcPr>
            <w:tcW w:w="1384" w:type="dxa"/>
          </w:tcPr>
          <w:p w14:paraId="6A8BA633" w14:textId="77777777" w:rsidR="00B5047F" w:rsidRPr="00396402" w:rsidRDefault="00B5047F" w:rsidP="00B5047F">
            <w:pPr>
              <w:pStyle w:val="TableHeading2"/>
            </w:pPr>
            <w:r w:rsidRPr="00396402">
              <w:t>Nauru </w:t>
            </w:r>
          </w:p>
        </w:tc>
        <w:tc>
          <w:tcPr>
            <w:tcW w:w="1384" w:type="dxa"/>
          </w:tcPr>
          <w:p w14:paraId="6A8BA634" w14:textId="77777777" w:rsidR="00B5047F" w:rsidRPr="00396402" w:rsidRDefault="00B5047F" w:rsidP="00D43907">
            <w:pPr>
              <w:pStyle w:val="TableTextEntries"/>
            </w:pPr>
            <w:r w:rsidRPr="00396402">
              <w:t>Objective 1:</w:t>
            </w:r>
          </w:p>
        </w:tc>
        <w:tc>
          <w:tcPr>
            <w:tcW w:w="4144" w:type="dxa"/>
          </w:tcPr>
          <w:p w14:paraId="6A8BA635" w14:textId="77777777" w:rsidR="00B5047F" w:rsidRPr="00396402" w:rsidRDefault="00B5047F" w:rsidP="00D43907">
            <w:pPr>
              <w:pStyle w:val="TableTextEntries"/>
            </w:pPr>
            <w:r w:rsidRPr="00396402">
              <w:t>Public sector management</w:t>
            </w:r>
          </w:p>
        </w:tc>
        <w:tc>
          <w:tcPr>
            <w:tcW w:w="1418" w:type="dxa"/>
            <w:shd w:val="clear" w:color="auto" w:fill="92D050"/>
            <w:vAlign w:val="center"/>
          </w:tcPr>
          <w:p w14:paraId="6A8BA636" w14:textId="77777777" w:rsidR="00B5047F" w:rsidRPr="00396402" w:rsidRDefault="00B5047F" w:rsidP="00D43907">
            <w:pPr>
              <w:pStyle w:val="TableTextEntries"/>
            </w:pPr>
            <w:r w:rsidRPr="00396402">
              <w:t>Green</w:t>
            </w:r>
          </w:p>
        </w:tc>
        <w:tc>
          <w:tcPr>
            <w:tcW w:w="1417" w:type="dxa"/>
            <w:shd w:val="clear" w:color="auto" w:fill="92D050"/>
            <w:vAlign w:val="center"/>
          </w:tcPr>
          <w:p w14:paraId="6A8BA637" w14:textId="77777777" w:rsidR="00B5047F" w:rsidRPr="00396402" w:rsidRDefault="00B5047F" w:rsidP="00D43907">
            <w:pPr>
              <w:pStyle w:val="TableTextEntries"/>
            </w:pPr>
            <w:r w:rsidRPr="00396402">
              <w:t>Green</w:t>
            </w:r>
          </w:p>
        </w:tc>
      </w:tr>
      <w:tr w:rsidR="00B5047F" w:rsidRPr="00396402" w14:paraId="6A8BA63E" w14:textId="77777777" w:rsidTr="00B5047F">
        <w:trPr>
          <w:cantSplit/>
        </w:trPr>
        <w:tc>
          <w:tcPr>
            <w:tcW w:w="1384" w:type="dxa"/>
          </w:tcPr>
          <w:p w14:paraId="6A8BA639" w14:textId="77777777" w:rsidR="00B5047F" w:rsidRPr="00396402" w:rsidRDefault="00D6040E" w:rsidP="00D6040E">
            <w:pPr>
              <w:pStyle w:val="TableTextEntries"/>
            </w:pPr>
            <w:r w:rsidRPr="00396402">
              <w:t>Nauru </w:t>
            </w:r>
          </w:p>
        </w:tc>
        <w:tc>
          <w:tcPr>
            <w:tcW w:w="1384" w:type="dxa"/>
          </w:tcPr>
          <w:p w14:paraId="6A8BA63A" w14:textId="77777777" w:rsidR="00B5047F" w:rsidRPr="00396402" w:rsidRDefault="00B5047F" w:rsidP="00D43907">
            <w:pPr>
              <w:pStyle w:val="TableTextEntries"/>
            </w:pPr>
            <w:r w:rsidRPr="00396402">
              <w:t>Objective 2:</w:t>
            </w:r>
          </w:p>
        </w:tc>
        <w:tc>
          <w:tcPr>
            <w:tcW w:w="4144" w:type="dxa"/>
          </w:tcPr>
          <w:p w14:paraId="6A8BA63B" w14:textId="77777777" w:rsidR="00B5047F" w:rsidRPr="00396402" w:rsidRDefault="00B5047F" w:rsidP="00D43907">
            <w:pPr>
              <w:pStyle w:val="TableTextEntries"/>
            </w:pPr>
            <w:r w:rsidRPr="00396402">
              <w:t>Education</w:t>
            </w:r>
          </w:p>
        </w:tc>
        <w:tc>
          <w:tcPr>
            <w:tcW w:w="1418" w:type="dxa"/>
            <w:shd w:val="clear" w:color="auto" w:fill="92D050"/>
            <w:vAlign w:val="center"/>
          </w:tcPr>
          <w:p w14:paraId="6A8BA63C" w14:textId="77777777" w:rsidR="00B5047F" w:rsidRPr="00396402" w:rsidRDefault="00B5047F" w:rsidP="00D43907">
            <w:pPr>
              <w:pStyle w:val="TableTextEntries"/>
            </w:pPr>
            <w:r w:rsidRPr="00396402">
              <w:t>Green</w:t>
            </w:r>
          </w:p>
        </w:tc>
        <w:tc>
          <w:tcPr>
            <w:tcW w:w="1417" w:type="dxa"/>
            <w:shd w:val="clear" w:color="auto" w:fill="92D050"/>
            <w:vAlign w:val="center"/>
          </w:tcPr>
          <w:p w14:paraId="6A8BA63D" w14:textId="77777777" w:rsidR="00B5047F" w:rsidRPr="00396402" w:rsidRDefault="00B5047F" w:rsidP="00D43907">
            <w:pPr>
              <w:pStyle w:val="TableTextEntries"/>
            </w:pPr>
            <w:r w:rsidRPr="00396402">
              <w:t>Green</w:t>
            </w:r>
          </w:p>
        </w:tc>
      </w:tr>
      <w:tr w:rsidR="00B5047F" w:rsidRPr="00396402" w14:paraId="6A8BA644" w14:textId="77777777" w:rsidTr="00B5047F">
        <w:trPr>
          <w:cantSplit/>
        </w:trPr>
        <w:tc>
          <w:tcPr>
            <w:tcW w:w="1384" w:type="dxa"/>
          </w:tcPr>
          <w:p w14:paraId="6A8BA63F" w14:textId="77777777" w:rsidR="00B5047F" w:rsidRPr="00396402" w:rsidRDefault="00D6040E" w:rsidP="00D6040E">
            <w:pPr>
              <w:pStyle w:val="TableTextEntries"/>
            </w:pPr>
            <w:r w:rsidRPr="00396402">
              <w:t>Nauru </w:t>
            </w:r>
          </w:p>
        </w:tc>
        <w:tc>
          <w:tcPr>
            <w:tcW w:w="1384" w:type="dxa"/>
          </w:tcPr>
          <w:p w14:paraId="6A8BA640" w14:textId="77777777" w:rsidR="00B5047F" w:rsidRPr="00396402" w:rsidRDefault="00B5047F" w:rsidP="00D43907">
            <w:pPr>
              <w:pStyle w:val="TableTextEntries"/>
            </w:pPr>
            <w:r w:rsidRPr="00396402">
              <w:t>Objective 3:</w:t>
            </w:r>
          </w:p>
        </w:tc>
        <w:tc>
          <w:tcPr>
            <w:tcW w:w="4144" w:type="dxa"/>
          </w:tcPr>
          <w:p w14:paraId="6A8BA641" w14:textId="77777777" w:rsidR="00B5047F" w:rsidRPr="00396402" w:rsidRDefault="00B5047F" w:rsidP="00D43907">
            <w:pPr>
              <w:pStyle w:val="TableTextEntries"/>
            </w:pPr>
            <w:r w:rsidRPr="00396402">
              <w:t>Health</w:t>
            </w:r>
          </w:p>
        </w:tc>
        <w:tc>
          <w:tcPr>
            <w:tcW w:w="1418" w:type="dxa"/>
            <w:shd w:val="clear" w:color="auto" w:fill="FFC000"/>
            <w:vAlign w:val="center"/>
          </w:tcPr>
          <w:p w14:paraId="6A8BA642" w14:textId="77777777" w:rsidR="00B5047F" w:rsidRPr="00396402" w:rsidRDefault="00B5047F" w:rsidP="00D43907">
            <w:pPr>
              <w:pStyle w:val="TableTextEntries"/>
            </w:pPr>
            <w:r w:rsidRPr="00396402">
              <w:t>Amber</w:t>
            </w:r>
          </w:p>
        </w:tc>
        <w:tc>
          <w:tcPr>
            <w:tcW w:w="1417" w:type="dxa"/>
            <w:shd w:val="clear" w:color="auto" w:fill="92D050"/>
            <w:vAlign w:val="center"/>
          </w:tcPr>
          <w:p w14:paraId="6A8BA643" w14:textId="77777777" w:rsidR="00B5047F" w:rsidRPr="00396402" w:rsidRDefault="00B5047F" w:rsidP="00D43907">
            <w:pPr>
              <w:pStyle w:val="TableTextEntries"/>
            </w:pPr>
            <w:r w:rsidRPr="00396402">
              <w:t>Green</w:t>
            </w:r>
          </w:p>
        </w:tc>
      </w:tr>
      <w:tr w:rsidR="00B5047F" w:rsidRPr="00396402" w14:paraId="6A8BA64A" w14:textId="77777777" w:rsidTr="00B5047F">
        <w:trPr>
          <w:cantSplit/>
        </w:trPr>
        <w:tc>
          <w:tcPr>
            <w:tcW w:w="1384" w:type="dxa"/>
          </w:tcPr>
          <w:p w14:paraId="6A8BA645" w14:textId="77777777" w:rsidR="00B5047F" w:rsidRPr="00396402" w:rsidRDefault="00D6040E" w:rsidP="00D6040E">
            <w:pPr>
              <w:pStyle w:val="TableTextEntries"/>
            </w:pPr>
            <w:r w:rsidRPr="00396402">
              <w:t>Nauru </w:t>
            </w:r>
          </w:p>
        </w:tc>
        <w:tc>
          <w:tcPr>
            <w:tcW w:w="1384" w:type="dxa"/>
            <w:vAlign w:val="bottom"/>
          </w:tcPr>
          <w:p w14:paraId="6A8BA646" w14:textId="77777777" w:rsidR="00B5047F" w:rsidRPr="00396402" w:rsidRDefault="00B5047F" w:rsidP="00D43907">
            <w:pPr>
              <w:pStyle w:val="TableTextEntries"/>
            </w:pPr>
            <w:r w:rsidRPr="00396402">
              <w:t>Objective 4:</w:t>
            </w:r>
          </w:p>
        </w:tc>
        <w:tc>
          <w:tcPr>
            <w:tcW w:w="4144" w:type="dxa"/>
          </w:tcPr>
          <w:p w14:paraId="6A8BA647" w14:textId="77777777" w:rsidR="00B5047F" w:rsidRPr="00396402" w:rsidRDefault="00B5047F" w:rsidP="00D43907">
            <w:pPr>
              <w:pStyle w:val="TableTextEntries"/>
            </w:pPr>
            <w:r w:rsidRPr="00396402">
              <w:t>Infrastructure and essential services</w:t>
            </w:r>
          </w:p>
        </w:tc>
        <w:tc>
          <w:tcPr>
            <w:tcW w:w="1418" w:type="dxa"/>
            <w:shd w:val="clear" w:color="auto" w:fill="92D050"/>
            <w:vAlign w:val="center"/>
          </w:tcPr>
          <w:p w14:paraId="6A8BA648" w14:textId="77777777" w:rsidR="00B5047F" w:rsidRPr="00396402" w:rsidRDefault="00B5047F" w:rsidP="00D43907">
            <w:pPr>
              <w:pStyle w:val="TableTextEntries"/>
            </w:pPr>
            <w:r w:rsidRPr="00396402">
              <w:t>Green</w:t>
            </w:r>
          </w:p>
        </w:tc>
        <w:tc>
          <w:tcPr>
            <w:tcW w:w="1417" w:type="dxa"/>
            <w:shd w:val="clear" w:color="auto" w:fill="92D050"/>
            <w:vAlign w:val="center"/>
          </w:tcPr>
          <w:p w14:paraId="6A8BA649" w14:textId="77777777" w:rsidR="00B5047F" w:rsidRPr="00396402" w:rsidRDefault="00B5047F" w:rsidP="00D43907">
            <w:pPr>
              <w:pStyle w:val="TableTextEntries"/>
            </w:pPr>
            <w:r w:rsidRPr="00396402">
              <w:t>Green</w:t>
            </w:r>
          </w:p>
        </w:tc>
      </w:tr>
      <w:tr w:rsidR="00B5047F" w:rsidRPr="00396402" w14:paraId="6A8BA650" w14:textId="77777777" w:rsidTr="00B5047F">
        <w:trPr>
          <w:cantSplit/>
        </w:trPr>
        <w:tc>
          <w:tcPr>
            <w:tcW w:w="1384" w:type="dxa"/>
          </w:tcPr>
          <w:p w14:paraId="6A8BA64B" w14:textId="77777777" w:rsidR="00B5047F" w:rsidRPr="00396402" w:rsidRDefault="00D6040E" w:rsidP="00D6040E">
            <w:pPr>
              <w:pStyle w:val="TableTextEntries"/>
            </w:pPr>
            <w:r w:rsidRPr="00396402">
              <w:t>Nauru </w:t>
            </w:r>
          </w:p>
        </w:tc>
        <w:tc>
          <w:tcPr>
            <w:tcW w:w="1384" w:type="dxa"/>
            <w:vAlign w:val="bottom"/>
          </w:tcPr>
          <w:p w14:paraId="6A8BA64C" w14:textId="77777777" w:rsidR="00B5047F" w:rsidRPr="00396402" w:rsidRDefault="00B5047F" w:rsidP="00D43907">
            <w:pPr>
              <w:pStyle w:val="TableTextEntries"/>
            </w:pPr>
            <w:r w:rsidRPr="00396402">
              <w:t>Objective 5:</w:t>
            </w:r>
          </w:p>
        </w:tc>
        <w:tc>
          <w:tcPr>
            <w:tcW w:w="4144" w:type="dxa"/>
          </w:tcPr>
          <w:p w14:paraId="6A8BA64D" w14:textId="77777777" w:rsidR="00B5047F" w:rsidRPr="00396402" w:rsidRDefault="00B5047F" w:rsidP="00D43907">
            <w:pPr>
              <w:pStyle w:val="TableTextEntries"/>
            </w:pPr>
            <w:r w:rsidRPr="00396402">
              <w:t>Private sector growth</w:t>
            </w:r>
          </w:p>
        </w:tc>
        <w:tc>
          <w:tcPr>
            <w:tcW w:w="1418" w:type="dxa"/>
            <w:shd w:val="clear" w:color="auto" w:fill="FFC000"/>
            <w:vAlign w:val="center"/>
          </w:tcPr>
          <w:p w14:paraId="6A8BA64E" w14:textId="77777777" w:rsidR="00B5047F" w:rsidRPr="00396402" w:rsidRDefault="00B5047F" w:rsidP="00D43907">
            <w:pPr>
              <w:pStyle w:val="TableTextEntries"/>
            </w:pPr>
            <w:r w:rsidRPr="00396402">
              <w:t>Amber</w:t>
            </w:r>
          </w:p>
        </w:tc>
        <w:tc>
          <w:tcPr>
            <w:tcW w:w="1417" w:type="dxa"/>
            <w:shd w:val="clear" w:color="auto" w:fill="FFC000"/>
            <w:vAlign w:val="center"/>
          </w:tcPr>
          <w:p w14:paraId="6A8BA64F" w14:textId="77777777" w:rsidR="00B5047F" w:rsidRPr="00396402" w:rsidRDefault="00B5047F" w:rsidP="00D43907">
            <w:pPr>
              <w:pStyle w:val="TableTextEntries"/>
            </w:pPr>
            <w:r w:rsidRPr="00396402">
              <w:t>Amber</w:t>
            </w:r>
          </w:p>
        </w:tc>
      </w:tr>
      <w:tr w:rsidR="00B5047F" w:rsidRPr="00396402" w14:paraId="6A8BA656" w14:textId="77777777" w:rsidTr="00B5047F">
        <w:trPr>
          <w:cantSplit/>
        </w:trPr>
        <w:tc>
          <w:tcPr>
            <w:tcW w:w="1384" w:type="dxa"/>
          </w:tcPr>
          <w:p w14:paraId="6A8BA651" w14:textId="77777777" w:rsidR="00B5047F" w:rsidRPr="00396402" w:rsidRDefault="00B5047F" w:rsidP="00B5047F">
            <w:pPr>
              <w:pStyle w:val="TableHeading2"/>
            </w:pPr>
            <w:r w:rsidRPr="00396402">
              <w:t>Nepal </w:t>
            </w:r>
          </w:p>
        </w:tc>
        <w:tc>
          <w:tcPr>
            <w:tcW w:w="1384" w:type="dxa"/>
          </w:tcPr>
          <w:p w14:paraId="6A8BA652" w14:textId="77777777" w:rsidR="00B5047F" w:rsidRPr="00396402" w:rsidRDefault="00B5047F" w:rsidP="00D43907">
            <w:pPr>
              <w:pStyle w:val="TableTextEntries"/>
            </w:pPr>
            <w:r w:rsidRPr="00396402">
              <w:t>Objective 1</w:t>
            </w:r>
          </w:p>
        </w:tc>
        <w:tc>
          <w:tcPr>
            <w:tcW w:w="4144" w:type="dxa"/>
          </w:tcPr>
          <w:p w14:paraId="6A8BA653" w14:textId="77777777" w:rsidR="00B5047F" w:rsidRPr="00396402" w:rsidRDefault="00B5047F" w:rsidP="00D43907">
            <w:pPr>
              <w:pStyle w:val="TableTextEntries"/>
            </w:pPr>
            <w:r w:rsidRPr="00396402">
              <w:t>To build confidence in the Nepalese Government by strengthening government service delivery, particularly to traditionally marginalised groups and the poor</w:t>
            </w:r>
          </w:p>
        </w:tc>
        <w:tc>
          <w:tcPr>
            <w:tcW w:w="1418" w:type="dxa"/>
            <w:shd w:val="clear" w:color="auto" w:fill="92D050"/>
            <w:vAlign w:val="center"/>
          </w:tcPr>
          <w:p w14:paraId="6A8BA654" w14:textId="77777777" w:rsidR="00B5047F" w:rsidRPr="00396402" w:rsidRDefault="00B5047F" w:rsidP="00D43907">
            <w:pPr>
              <w:pStyle w:val="TableTextEntries"/>
            </w:pPr>
            <w:r w:rsidRPr="00396402">
              <w:t>Green</w:t>
            </w:r>
          </w:p>
        </w:tc>
        <w:tc>
          <w:tcPr>
            <w:tcW w:w="1417" w:type="dxa"/>
            <w:shd w:val="clear" w:color="auto" w:fill="92D050"/>
            <w:vAlign w:val="center"/>
          </w:tcPr>
          <w:p w14:paraId="6A8BA655" w14:textId="77777777" w:rsidR="00B5047F" w:rsidRPr="00396402" w:rsidRDefault="00B5047F" w:rsidP="00D43907">
            <w:pPr>
              <w:pStyle w:val="TableTextEntries"/>
            </w:pPr>
            <w:r w:rsidRPr="00396402">
              <w:t>Green</w:t>
            </w:r>
          </w:p>
        </w:tc>
      </w:tr>
      <w:tr w:rsidR="00B5047F" w:rsidRPr="00396402" w14:paraId="6A8BA65C" w14:textId="77777777" w:rsidTr="00B5047F">
        <w:trPr>
          <w:cantSplit/>
        </w:trPr>
        <w:tc>
          <w:tcPr>
            <w:tcW w:w="1384" w:type="dxa"/>
          </w:tcPr>
          <w:p w14:paraId="6A8BA657" w14:textId="77777777" w:rsidR="00B5047F" w:rsidRPr="00396402" w:rsidRDefault="00D6040E" w:rsidP="00D6040E">
            <w:pPr>
              <w:pStyle w:val="TableTextEntries"/>
            </w:pPr>
            <w:r w:rsidRPr="00396402">
              <w:t>Nepal </w:t>
            </w:r>
          </w:p>
        </w:tc>
        <w:tc>
          <w:tcPr>
            <w:tcW w:w="1384" w:type="dxa"/>
          </w:tcPr>
          <w:p w14:paraId="6A8BA658" w14:textId="77777777" w:rsidR="00B5047F" w:rsidRPr="00396402" w:rsidRDefault="00B5047F" w:rsidP="00D43907">
            <w:pPr>
              <w:pStyle w:val="TableTextEntries"/>
            </w:pPr>
            <w:r w:rsidRPr="00396402">
              <w:t>Objective 2</w:t>
            </w:r>
          </w:p>
        </w:tc>
        <w:tc>
          <w:tcPr>
            <w:tcW w:w="4144" w:type="dxa"/>
          </w:tcPr>
          <w:p w14:paraId="6A8BA659" w14:textId="77777777" w:rsidR="00B5047F" w:rsidRPr="00396402" w:rsidRDefault="00B5047F" w:rsidP="00D43907">
            <w:pPr>
              <w:pStyle w:val="TableTextEntries"/>
            </w:pPr>
            <w:r w:rsidRPr="00396402">
              <w:t>To work with a range of stakeholders to protect the gains made to date and flexibly respond to change</w:t>
            </w:r>
          </w:p>
        </w:tc>
        <w:tc>
          <w:tcPr>
            <w:tcW w:w="1418" w:type="dxa"/>
            <w:vAlign w:val="center"/>
          </w:tcPr>
          <w:p w14:paraId="6A8BA65A" w14:textId="77777777" w:rsidR="00B5047F" w:rsidRPr="00396402" w:rsidRDefault="00B5047F" w:rsidP="00D43907">
            <w:pPr>
              <w:pStyle w:val="TableTextEntries"/>
            </w:pPr>
            <w:r w:rsidRPr="00396402">
              <w:t>N/A</w:t>
            </w:r>
          </w:p>
        </w:tc>
        <w:tc>
          <w:tcPr>
            <w:tcW w:w="1417" w:type="dxa"/>
            <w:shd w:val="clear" w:color="auto" w:fill="FFC000"/>
            <w:vAlign w:val="center"/>
          </w:tcPr>
          <w:p w14:paraId="6A8BA65B" w14:textId="77777777" w:rsidR="00B5047F" w:rsidRPr="00396402" w:rsidRDefault="00B5047F" w:rsidP="00D43907">
            <w:pPr>
              <w:pStyle w:val="TableTextEntries"/>
            </w:pPr>
            <w:r w:rsidRPr="00396402">
              <w:t>Amber</w:t>
            </w:r>
          </w:p>
        </w:tc>
      </w:tr>
      <w:tr w:rsidR="00B5047F" w:rsidRPr="00396402" w14:paraId="6A8BA662" w14:textId="77777777" w:rsidTr="00B5047F">
        <w:trPr>
          <w:cantSplit/>
        </w:trPr>
        <w:tc>
          <w:tcPr>
            <w:tcW w:w="1384" w:type="dxa"/>
          </w:tcPr>
          <w:p w14:paraId="6A8BA65D" w14:textId="77777777" w:rsidR="00B5047F" w:rsidRPr="00396402" w:rsidRDefault="00D6040E" w:rsidP="00D6040E">
            <w:pPr>
              <w:pStyle w:val="TableTextEntries"/>
            </w:pPr>
            <w:r w:rsidRPr="00396402">
              <w:t>Nepal </w:t>
            </w:r>
          </w:p>
        </w:tc>
        <w:tc>
          <w:tcPr>
            <w:tcW w:w="1384" w:type="dxa"/>
          </w:tcPr>
          <w:p w14:paraId="6A8BA65E" w14:textId="77777777" w:rsidR="00B5047F" w:rsidRPr="00396402" w:rsidRDefault="00B5047F" w:rsidP="00D43907">
            <w:pPr>
              <w:pStyle w:val="TableTextEntries"/>
            </w:pPr>
            <w:r w:rsidRPr="00396402">
              <w:t>Objective 3</w:t>
            </w:r>
          </w:p>
        </w:tc>
        <w:tc>
          <w:tcPr>
            <w:tcW w:w="4144" w:type="dxa"/>
          </w:tcPr>
          <w:p w14:paraId="6A8BA65F" w14:textId="77777777" w:rsidR="00B5047F" w:rsidRPr="00396402" w:rsidRDefault="00B5047F" w:rsidP="00D43907">
            <w:pPr>
              <w:pStyle w:val="TableTextEntries"/>
            </w:pPr>
            <w:r w:rsidRPr="00396402">
              <w:t>To engage with partners (including government) on policy reforms that contribute to greater transparency, accountability and effectiveness of the state</w:t>
            </w:r>
          </w:p>
        </w:tc>
        <w:tc>
          <w:tcPr>
            <w:tcW w:w="1418" w:type="dxa"/>
            <w:vAlign w:val="center"/>
          </w:tcPr>
          <w:p w14:paraId="6A8BA660" w14:textId="77777777" w:rsidR="00B5047F" w:rsidRPr="00396402" w:rsidRDefault="00B5047F" w:rsidP="00D43907">
            <w:pPr>
              <w:pStyle w:val="TableTextEntries"/>
            </w:pPr>
            <w:r w:rsidRPr="00396402">
              <w:t>N/A</w:t>
            </w:r>
          </w:p>
        </w:tc>
        <w:tc>
          <w:tcPr>
            <w:tcW w:w="1417" w:type="dxa"/>
            <w:shd w:val="clear" w:color="auto" w:fill="FFC000"/>
            <w:vAlign w:val="center"/>
          </w:tcPr>
          <w:p w14:paraId="6A8BA661" w14:textId="77777777" w:rsidR="00B5047F" w:rsidRPr="00396402" w:rsidRDefault="00B5047F" w:rsidP="00D43907">
            <w:pPr>
              <w:pStyle w:val="TableTextEntries"/>
            </w:pPr>
            <w:r w:rsidRPr="00396402">
              <w:t>Amber</w:t>
            </w:r>
          </w:p>
        </w:tc>
      </w:tr>
      <w:tr w:rsidR="00B5047F" w:rsidRPr="00396402" w14:paraId="6A8BA668" w14:textId="77777777" w:rsidTr="00B5047F">
        <w:trPr>
          <w:cantSplit/>
        </w:trPr>
        <w:tc>
          <w:tcPr>
            <w:tcW w:w="1384" w:type="dxa"/>
          </w:tcPr>
          <w:p w14:paraId="6A8BA663" w14:textId="77777777" w:rsidR="00B5047F" w:rsidRPr="00396402" w:rsidRDefault="00B5047F" w:rsidP="00B5047F">
            <w:pPr>
              <w:pStyle w:val="TableHeading2"/>
            </w:pPr>
            <w:r w:rsidRPr="00396402">
              <w:t>North Pacific </w:t>
            </w:r>
          </w:p>
        </w:tc>
        <w:tc>
          <w:tcPr>
            <w:tcW w:w="1384" w:type="dxa"/>
            <w:vAlign w:val="bottom"/>
          </w:tcPr>
          <w:p w14:paraId="6A8BA664" w14:textId="77777777" w:rsidR="00B5047F" w:rsidRPr="00396402" w:rsidRDefault="00B5047F" w:rsidP="00D43907">
            <w:pPr>
              <w:pStyle w:val="TableTextEntries"/>
            </w:pPr>
            <w:r w:rsidRPr="00396402">
              <w:t>FSM Objective 1:</w:t>
            </w:r>
          </w:p>
        </w:tc>
        <w:tc>
          <w:tcPr>
            <w:tcW w:w="4144" w:type="dxa"/>
          </w:tcPr>
          <w:p w14:paraId="6A8BA665" w14:textId="77777777" w:rsidR="00B5047F" w:rsidRPr="00396402" w:rsidRDefault="00B5047F" w:rsidP="00D43907">
            <w:pPr>
              <w:pStyle w:val="TableTextEntries"/>
            </w:pPr>
            <w:r w:rsidRPr="00396402">
              <w:t>Tax reform</w:t>
            </w:r>
          </w:p>
        </w:tc>
        <w:tc>
          <w:tcPr>
            <w:tcW w:w="1418" w:type="dxa"/>
            <w:shd w:val="clear" w:color="auto" w:fill="FFC000"/>
            <w:vAlign w:val="center"/>
          </w:tcPr>
          <w:p w14:paraId="6A8BA666" w14:textId="77777777" w:rsidR="00B5047F" w:rsidRPr="00396402" w:rsidRDefault="00B5047F" w:rsidP="00D43907">
            <w:pPr>
              <w:pStyle w:val="TableTextEntries"/>
            </w:pPr>
            <w:r w:rsidRPr="00396402">
              <w:t>Amber</w:t>
            </w:r>
          </w:p>
        </w:tc>
        <w:tc>
          <w:tcPr>
            <w:tcW w:w="1417" w:type="dxa"/>
            <w:shd w:val="clear" w:color="auto" w:fill="92D050"/>
            <w:vAlign w:val="center"/>
          </w:tcPr>
          <w:p w14:paraId="6A8BA667" w14:textId="77777777" w:rsidR="00B5047F" w:rsidRPr="00396402" w:rsidRDefault="00B5047F" w:rsidP="00D43907">
            <w:pPr>
              <w:pStyle w:val="TableTextEntries"/>
            </w:pPr>
            <w:r w:rsidRPr="00396402">
              <w:t>Green</w:t>
            </w:r>
          </w:p>
        </w:tc>
      </w:tr>
      <w:tr w:rsidR="00B5047F" w:rsidRPr="00396402" w14:paraId="6A8BA66E" w14:textId="77777777" w:rsidTr="00B5047F">
        <w:trPr>
          <w:cantSplit/>
        </w:trPr>
        <w:tc>
          <w:tcPr>
            <w:tcW w:w="1384" w:type="dxa"/>
          </w:tcPr>
          <w:p w14:paraId="6A8BA669" w14:textId="77777777" w:rsidR="00B5047F" w:rsidRPr="00396402" w:rsidRDefault="00D6040E" w:rsidP="00D6040E">
            <w:pPr>
              <w:pStyle w:val="TableTextEntries"/>
            </w:pPr>
            <w:r w:rsidRPr="00396402">
              <w:t>North Pacific </w:t>
            </w:r>
          </w:p>
        </w:tc>
        <w:tc>
          <w:tcPr>
            <w:tcW w:w="1384" w:type="dxa"/>
            <w:vAlign w:val="bottom"/>
          </w:tcPr>
          <w:p w14:paraId="6A8BA66A" w14:textId="77777777" w:rsidR="00B5047F" w:rsidRPr="00396402" w:rsidRDefault="00B5047F" w:rsidP="00D43907">
            <w:pPr>
              <w:pStyle w:val="TableTextEntries"/>
            </w:pPr>
            <w:r w:rsidRPr="00396402">
              <w:t>FSM Objective 2:</w:t>
            </w:r>
          </w:p>
        </w:tc>
        <w:tc>
          <w:tcPr>
            <w:tcW w:w="4144" w:type="dxa"/>
          </w:tcPr>
          <w:p w14:paraId="6A8BA66B" w14:textId="77777777" w:rsidR="00B5047F" w:rsidRPr="00396402" w:rsidRDefault="00B5047F" w:rsidP="00D43907">
            <w:pPr>
              <w:pStyle w:val="TableTextEntries"/>
            </w:pPr>
            <w:r w:rsidRPr="00396402">
              <w:t xml:space="preserve"> Environmental management </w:t>
            </w:r>
          </w:p>
        </w:tc>
        <w:tc>
          <w:tcPr>
            <w:tcW w:w="1418" w:type="dxa"/>
            <w:shd w:val="clear" w:color="auto" w:fill="92D050"/>
            <w:vAlign w:val="center"/>
          </w:tcPr>
          <w:p w14:paraId="6A8BA66C" w14:textId="77777777" w:rsidR="00B5047F" w:rsidRPr="00396402" w:rsidRDefault="00B5047F" w:rsidP="00D43907">
            <w:pPr>
              <w:pStyle w:val="TableTextEntries"/>
            </w:pPr>
            <w:r w:rsidRPr="00396402">
              <w:t>Green</w:t>
            </w:r>
          </w:p>
        </w:tc>
        <w:tc>
          <w:tcPr>
            <w:tcW w:w="1417" w:type="dxa"/>
            <w:shd w:val="clear" w:color="auto" w:fill="92D050"/>
            <w:vAlign w:val="center"/>
          </w:tcPr>
          <w:p w14:paraId="6A8BA66D" w14:textId="77777777" w:rsidR="00B5047F" w:rsidRPr="00396402" w:rsidRDefault="00B5047F" w:rsidP="00D43907">
            <w:pPr>
              <w:pStyle w:val="TableTextEntries"/>
            </w:pPr>
            <w:r w:rsidRPr="00396402">
              <w:t>Green</w:t>
            </w:r>
          </w:p>
        </w:tc>
      </w:tr>
      <w:tr w:rsidR="00B5047F" w:rsidRPr="00396402" w14:paraId="6A8BA674" w14:textId="77777777" w:rsidTr="00B5047F">
        <w:trPr>
          <w:cantSplit/>
        </w:trPr>
        <w:tc>
          <w:tcPr>
            <w:tcW w:w="1384" w:type="dxa"/>
          </w:tcPr>
          <w:p w14:paraId="6A8BA66F" w14:textId="77777777" w:rsidR="00B5047F" w:rsidRPr="00396402" w:rsidRDefault="00D6040E" w:rsidP="00D6040E">
            <w:pPr>
              <w:pStyle w:val="TableTextEntries"/>
            </w:pPr>
            <w:r w:rsidRPr="00396402">
              <w:t>North Pacific </w:t>
            </w:r>
          </w:p>
        </w:tc>
        <w:tc>
          <w:tcPr>
            <w:tcW w:w="1384" w:type="dxa"/>
            <w:vAlign w:val="bottom"/>
          </w:tcPr>
          <w:p w14:paraId="6A8BA670" w14:textId="77777777" w:rsidR="00B5047F" w:rsidRPr="00396402" w:rsidRDefault="00B5047F" w:rsidP="00D43907">
            <w:pPr>
              <w:pStyle w:val="TableTextEntries"/>
            </w:pPr>
            <w:r w:rsidRPr="00396402">
              <w:t>FSM Objective 3:</w:t>
            </w:r>
          </w:p>
        </w:tc>
        <w:tc>
          <w:tcPr>
            <w:tcW w:w="4144" w:type="dxa"/>
          </w:tcPr>
          <w:p w14:paraId="6A8BA671" w14:textId="77777777" w:rsidR="00B5047F" w:rsidRPr="00396402" w:rsidRDefault="00B5047F" w:rsidP="00D43907">
            <w:pPr>
              <w:pStyle w:val="TableTextEntries"/>
            </w:pPr>
            <w:r w:rsidRPr="00396402">
              <w:t>Overseas development assistance</w:t>
            </w:r>
            <w:r w:rsidRPr="00396402" w:rsidDel="006F70D6">
              <w:t xml:space="preserve"> </w:t>
            </w:r>
            <w:r w:rsidRPr="00396402">
              <w:t xml:space="preserve">coordination </w:t>
            </w:r>
          </w:p>
        </w:tc>
        <w:tc>
          <w:tcPr>
            <w:tcW w:w="1418" w:type="dxa"/>
            <w:shd w:val="clear" w:color="auto" w:fill="FFC000"/>
            <w:vAlign w:val="center"/>
          </w:tcPr>
          <w:p w14:paraId="6A8BA672" w14:textId="77777777" w:rsidR="00B5047F" w:rsidRPr="00396402" w:rsidRDefault="00B5047F" w:rsidP="00D43907">
            <w:pPr>
              <w:pStyle w:val="TableTextEntries"/>
            </w:pPr>
            <w:r w:rsidRPr="00396402">
              <w:t>Amber</w:t>
            </w:r>
          </w:p>
        </w:tc>
        <w:tc>
          <w:tcPr>
            <w:tcW w:w="1417" w:type="dxa"/>
            <w:shd w:val="clear" w:color="auto" w:fill="FFC000"/>
            <w:vAlign w:val="center"/>
          </w:tcPr>
          <w:p w14:paraId="6A8BA673" w14:textId="77777777" w:rsidR="00B5047F" w:rsidRPr="00396402" w:rsidRDefault="00B5047F" w:rsidP="00D43907">
            <w:pPr>
              <w:pStyle w:val="TableTextEntries"/>
            </w:pPr>
            <w:r w:rsidRPr="00396402">
              <w:t>Amber</w:t>
            </w:r>
          </w:p>
        </w:tc>
      </w:tr>
      <w:tr w:rsidR="00B5047F" w:rsidRPr="00396402" w14:paraId="6A8BA67A" w14:textId="77777777" w:rsidTr="00B5047F">
        <w:trPr>
          <w:cantSplit/>
        </w:trPr>
        <w:tc>
          <w:tcPr>
            <w:tcW w:w="1384" w:type="dxa"/>
          </w:tcPr>
          <w:p w14:paraId="6A8BA675" w14:textId="77777777" w:rsidR="00B5047F" w:rsidRPr="00396402" w:rsidRDefault="00D6040E" w:rsidP="00D6040E">
            <w:pPr>
              <w:pStyle w:val="TableTextEntries"/>
            </w:pPr>
            <w:r w:rsidRPr="00396402">
              <w:t>North Pacific </w:t>
            </w:r>
          </w:p>
        </w:tc>
        <w:tc>
          <w:tcPr>
            <w:tcW w:w="1384" w:type="dxa"/>
            <w:vAlign w:val="bottom"/>
          </w:tcPr>
          <w:p w14:paraId="6A8BA676" w14:textId="77777777" w:rsidR="00B5047F" w:rsidRPr="00396402" w:rsidRDefault="00B5047F" w:rsidP="00D43907">
            <w:pPr>
              <w:pStyle w:val="TableTextEntries"/>
            </w:pPr>
            <w:r w:rsidRPr="00396402">
              <w:t xml:space="preserve">RMI Objective 1: </w:t>
            </w:r>
          </w:p>
        </w:tc>
        <w:tc>
          <w:tcPr>
            <w:tcW w:w="4144" w:type="dxa"/>
          </w:tcPr>
          <w:p w14:paraId="6A8BA677" w14:textId="77777777" w:rsidR="00B5047F" w:rsidRPr="00396402" w:rsidRDefault="00B5047F" w:rsidP="00D43907">
            <w:pPr>
              <w:pStyle w:val="TableTextEntries"/>
            </w:pPr>
            <w:r w:rsidRPr="00396402">
              <w:t>Energy</w:t>
            </w:r>
          </w:p>
        </w:tc>
        <w:tc>
          <w:tcPr>
            <w:tcW w:w="1418" w:type="dxa"/>
            <w:shd w:val="clear" w:color="auto" w:fill="92D050"/>
            <w:vAlign w:val="center"/>
          </w:tcPr>
          <w:p w14:paraId="6A8BA678" w14:textId="77777777" w:rsidR="00B5047F" w:rsidRPr="00396402" w:rsidRDefault="00B5047F" w:rsidP="00D43907">
            <w:pPr>
              <w:pStyle w:val="TableTextEntries"/>
            </w:pPr>
            <w:r w:rsidRPr="00396402">
              <w:t>Green</w:t>
            </w:r>
          </w:p>
        </w:tc>
        <w:tc>
          <w:tcPr>
            <w:tcW w:w="1417" w:type="dxa"/>
            <w:shd w:val="clear" w:color="auto" w:fill="92D050"/>
            <w:vAlign w:val="center"/>
          </w:tcPr>
          <w:p w14:paraId="6A8BA679" w14:textId="77777777" w:rsidR="00B5047F" w:rsidRPr="00396402" w:rsidRDefault="00B5047F" w:rsidP="00D43907">
            <w:pPr>
              <w:pStyle w:val="TableTextEntries"/>
            </w:pPr>
            <w:r w:rsidRPr="00396402">
              <w:t>Green</w:t>
            </w:r>
          </w:p>
        </w:tc>
      </w:tr>
      <w:tr w:rsidR="00B5047F" w:rsidRPr="00396402" w14:paraId="6A8BA680" w14:textId="77777777" w:rsidTr="00B5047F">
        <w:trPr>
          <w:cantSplit/>
        </w:trPr>
        <w:tc>
          <w:tcPr>
            <w:tcW w:w="1384" w:type="dxa"/>
          </w:tcPr>
          <w:p w14:paraId="6A8BA67B" w14:textId="77777777" w:rsidR="00B5047F" w:rsidRPr="00396402" w:rsidRDefault="00D6040E" w:rsidP="00D6040E">
            <w:pPr>
              <w:pStyle w:val="TableTextEntries"/>
            </w:pPr>
            <w:r w:rsidRPr="00396402">
              <w:t>North Pacific </w:t>
            </w:r>
          </w:p>
        </w:tc>
        <w:tc>
          <w:tcPr>
            <w:tcW w:w="1384" w:type="dxa"/>
            <w:vAlign w:val="bottom"/>
          </w:tcPr>
          <w:p w14:paraId="6A8BA67C" w14:textId="77777777" w:rsidR="00B5047F" w:rsidRPr="00396402" w:rsidRDefault="00B5047F" w:rsidP="00D43907">
            <w:pPr>
              <w:pStyle w:val="TableTextEntries"/>
            </w:pPr>
            <w:r w:rsidRPr="00396402">
              <w:t xml:space="preserve">RMI Objective 2: </w:t>
            </w:r>
          </w:p>
        </w:tc>
        <w:tc>
          <w:tcPr>
            <w:tcW w:w="4144" w:type="dxa"/>
          </w:tcPr>
          <w:p w14:paraId="6A8BA67D" w14:textId="77777777" w:rsidR="00B5047F" w:rsidRPr="00396402" w:rsidRDefault="00B5047F" w:rsidP="00D43907">
            <w:pPr>
              <w:pStyle w:val="TableTextEntries"/>
            </w:pPr>
            <w:r w:rsidRPr="00396402">
              <w:t>Water</w:t>
            </w:r>
          </w:p>
        </w:tc>
        <w:tc>
          <w:tcPr>
            <w:tcW w:w="1418" w:type="dxa"/>
            <w:shd w:val="clear" w:color="auto" w:fill="FFC000"/>
            <w:vAlign w:val="center"/>
          </w:tcPr>
          <w:p w14:paraId="6A8BA67E" w14:textId="77777777" w:rsidR="00B5047F" w:rsidRPr="00396402" w:rsidRDefault="00B5047F" w:rsidP="00D43907">
            <w:pPr>
              <w:pStyle w:val="TableTextEntries"/>
            </w:pPr>
            <w:r w:rsidRPr="00396402">
              <w:t>Amber</w:t>
            </w:r>
          </w:p>
        </w:tc>
        <w:tc>
          <w:tcPr>
            <w:tcW w:w="1417" w:type="dxa"/>
            <w:shd w:val="clear" w:color="auto" w:fill="FFC000"/>
            <w:vAlign w:val="center"/>
          </w:tcPr>
          <w:p w14:paraId="6A8BA67F" w14:textId="77777777" w:rsidR="00B5047F" w:rsidRPr="00396402" w:rsidRDefault="00B5047F" w:rsidP="00D43907">
            <w:pPr>
              <w:pStyle w:val="TableTextEntries"/>
            </w:pPr>
            <w:r w:rsidRPr="00396402">
              <w:t>Amber</w:t>
            </w:r>
          </w:p>
        </w:tc>
      </w:tr>
      <w:tr w:rsidR="00B5047F" w:rsidRPr="00396402" w14:paraId="6A8BA686" w14:textId="77777777" w:rsidTr="00B5047F">
        <w:trPr>
          <w:cantSplit/>
        </w:trPr>
        <w:tc>
          <w:tcPr>
            <w:tcW w:w="1384" w:type="dxa"/>
          </w:tcPr>
          <w:p w14:paraId="6A8BA681" w14:textId="77777777" w:rsidR="00B5047F" w:rsidRPr="00396402" w:rsidRDefault="00D6040E" w:rsidP="00D6040E">
            <w:pPr>
              <w:pStyle w:val="TableTextEntries"/>
            </w:pPr>
            <w:r w:rsidRPr="00396402">
              <w:t>North Pacific </w:t>
            </w:r>
          </w:p>
        </w:tc>
        <w:tc>
          <w:tcPr>
            <w:tcW w:w="1384" w:type="dxa"/>
            <w:vAlign w:val="bottom"/>
          </w:tcPr>
          <w:p w14:paraId="6A8BA682" w14:textId="77777777" w:rsidR="00B5047F" w:rsidRPr="00396402" w:rsidRDefault="00B5047F" w:rsidP="00D43907">
            <w:pPr>
              <w:pStyle w:val="TableTextEntries"/>
            </w:pPr>
            <w:r w:rsidRPr="00396402">
              <w:t xml:space="preserve">Palau Objective 1: </w:t>
            </w:r>
          </w:p>
        </w:tc>
        <w:tc>
          <w:tcPr>
            <w:tcW w:w="4144" w:type="dxa"/>
          </w:tcPr>
          <w:p w14:paraId="6A8BA683" w14:textId="77777777" w:rsidR="00B5047F" w:rsidRPr="00396402" w:rsidRDefault="00B5047F" w:rsidP="00D43907">
            <w:pPr>
              <w:pStyle w:val="TableTextEntries"/>
            </w:pPr>
            <w:r w:rsidRPr="00396402">
              <w:t>Improve the quality of the teacher workforce</w:t>
            </w:r>
          </w:p>
        </w:tc>
        <w:tc>
          <w:tcPr>
            <w:tcW w:w="1418" w:type="dxa"/>
            <w:shd w:val="clear" w:color="auto" w:fill="FFC000"/>
            <w:vAlign w:val="center"/>
          </w:tcPr>
          <w:p w14:paraId="6A8BA684" w14:textId="77777777" w:rsidR="00B5047F" w:rsidRPr="00396402" w:rsidRDefault="00B5047F" w:rsidP="00D43907">
            <w:pPr>
              <w:pStyle w:val="TableTextEntries"/>
            </w:pPr>
            <w:r w:rsidRPr="00396402">
              <w:t>Amber</w:t>
            </w:r>
          </w:p>
        </w:tc>
        <w:tc>
          <w:tcPr>
            <w:tcW w:w="1417" w:type="dxa"/>
            <w:shd w:val="clear" w:color="auto" w:fill="92D050"/>
            <w:vAlign w:val="center"/>
          </w:tcPr>
          <w:p w14:paraId="6A8BA685" w14:textId="77777777" w:rsidR="00B5047F" w:rsidRPr="00396402" w:rsidRDefault="00B5047F" w:rsidP="00D43907">
            <w:pPr>
              <w:pStyle w:val="TableTextEntries"/>
            </w:pPr>
            <w:r w:rsidRPr="00396402">
              <w:t>Green</w:t>
            </w:r>
          </w:p>
        </w:tc>
      </w:tr>
      <w:tr w:rsidR="00B5047F" w:rsidRPr="00396402" w14:paraId="6A8BA68C" w14:textId="77777777" w:rsidTr="00B5047F">
        <w:trPr>
          <w:cantSplit/>
        </w:trPr>
        <w:tc>
          <w:tcPr>
            <w:tcW w:w="1384" w:type="dxa"/>
          </w:tcPr>
          <w:p w14:paraId="6A8BA687" w14:textId="77777777" w:rsidR="00B5047F" w:rsidRPr="00396402" w:rsidRDefault="00D6040E" w:rsidP="00D6040E">
            <w:pPr>
              <w:pStyle w:val="TableTextEntries"/>
            </w:pPr>
            <w:r w:rsidRPr="00396402">
              <w:t>North Pacific </w:t>
            </w:r>
          </w:p>
        </w:tc>
        <w:tc>
          <w:tcPr>
            <w:tcW w:w="1384" w:type="dxa"/>
            <w:vAlign w:val="bottom"/>
          </w:tcPr>
          <w:p w14:paraId="6A8BA688" w14:textId="77777777" w:rsidR="00B5047F" w:rsidRPr="00396402" w:rsidRDefault="00B5047F" w:rsidP="00D43907">
            <w:pPr>
              <w:pStyle w:val="TableTextEntries"/>
            </w:pPr>
            <w:r w:rsidRPr="00396402">
              <w:t>Palau Objective 2:</w:t>
            </w:r>
          </w:p>
        </w:tc>
        <w:tc>
          <w:tcPr>
            <w:tcW w:w="4144" w:type="dxa"/>
          </w:tcPr>
          <w:p w14:paraId="6A8BA689" w14:textId="77777777" w:rsidR="00B5047F" w:rsidRPr="00396402" w:rsidRDefault="00B5047F" w:rsidP="00D43907">
            <w:pPr>
              <w:pStyle w:val="TableTextEntries"/>
            </w:pPr>
            <w:r w:rsidRPr="00396402">
              <w:t>Health human resource development</w:t>
            </w:r>
          </w:p>
        </w:tc>
        <w:tc>
          <w:tcPr>
            <w:tcW w:w="1418" w:type="dxa"/>
            <w:shd w:val="clear" w:color="auto" w:fill="92D050"/>
            <w:vAlign w:val="center"/>
          </w:tcPr>
          <w:p w14:paraId="6A8BA68A" w14:textId="77777777" w:rsidR="00B5047F" w:rsidRPr="00396402" w:rsidRDefault="00B5047F" w:rsidP="00D43907">
            <w:pPr>
              <w:pStyle w:val="TableTextEntries"/>
            </w:pPr>
            <w:r w:rsidRPr="00396402">
              <w:t>Green</w:t>
            </w:r>
          </w:p>
        </w:tc>
        <w:tc>
          <w:tcPr>
            <w:tcW w:w="1417" w:type="dxa"/>
            <w:shd w:val="clear" w:color="auto" w:fill="92D050"/>
            <w:vAlign w:val="center"/>
          </w:tcPr>
          <w:p w14:paraId="6A8BA68B" w14:textId="77777777" w:rsidR="00B5047F" w:rsidRPr="00396402" w:rsidRDefault="00B5047F" w:rsidP="00D43907">
            <w:pPr>
              <w:pStyle w:val="TableTextEntries"/>
            </w:pPr>
            <w:r w:rsidRPr="00396402">
              <w:t>Green</w:t>
            </w:r>
          </w:p>
        </w:tc>
      </w:tr>
      <w:tr w:rsidR="00B5047F" w:rsidRPr="00396402" w14:paraId="6A8BA692" w14:textId="77777777" w:rsidTr="00B5047F">
        <w:trPr>
          <w:cantSplit/>
        </w:trPr>
        <w:tc>
          <w:tcPr>
            <w:tcW w:w="1384" w:type="dxa"/>
          </w:tcPr>
          <w:p w14:paraId="6A8BA68D" w14:textId="77777777" w:rsidR="00B5047F" w:rsidRPr="00396402" w:rsidRDefault="00D6040E" w:rsidP="00D6040E">
            <w:pPr>
              <w:pStyle w:val="TableTextEntries"/>
            </w:pPr>
            <w:r w:rsidRPr="00396402">
              <w:t>North Pacific </w:t>
            </w:r>
          </w:p>
        </w:tc>
        <w:tc>
          <w:tcPr>
            <w:tcW w:w="1384" w:type="dxa"/>
            <w:vAlign w:val="bottom"/>
          </w:tcPr>
          <w:p w14:paraId="6A8BA68E" w14:textId="77777777" w:rsidR="00B5047F" w:rsidRPr="00396402" w:rsidRDefault="00B5047F" w:rsidP="00D43907">
            <w:pPr>
              <w:pStyle w:val="TableTextEntries"/>
            </w:pPr>
            <w:r w:rsidRPr="00396402">
              <w:t>Palau Objective 3:</w:t>
            </w:r>
          </w:p>
        </w:tc>
        <w:tc>
          <w:tcPr>
            <w:tcW w:w="4144" w:type="dxa"/>
          </w:tcPr>
          <w:p w14:paraId="6A8BA68F" w14:textId="77777777" w:rsidR="00B5047F" w:rsidRPr="00396402" w:rsidRDefault="00B5047F" w:rsidP="00D43907">
            <w:pPr>
              <w:pStyle w:val="TableTextEntries"/>
            </w:pPr>
            <w:r w:rsidRPr="00396402">
              <w:t>Budget planning and management</w:t>
            </w:r>
          </w:p>
        </w:tc>
        <w:tc>
          <w:tcPr>
            <w:tcW w:w="1418" w:type="dxa"/>
            <w:shd w:val="clear" w:color="auto" w:fill="FFC000"/>
            <w:vAlign w:val="center"/>
          </w:tcPr>
          <w:p w14:paraId="6A8BA690" w14:textId="77777777" w:rsidR="00B5047F" w:rsidRPr="00396402" w:rsidRDefault="00B5047F" w:rsidP="00D43907">
            <w:pPr>
              <w:pStyle w:val="TableTextEntries"/>
            </w:pPr>
            <w:r w:rsidRPr="00396402">
              <w:t>Amber</w:t>
            </w:r>
          </w:p>
        </w:tc>
        <w:tc>
          <w:tcPr>
            <w:tcW w:w="1417" w:type="dxa"/>
            <w:shd w:val="clear" w:color="auto" w:fill="92D050"/>
            <w:vAlign w:val="center"/>
          </w:tcPr>
          <w:p w14:paraId="6A8BA691" w14:textId="77777777" w:rsidR="00B5047F" w:rsidRPr="00396402" w:rsidRDefault="00B5047F" w:rsidP="00D43907">
            <w:pPr>
              <w:pStyle w:val="TableTextEntries"/>
            </w:pPr>
            <w:r w:rsidRPr="00396402">
              <w:t>Green</w:t>
            </w:r>
          </w:p>
        </w:tc>
      </w:tr>
      <w:tr w:rsidR="00B5047F" w:rsidRPr="00396402" w14:paraId="6A8BA698" w14:textId="77777777" w:rsidTr="00B5047F">
        <w:trPr>
          <w:cantSplit/>
        </w:trPr>
        <w:tc>
          <w:tcPr>
            <w:tcW w:w="1384" w:type="dxa"/>
          </w:tcPr>
          <w:p w14:paraId="6A8BA693" w14:textId="77777777" w:rsidR="00B5047F" w:rsidRPr="00396402" w:rsidRDefault="00D6040E" w:rsidP="00D6040E">
            <w:pPr>
              <w:pStyle w:val="TableTextEntries"/>
              <w:rPr>
                <w:rFonts w:ascii="Arial Narrow" w:hAnsi="Arial Narrow"/>
                <w:sz w:val="19"/>
                <w:szCs w:val="21"/>
              </w:rPr>
            </w:pPr>
            <w:r w:rsidRPr="00396402">
              <w:t>North Pacific </w:t>
            </w:r>
          </w:p>
        </w:tc>
        <w:tc>
          <w:tcPr>
            <w:tcW w:w="1384" w:type="dxa"/>
            <w:vAlign w:val="bottom"/>
          </w:tcPr>
          <w:p w14:paraId="6A8BA694" w14:textId="77777777" w:rsidR="00B5047F" w:rsidRPr="00396402" w:rsidRDefault="009E4627" w:rsidP="00D43907">
            <w:pPr>
              <w:pStyle w:val="TableTextEntries"/>
              <w:rPr>
                <w:rFonts w:ascii="Arial Narrow" w:hAnsi="Arial Narrow"/>
                <w:sz w:val="19"/>
                <w:szCs w:val="21"/>
              </w:rPr>
            </w:pPr>
            <w:r>
              <w:rPr>
                <w:rFonts w:ascii="Arial Narrow" w:hAnsi="Arial Narrow"/>
                <w:sz w:val="19"/>
                <w:szCs w:val="21"/>
              </w:rPr>
              <w:t>–</w:t>
            </w:r>
          </w:p>
        </w:tc>
        <w:tc>
          <w:tcPr>
            <w:tcW w:w="4144" w:type="dxa"/>
          </w:tcPr>
          <w:p w14:paraId="6A8BA695" w14:textId="77777777" w:rsidR="00B5047F" w:rsidRPr="00396402" w:rsidRDefault="00B5047F" w:rsidP="00D43907">
            <w:pPr>
              <w:pStyle w:val="TableTextEntries"/>
            </w:pPr>
            <w:r w:rsidRPr="00396402">
              <w:t>UXO Clearance</w:t>
            </w:r>
          </w:p>
        </w:tc>
        <w:tc>
          <w:tcPr>
            <w:tcW w:w="1418" w:type="dxa"/>
            <w:vAlign w:val="center"/>
          </w:tcPr>
          <w:p w14:paraId="6A8BA696" w14:textId="77777777" w:rsidR="00B5047F" w:rsidRPr="00396402" w:rsidRDefault="00B5047F" w:rsidP="00D43907">
            <w:pPr>
              <w:pStyle w:val="TableTextEntries"/>
            </w:pPr>
            <w:r w:rsidRPr="00396402">
              <w:t>N/A</w:t>
            </w:r>
          </w:p>
        </w:tc>
        <w:tc>
          <w:tcPr>
            <w:tcW w:w="1417" w:type="dxa"/>
            <w:shd w:val="clear" w:color="auto" w:fill="92D050"/>
            <w:vAlign w:val="center"/>
          </w:tcPr>
          <w:p w14:paraId="6A8BA697" w14:textId="77777777" w:rsidR="00B5047F" w:rsidRPr="00396402" w:rsidRDefault="00B5047F" w:rsidP="00D43907">
            <w:pPr>
              <w:pStyle w:val="TableTextEntries"/>
            </w:pPr>
            <w:r w:rsidRPr="00396402">
              <w:t>Green</w:t>
            </w:r>
          </w:p>
        </w:tc>
      </w:tr>
      <w:tr w:rsidR="00B5047F" w:rsidRPr="00396402" w14:paraId="6A8BA69E" w14:textId="77777777" w:rsidTr="00B5047F">
        <w:trPr>
          <w:cantSplit/>
        </w:trPr>
        <w:tc>
          <w:tcPr>
            <w:tcW w:w="1384" w:type="dxa"/>
          </w:tcPr>
          <w:p w14:paraId="6A8BA699" w14:textId="77777777" w:rsidR="00B5047F" w:rsidRPr="00396402" w:rsidRDefault="00B5047F" w:rsidP="00B5047F">
            <w:pPr>
              <w:pStyle w:val="TableHeading2"/>
            </w:pPr>
            <w:r w:rsidRPr="00396402">
              <w:t>Pacific regional  </w:t>
            </w:r>
          </w:p>
        </w:tc>
        <w:tc>
          <w:tcPr>
            <w:tcW w:w="1384" w:type="dxa"/>
            <w:vAlign w:val="bottom"/>
          </w:tcPr>
          <w:p w14:paraId="6A8BA69A" w14:textId="77777777" w:rsidR="00B5047F" w:rsidRPr="00396402" w:rsidRDefault="00B5047F" w:rsidP="00D43907">
            <w:pPr>
              <w:pStyle w:val="TableTextEntries"/>
            </w:pPr>
            <w:r w:rsidRPr="00396402">
              <w:t>Objective 1:</w:t>
            </w:r>
          </w:p>
        </w:tc>
        <w:tc>
          <w:tcPr>
            <w:tcW w:w="4144" w:type="dxa"/>
          </w:tcPr>
          <w:p w14:paraId="6A8BA69B" w14:textId="77777777" w:rsidR="00B5047F" w:rsidRPr="00396402" w:rsidRDefault="00B5047F" w:rsidP="00D43907">
            <w:pPr>
              <w:pStyle w:val="TableTextEntries"/>
            </w:pPr>
            <w:r w:rsidRPr="00396402">
              <w:t>Pacific regional organisations</w:t>
            </w:r>
          </w:p>
        </w:tc>
        <w:tc>
          <w:tcPr>
            <w:tcW w:w="1418" w:type="dxa"/>
            <w:vAlign w:val="center"/>
          </w:tcPr>
          <w:p w14:paraId="6A8BA69C" w14:textId="77777777" w:rsidR="00B5047F" w:rsidRPr="00396402" w:rsidRDefault="00B5047F" w:rsidP="00D43907">
            <w:pPr>
              <w:pStyle w:val="TableTextEntries"/>
            </w:pPr>
            <w:r w:rsidRPr="00396402">
              <w:t>N/A</w:t>
            </w:r>
          </w:p>
        </w:tc>
        <w:tc>
          <w:tcPr>
            <w:tcW w:w="1417" w:type="dxa"/>
            <w:shd w:val="clear" w:color="auto" w:fill="92D050"/>
            <w:vAlign w:val="center"/>
          </w:tcPr>
          <w:p w14:paraId="6A8BA69D" w14:textId="77777777" w:rsidR="00B5047F" w:rsidRPr="00396402" w:rsidRDefault="00B5047F" w:rsidP="00D43907">
            <w:pPr>
              <w:pStyle w:val="TableTextEntries"/>
            </w:pPr>
            <w:r w:rsidRPr="00396402">
              <w:t>Green</w:t>
            </w:r>
          </w:p>
        </w:tc>
      </w:tr>
      <w:tr w:rsidR="00B5047F" w:rsidRPr="00396402" w14:paraId="6A8BA6A4" w14:textId="77777777" w:rsidTr="00B5047F">
        <w:trPr>
          <w:cantSplit/>
        </w:trPr>
        <w:tc>
          <w:tcPr>
            <w:tcW w:w="1384" w:type="dxa"/>
          </w:tcPr>
          <w:p w14:paraId="6A8BA69F" w14:textId="77777777" w:rsidR="00B5047F" w:rsidRPr="00396402" w:rsidRDefault="00D6040E" w:rsidP="00D6040E">
            <w:pPr>
              <w:pStyle w:val="TableTextEntries"/>
              <w:rPr>
                <w:rFonts w:ascii="Arial Narrow" w:hAnsi="Arial Narrow"/>
                <w:sz w:val="19"/>
                <w:szCs w:val="21"/>
              </w:rPr>
            </w:pPr>
            <w:r w:rsidRPr="00396402">
              <w:lastRenderedPageBreak/>
              <w:t>Pacific regional  </w:t>
            </w:r>
          </w:p>
        </w:tc>
        <w:tc>
          <w:tcPr>
            <w:tcW w:w="1384" w:type="dxa"/>
            <w:vAlign w:val="bottom"/>
          </w:tcPr>
          <w:p w14:paraId="6A8BA6A0" w14:textId="77777777" w:rsidR="00B5047F" w:rsidRPr="00396402" w:rsidRDefault="009E4627" w:rsidP="00D43907">
            <w:pPr>
              <w:pStyle w:val="TableTextEntries"/>
              <w:rPr>
                <w:rFonts w:ascii="Arial Narrow" w:hAnsi="Arial Narrow"/>
                <w:sz w:val="19"/>
                <w:szCs w:val="21"/>
              </w:rPr>
            </w:pPr>
            <w:r w:rsidRPr="00396402">
              <w:t>Objective 1:</w:t>
            </w:r>
          </w:p>
        </w:tc>
        <w:tc>
          <w:tcPr>
            <w:tcW w:w="4144" w:type="dxa"/>
            <w:vAlign w:val="center"/>
          </w:tcPr>
          <w:p w14:paraId="6A8BA6A1" w14:textId="77777777" w:rsidR="00B5047F" w:rsidRPr="00396402" w:rsidRDefault="00B5047F" w:rsidP="00D43907">
            <w:pPr>
              <w:pStyle w:val="TableTextEntries"/>
            </w:pPr>
            <w:r w:rsidRPr="00396402">
              <w:t>Improving the effectiveness of the Pacific regional organisations in delivering regional services and activities</w:t>
            </w:r>
          </w:p>
        </w:tc>
        <w:tc>
          <w:tcPr>
            <w:tcW w:w="1418" w:type="dxa"/>
            <w:shd w:val="clear" w:color="auto" w:fill="92D050"/>
          </w:tcPr>
          <w:p w14:paraId="6A8BA6A2" w14:textId="77777777" w:rsidR="00B5047F" w:rsidRPr="00396402" w:rsidRDefault="00B5047F" w:rsidP="00D43907">
            <w:pPr>
              <w:pStyle w:val="TableTextEntries"/>
            </w:pPr>
            <w:r w:rsidRPr="00396402">
              <w:t>Green</w:t>
            </w:r>
          </w:p>
        </w:tc>
        <w:tc>
          <w:tcPr>
            <w:tcW w:w="1417" w:type="dxa"/>
          </w:tcPr>
          <w:p w14:paraId="6A8BA6A3" w14:textId="77777777" w:rsidR="00B5047F" w:rsidRPr="00396402" w:rsidRDefault="00B5047F" w:rsidP="00D43907">
            <w:pPr>
              <w:pStyle w:val="TableTextEntries"/>
            </w:pPr>
            <w:r w:rsidRPr="00396402">
              <w:t>N/A</w:t>
            </w:r>
          </w:p>
        </w:tc>
      </w:tr>
      <w:tr w:rsidR="00B5047F" w:rsidRPr="00396402" w14:paraId="6A8BA6AA" w14:textId="77777777" w:rsidTr="00B5047F">
        <w:trPr>
          <w:cantSplit/>
        </w:trPr>
        <w:tc>
          <w:tcPr>
            <w:tcW w:w="1384" w:type="dxa"/>
          </w:tcPr>
          <w:p w14:paraId="6A8BA6A5"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6A6" w14:textId="77777777" w:rsidR="00B5047F" w:rsidRPr="00396402" w:rsidRDefault="009E4627" w:rsidP="00D43907">
            <w:pPr>
              <w:pStyle w:val="TableTextEntries"/>
              <w:rPr>
                <w:rFonts w:ascii="Arial Narrow" w:hAnsi="Arial Narrow"/>
                <w:sz w:val="19"/>
                <w:szCs w:val="21"/>
              </w:rPr>
            </w:pPr>
            <w:r w:rsidRPr="00396402">
              <w:t>Objective 1:</w:t>
            </w:r>
          </w:p>
        </w:tc>
        <w:tc>
          <w:tcPr>
            <w:tcW w:w="4144" w:type="dxa"/>
            <w:vAlign w:val="center"/>
          </w:tcPr>
          <w:p w14:paraId="6A8BA6A7" w14:textId="77777777" w:rsidR="00B5047F" w:rsidRPr="00396402" w:rsidRDefault="00B5047F" w:rsidP="00D43907">
            <w:pPr>
              <w:pStyle w:val="TableTextEntries"/>
            </w:pPr>
            <w:r w:rsidRPr="00396402">
              <w:t>Regional Ed Program APTC</w:t>
            </w:r>
          </w:p>
        </w:tc>
        <w:tc>
          <w:tcPr>
            <w:tcW w:w="1418" w:type="dxa"/>
            <w:shd w:val="clear" w:color="auto" w:fill="92D050"/>
          </w:tcPr>
          <w:p w14:paraId="6A8BA6A8" w14:textId="77777777" w:rsidR="00B5047F" w:rsidRPr="00396402" w:rsidRDefault="00B5047F" w:rsidP="00D43907">
            <w:pPr>
              <w:pStyle w:val="TableTextEntries"/>
            </w:pPr>
            <w:r w:rsidRPr="00396402">
              <w:t>Green</w:t>
            </w:r>
          </w:p>
        </w:tc>
        <w:tc>
          <w:tcPr>
            <w:tcW w:w="1417" w:type="dxa"/>
          </w:tcPr>
          <w:p w14:paraId="6A8BA6A9" w14:textId="77777777" w:rsidR="00B5047F" w:rsidRPr="00396402" w:rsidRDefault="00B5047F" w:rsidP="00D43907">
            <w:pPr>
              <w:pStyle w:val="TableTextEntries"/>
            </w:pPr>
            <w:r w:rsidRPr="00396402">
              <w:t>N/A</w:t>
            </w:r>
          </w:p>
        </w:tc>
      </w:tr>
      <w:tr w:rsidR="00B5047F" w:rsidRPr="00396402" w14:paraId="6A8BA6B0" w14:textId="77777777" w:rsidTr="00B5047F">
        <w:trPr>
          <w:cantSplit/>
        </w:trPr>
        <w:tc>
          <w:tcPr>
            <w:tcW w:w="1384" w:type="dxa"/>
          </w:tcPr>
          <w:p w14:paraId="6A8BA6AB"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6AC" w14:textId="77777777" w:rsidR="00B5047F" w:rsidRPr="00396402" w:rsidRDefault="009E4627" w:rsidP="00D43907">
            <w:pPr>
              <w:pStyle w:val="TableTextEntries"/>
              <w:rPr>
                <w:rFonts w:ascii="Arial Narrow" w:hAnsi="Arial Narrow"/>
                <w:sz w:val="19"/>
                <w:szCs w:val="21"/>
              </w:rPr>
            </w:pPr>
            <w:r w:rsidRPr="00396402">
              <w:t>Objective 1:</w:t>
            </w:r>
          </w:p>
        </w:tc>
        <w:tc>
          <w:tcPr>
            <w:tcW w:w="4144" w:type="dxa"/>
            <w:vAlign w:val="center"/>
          </w:tcPr>
          <w:p w14:paraId="6A8BA6AD" w14:textId="77777777" w:rsidR="00B5047F" w:rsidRPr="00396402" w:rsidRDefault="00B5047F" w:rsidP="00D43907">
            <w:pPr>
              <w:pStyle w:val="TableTextEntries"/>
            </w:pPr>
            <w:r w:rsidRPr="00396402">
              <w:t>Regional Ed Program SPBEA</w:t>
            </w:r>
          </w:p>
        </w:tc>
        <w:tc>
          <w:tcPr>
            <w:tcW w:w="1418" w:type="dxa"/>
            <w:shd w:val="clear" w:color="auto" w:fill="92D050"/>
          </w:tcPr>
          <w:p w14:paraId="6A8BA6AE" w14:textId="77777777" w:rsidR="00B5047F" w:rsidRPr="00396402" w:rsidRDefault="00B5047F" w:rsidP="00D43907">
            <w:pPr>
              <w:pStyle w:val="TableTextEntries"/>
            </w:pPr>
            <w:r w:rsidRPr="00396402">
              <w:t>Green</w:t>
            </w:r>
          </w:p>
        </w:tc>
        <w:tc>
          <w:tcPr>
            <w:tcW w:w="1417" w:type="dxa"/>
          </w:tcPr>
          <w:p w14:paraId="6A8BA6AF" w14:textId="77777777" w:rsidR="00B5047F" w:rsidRPr="00396402" w:rsidRDefault="00B5047F" w:rsidP="00D43907">
            <w:pPr>
              <w:pStyle w:val="TableTextEntries"/>
            </w:pPr>
            <w:r w:rsidRPr="00396402">
              <w:t>N/A</w:t>
            </w:r>
          </w:p>
        </w:tc>
      </w:tr>
      <w:tr w:rsidR="00B5047F" w:rsidRPr="00396402" w14:paraId="6A8BA6B6" w14:textId="77777777" w:rsidTr="00B5047F">
        <w:trPr>
          <w:cantSplit/>
        </w:trPr>
        <w:tc>
          <w:tcPr>
            <w:tcW w:w="1384" w:type="dxa"/>
          </w:tcPr>
          <w:p w14:paraId="6A8BA6B1"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6B2" w14:textId="77777777" w:rsidR="00B5047F" w:rsidRPr="00396402" w:rsidRDefault="009E4627" w:rsidP="00D43907">
            <w:pPr>
              <w:pStyle w:val="TableTextEntries"/>
              <w:rPr>
                <w:rFonts w:ascii="Arial Narrow" w:hAnsi="Arial Narrow"/>
                <w:sz w:val="19"/>
                <w:szCs w:val="21"/>
              </w:rPr>
            </w:pPr>
            <w:r w:rsidRPr="00396402">
              <w:t>Objective 1:</w:t>
            </w:r>
          </w:p>
        </w:tc>
        <w:tc>
          <w:tcPr>
            <w:tcW w:w="4144" w:type="dxa"/>
            <w:vAlign w:val="center"/>
          </w:tcPr>
          <w:p w14:paraId="6A8BA6B3" w14:textId="77777777" w:rsidR="00B5047F" w:rsidRPr="00396402" w:rsidRDefault="00B5047F" w:rsidP="00D43907">
            <w:pPr>
              <w:pStyle w:val="TableTextEntries"/>
            </w:pPr>
            <w:r w:rsidRPr="00396402">
              <w:t xml:space="preserve">Regional Ed Program USP </w:t>
            </w:r>
          </w:p>
        </w:tc>
        <w:tc>
          <w:tcPr>
            <w:tcW w:w="1418" w:type="dxa"/>
            <w:shd w:val="clear" w:color="auto" w:fill="92D050"/>
          </w:tcPr>
          <w:p w14:paraId="6A8BA6B4" w14:textId="77777777" w:rsidR="00B5047F" w:rsidRPr="00396402" w:rsidRDefault="00B5047F" w:rsidP="00D43907">
            <w:pPr>
              <w:pStyle w:val="TableTextEntries"/>
            </w:pPr>
            <w:r w:rsidRPr="00396402">
              <w:t>Green</w:t>
            </w:r>
          </w:p>
        </w:tc>
        <w:tc>
          <w:tcPr>
            <w:tcW w:w="1417" w:type="dxa"/>
          </w:tcPr>
          <w:p w14:paraId="6A8BA6B5" w14:textId="77777777" w:rsidR="00B5047F" w:rsidRPr="00396402" w:rsidRDefault="00B5047F" w:rsidP="00D43907">
            <w:pPr>
              <w:pStyle w:val="TableTextEntries"/>
            </w:pPr>
            <w:r w:rsidRPr="00396402">
              <w:t>N/A</w:t>
            </w:r>
          </w:p>
        </w:tc>
      </w:tr>
      <w:tr w:rsidR="00B5047F" w:rsidRPr="00396402" w14:paraId="6A8BA6BC" w14:textId="77777777" w:rsidTr="00B5047F">
        <w:trPr>
          <w:cantSplit/>
        </w:trPr>
        <w:tc>
          <w:tcPr>
            <w:tcW w:w="1384" w:type="dxa"/>
          </w:tcPr>
          <w:p w14:paraId="6A8BA6B7" w14:textId="77777777" w:rsidR="00B5047F" w:rsidRPr="00396402" w:rsidRDefault="00D6040E" w:rsidP="00D6040E">
            <w:pPr>
              <w:pStyle w:val="TableTextEntries"/>
            </w:pPr>
            <w:r w:rsidRPr="00396402">
              <w:t>Pacific regional  </w:t>
            </w:r>
          </w:p>
        </w:tc>
        <w:tc>
          <w:tcPr>
            <w:tcW w:w="1384" w:type="dxa"/>
            <w:vAlign w:val="bottom"/>
          </w:tcPr>
          <w:p w14:paraId="6A8BA6B8" w14:textId="77777777" w:rsidR="00B5047F" w:rsidRPr="00396402" w:rsidRDefault="00B5047F" w:rsidP="00D43907">
            <w:pPr>
              <w:pStyle w:val="TableTextEntries"/>
            </w:pPr>
            <w:r w:rsidRPr="00396402">
              <w:t>Objective 2:</w:t>
            </w:r>
          </w:p>
        </w:tc>
        <w:tc>
          <w:tcPr>
            <w:tcW w:w="4144" w:type="dxa"/>
          </w:tcPr>
          <w:p w14:paraId="6A8BA6B9" w14:textId="77777777" w:rsidR="00B5047F" w:rsidRPr="00396402" w:rsidRDefault="00B5047F" w:rsidP="00D43907">
            <w:pPr>
              <w:pStyle w:val="TableTextEntries"/>
            </w:pPr>
            <w:r w:rsidRPr="00396402">
              <w:t>Health</w:t>
            </w:r>
          </w:p>
        </w:tc>
        <w:tc>
          <w:tcPr>
            <w:tcW w:w="1418" w:type="dxa"/>
            <w:vAlign w:val="center"/>
          </w:tcPr>
          <w:p w14:paraId="6A8BA6BA" w14:textId="77777777" w:rsidR="00B5047F" w:rsidRPr="00396402" w:rsidRDefault="00B5047F" w:rsidP="00D43907">
            <w:pPr>
              <w:pStyle w:val="TableTextEntries"/>
            </w:pPr>
            <w:r w:rsidRPr="00396402">
              <w:t>N/A</w:t>
            </w:r>
          </w:p>
        </w:tc>
        <w:tc>
          <w:tcPr>
            <w:tcW w:w="1417" w:type="dxa"/>
            <w:shd w:val="clear" w:color="auto" w:fill="FFC000"/>
            <w:vAlign w:val="center"/>
          </w:tcPr>
          <w:p w14:paraId="6A8BA6BB" w14:textId="77777777" w:rsidR="00B5047F" w:rsidRPr="00396402" w:rsidRDefault="00B5047F" w:rsidP="00D43907">
            <w:pPr>
              <w:pStyle w:val="TableTextEntries"/>
            </w:pPr>
            <w:r w:rsidRPr="00396402">
              <w:t>Amber</w:t>
            </w:r>
          </w:p>
        </w:tc>
      </w:tr>
      <w:tr w:rsidR="00B5047F" w:rsidRPr="00396402" w14:paraId="6A8BA6C2" w14:textId="77777777" w:rsidTr="00B5047F">
        <w:trPr>
          <w:cantSplit/>
        </w:trPr>
        <w:tc>
          <w:tcPr>
            <w:tcW w:w="1384" w:type="dxa"/>
          </w:tcPr>
          <w:p w14:paraId="6A8BA6BD"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6BE" w14:textId="77777777" w:rsidR="00B5047F" w:rsidRPr="00396402" w:rsidRDefault="009E4627" w:rsidP="00D43907">
            <w:pPr>
              <w:pStyle w:val="TableTextEntries"/>
              <w:rPr>
                <w:rFonts w:ascii="Arial Narrow" w:hAnsi="Arial Narrow"/>
                <w:sz w:val="19"/>
                <w:szCs w:val="21"/>
              </w:rPr>
            </w:pPr>
            <w:r w:rsidRPr="00396402">
              <w:t>Objective 2:</w:t>
            </w:r>
          </w:p>
        </w:tc>
        <w:tc>
          <w:tcPr>
            <w:tcW w:w="4144" w:type="dxa"/>
            <w:vAlign w:val="center"/>
          </w:tcPr>
          <w:p w14:paraId="6A8BA6BF" w14:textId="77777777" w:rsidR="00B5047F" w:rsidRPr="00396402" w:rsidRDefault="00B5047F" w:rsidP="00D43907">
            <w:pPr>
              <w:pStyle w:val="TableTextEntries"/>
            </w:pPr>
            <w:r w:rsidRPr="00396402">
              <w:t>Health non-communicable diseases</w:t>
            </w:r>
          </w:p>
        </w:tc>
        <w:tc>
          <w:tcPr>
            <w:tcW w:w="1418" w:type="dxa"/>
            <w:shd w:val="clear" w:color="auto" w:fill="92D050"/>
            <w:vAlign w:val="center"/>
          </w:tcPr>
          <w:p w14:paraId="6A8BA6C0" w14:textId="77777777" w:rsidR="00B5047F" w:rsidRPr="00396402" w:rsidRDefault="00B5047F" w:rsidP="00D43907">
            <w:pPr>
              <w:pStyle w:val="TableTextEntries"/>
            </w:pPr>
            <w:r w:rsidRPr="00396402">
              <w:t>Green</w:t>
            </w:r>
          </w:p>
        </w:tc>
        <w:tc>
          <w:tcPr>
            <w:tcW w:w="1417" w:type="dxa"/>
          </w:tcPr>
          <w:p w14:paraId="6A8BA6C1" w14:textId="77777777" w:rsidR="00B5047F" w:rsidRPr="00396402" w:rsidRDefault="00B5047F" w:rsidP="00D43907">
            <w:pPr>
              <w:pStyle w:val="TableTextEntries"/>
            </w:pPr>
            <w:r w:rsidRPr="00396402">
              <w:t>N/A</w:t>
            </w:r>
          </w:p>
        </w:tc>
      </w:tr>
      <w:tr w:rsidR="00B5047F" w:rsidRPr="00396402" w14:paraId="6A8BA6C8" w14:textId="77777777" w:rsidTr="00B5047F">
        <w:trPr>
          <w:cantSplit/>
        </w:trPr>
        <w:tc>
          <w:tcPr>
            <w:tcW w:w="1384" w:type="dxa"/>
          </w:tcPr>
          <w:p w14:paraId="6A8BA6C3"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6C4" w14:textId="77777777" w:rsidR="00B5047F" w:rsidRPr="00396402" w:rsidRDefault="009E4627" w:rsidP="00D43907">
            <w:pPr>
              <w:pStyle w:val="TableTextEntries"/>
              <w:rPr>
                <w:rFonts w:ascii="Arial Narrow" w:hAnsi="Arial Narrow"/>
                <w:sz w:val="19"/>
                <w:szCs w:val="21"/>
              </w:rPr>
            </w:pPr>
            <w:r w:rsidRPr="00396402">
              <w:t>Objective 2:</w:t>
            </w:r>
          </w:p>
        </w:tc>
        <w:tc>
          <w:tcPr>
            <w:tcW w:w="4144" w:type="dxa"/>
            <w:vAlign w:val="center"/>
          </w:tcPr>
          <w:p w14:paraId="6A8BA6C5" w14:textId="77777777" w:rsidR="00B5047F" w:rsidRPr="00396402" w:rsidRDefault="00B5047F" w:rsidP="00D43907">
            <w:pPr>
              <w:pStyle w:val="TableTextEntries"/>
            </w:pPr>
            <w:r w:rsidRPr="00396402">
              <w:t>Health systems Strengthening</w:t>
            </w:r>
          </w:p>
        </w:tc>
        <w:tc>
          <w:tcPr>
            <w:tcW w:w="1418" w:type="dxa"/>
            <w:shd w:val="clear" w:color="auto" w:fill="92D050"/>
            <w:vAlign w:val="center"/>
          </w:tcPr>
          <w:p w14:paraId="6A8BA6C6" w14:textId="77777777" w:rsidR="00B5047F" w:rsidRPr="00396402" w:rsidRDefault="00B5047F" w:rsidP="00D43907">
            <w:pPr>
              <w:pStyle w:val="TableTextEntries"/>
            </w:pPr>
            <w:r w:rsidRPr="00396402">
              <w:t>Green</w:t>
            </w:r>
          </w:p>
        </w:tc>
        <w:tc>
          <w:tcPr>
            <w:tcW w:w="1417" w:type="dxa"/>
          </w:tcPr>
          <w:p w14:paraId="6A8BA6C7" w14:textId="77777777" w:rsidR="00B5047F" w:rsidRPr="00396402" w:rsidRDefault="00B5047F" w:rsidP="00D43907">
            <w:pPr>
              <w:pStyle w:val="TableTextEntries"/>
            </w:pPr>
            <w:r w:rsidRPr="00396402">
              <w:t>N/A</w:t>
            </w:r>
          </w:p>
        </w:tc>
      </w:tr>
      <w:tr w:rsidR="00B5047F" w:rsidRPr="00396402" w14:paraId="6A8BA6CE" w14:textId="77777777" w:rsidTr="00B5047F">
        <w:trPr>
          <w:cantSplit/>
        </w:trPr>
        <w:tc>
          <w:tcPr>
            <w:tcW w:w="1384" w:type="dxa"/>
          </w:tcPr>
          <w:p w14:paraId="6A8BA6C9"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6CA" w14:textId="77777777" w:rsidR="00B5047F" w:rsidRPr="00396402" w:rsidRDefault="009E4627" w:rsidP="00D43907">
            <w:pPr>
              <w:pStyle w:val="TableTextEntries"/>
              <w:rPr>
                <w:rFonts w:ascii="Arial Narrow" w:hAnsi="Arial Narrow"/>
                <w:sz w:val="19"/>
                <w:szCs w:val="21"/>
              </w:rPr>
            </w:pPr>
            <w:r w:rsidRPr="00396402">
              <w:t>Objective 2:</w:t>
            </w:r>
          </w:p>
        </w:tc>
        <w:tc>
          <w:tcPr>
            <w:tcW w:w="4144" w:type="dxa"/>
            <w:vAlign w:val="center"/>
          </w:tcPr>
          <w:p w14:paraId="6A8BA6CB" w14:textId="77777777" w:rsidR="00B5047F" w:rsidRPr="00396402" w:rsidRDefault="00B5047F" w:rsidP="00D43907">
            <w:pPr>
              <w:pStyle w:val="TableTextEntries"/>
            </w:pPr>
            <w:r w:rsidRPr="00396402">
              <w:t>Health UNICEF child protection and immunisation</w:t>
            </w:r>
          </w:p>
        </w:tc>
        <w:tc>
          <w:tcPr>
            <w:tcW w:w="1418" w:type="dxa"/>
            <w:shd w:val="clear" w:color="auto" w:fill="92D050"/>
            <w:vAlign w:val="center"/>
          </w:tcPr>
          <w:p w14:paraId="6A8BA6CC" w14:textId="77777777" w:rsidR="00B5047F" w:rsidRPr="00396402" w:rsidRDefault="00B5047F" w:rsidP="00D43907">
            <w:pPr>
              <w:pStyle w:val="TableTextEntries"/>
            </w:pPr>
            <w:r w:rsidRPr="00396402">
              <w:t>Green</w:t>
            </w:r>
          </w:p>
        </w:tc>
        <w:tc>
          <w:tcPr>
            <w:tcW w:w="1417" w:type="dxa"/>
          </w:tcPr>
          <w:p w14:paraId="6A8BA6CD" w14:textId="77777777" w:rsidR="00B5047F" w:rsidRPr="00396402" w:rsidRDefault="00B5047F" w:rsidP="00D43907">
            <w:pPr>
              <w:pStyle w:val="TableTextEntries"/>
            </w:pPr>
            <w:r w:rsidRPr="00396402">
              <w:t>N/A</w:t>
            </w:r>
          </w:p>
        </w:tc>
      </w:tr>
      <w:tr w:rsidR="00B5047F" w:rsidRPr="00396402" w14:paraId="6A8BA6D4" w14:textId="77777777" w:rsidTr="00B5047F">
        <w:trPr>
          <w:cantSplit/>
        </w:trPr>
        <w:tc>
          <w:tcPr>
            <w:tcW w:w="1384" w:type="dxa"/>
          </w:tcPr>
          <w:p w14:paraId="6A8BA6CF"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6D0" w14:textId="77777777" w:rsidR="00B5047F" w:rsidRPr="00396402" w:rsidRDefault="009E4627" w:rsidP="00D43907">
            <w:pPr>
              <w:pStyle w:val="TableTextEntries"/>
              <w:rPr>
                <w:rFonts w:ascii="Arial Narrow" w:hAnsi="Arial Narrow"/>
                <w:sz w:val="19"/>
                <w:szCs w:val="21"/>
              </w:rPr>
            </w:pPr>
            <w:r w:rsidRPr="00396402">
              <w:t>Objective 2:</w:t>
            </w:r>
          </w:p>
        </w:tc>
        <w:tc>
          <w:tcPr>
            <w:tcW w:w="4144" w:type="dxa"/>
            <w:vAlign w:val="center"/>
          </w:tcPr>
          <w:p w14:paraId="6A8BA6D1" w14:textId="77777777" w:rsidR="00B5047F" w:rsidRPr="00396402" w:rsidRDefault="00B5047F" w:rsidP="00D43907">
            <w:pPr>
              <w:pStyle w:val="TableTextEntries"/>
            </w:pPr>
            <w:r w:rsidRPr="00396402">
              <w:t>Pacific HIV and STI Pacific Response Fund</w:t>
            </w:r>
          </w:p>
        </w:tc>
        <w:tc>
          <w:tcPr>
            <w:tcW w:w="1418" w:type="dxa"/>
            <w:shd w:val="clear" w:color="auto" w:fill="FFC000"/>
            <w:vAlign w:val="center"/>
          </w:tcPr>
          <w:p w14:paraId="6A8BA6D2" w14:textId="77777777" w:rsidR="00B5047F" w:rsidRPr="00396402" w:rsidRDefault="00B5047F" w:rsidP="00D43907">
            <w:pPr>
              <w:pStyle w:val="TableTextEntries"/>
            </w:pPr>
            <w:r w:rsidRPr="00396402">
              <w:t>Amber</w:t>
            </w:r>
          </w:p>
        </w:tc>
        <w:tc>
          <w:tcPr>
            <w:tcW w:w="1417" w:type="dxa"/>
          </w:tcPr>
          <w:p w14:paraId="6A8BA6D3" w14:textId="77777777" w:rsidR="00B5047F" w:rsidRPr="00396402" w:rsidRDefault="00B5047F" w:rsidP="00D43907">
            <w:pPr>
              <w:pStyle w:val="TableTextEntries"/>
            </w:pPr>
            <w:r w:rsidRPr="00396402">
              <w:t>N/A</w:t>
            </w:r>
          </w:p>
        </w:tc>
      </w:tr>
      <w:tr w:rsidR="00B5047F" w:rsidRPr="00396402" w14:paraId="6A8BA6DA" w14:textId="77777777" w:rsidTr="00B5047F">
        <w:trPr>
          <w:cantSplit/>
        </w:trPr>
        <w:tc>
          <w:tcPr>
            <w:tcW w:w="1384" w:type="dxa"/>
          </w:tcPr>
          <w:p w14:paraId="6A8BA6D5" w14:textId="77777777" w:rsidR="00B5047F" w:rsidRPr="00396402" w:rsidRDefault="00D6040E" w:rsidP="00D6040E">
            <w:pPr>
              <w:pStyle w:val="TableTextEntries"/>
            </w:pPr>
            <w:r w:rsidRPr="00396402">
              <w:t>Pacific regional  </w:t>
            </w:r>
          </w:p>
        </w:tc>
        <w:tc>
          <w:tcPr>
            <w:tcW w:w="1384" w:type="dxa"/>
            <w:vAlign w:val="bottom"/>
          </w:tcPr>
          <w:p w14:paraId="6A8BA6D6" w14:textId="77777777" w:rsidR="00B5047F" w:rsidRPr="00396402" w:rsidRDefault="00B5047F" w:rsidP="00D43907">
            <w:pPr>
              <w:pStyle w:val="TableTextEntries"/>
            </w:pPr>
            <w:r w:rsidRPr="00396402">
              <w:t>Objective 3:</w:t>
            </w:r>
          </w:p>
        </w:tc>
        <w:tc>
          <w:tcPr>
            <w:tcW w:w="4144" w:type="dxa"/>
          </w:tcPr>
          <w:p w14:paraId="6A8BA6D7" w14:textId="77777777" w:rsidR="00B5047F" w:rsidRPr="00396402" w:rsidRDefault="00B5047F" w:rsidP="00D43907">
            <w:pPr>
              <w:pStyle w:val="TableTextEntries"/>
            </w:pPr>
            <w:r w:rsidRPr="00396402">
              <w:t>Education</w:t>
            </w:r>
          </w:p>
        </w:tc>
        <w:tc>
          <w:tcPr>
            <w:tcW w:w="1418" w:type="dxa"/>
            <w:vAlign w:val="center"/>
          </w:tcPr>
          <w:p w14:paraId="6A8BA6D8" w14:textId="77777777" w:rsidR="00B5047F" w:rsidRPr="00396402" w:rsidRDefault="00B5047F" w:rsidP="00D43907">
            <w:pPr>
              <w:pStyle w:val="TableTextEntries"/>
            </w:pPr>
            <w:r w:rsidRPr="00396402">
              <w:t>N/A</w:t>
            </w:r>
          </w:p>
        </w:tc>
        <w:tc>
          <w:tcPr>
            <w:tcW w:w="1417" w:type="dxa"/>
            <w:shd w:val="clear" w:color="auto" w:fill="92D050"/>
            <w:vAlign w:val="center"/>
          </w:tcPr>
          <w:p w14:paraId="6A8BA6D9" w14:textId="77777777" w:rsidR="00B5047F" w:rsidRPr="00396402" w:rsidRDefault="00B5047F" w:rsidP="00D43907">
            <w:pPr>
              <w:pStyle w:val="TableTextEntries"/>
            </w:pPr>
            <w:r w:rsidRPr="00396402">
              <w:t>Green</w:t>
            </w:r>
          </w:p>
        </w:tc>
      </w:tr>
      <w:tr w:rsidR="00B5047F" w:rsidRPr="00396402" w14:paraId="6A8BA6E0" w14:textId="77777777" w:rsidTr="00B5047F">
        <w:trPr>
          <w:cantSplit/>
        </w:trPr>
        <w:tc>
          <w:tcPr>
            <w:tcW w:w="1384" w:type="dxa"/>
          </w:tcPr>
          <w:p w14:paraId="6A8BA6DB" w14:textId="77777777" w:rsidR="00B5047F" w:rsidRPr="00396402" w:rsidRDefault="00D6040E" w:rsidP="00D6040E">
            <w:pPr>
              <w:pStyle w:val="TableTextEntries"/>
            </w:pPr>
            <w:r w:rsidRPr="00396402">
              <w:t>Pacific regional  </w:t>
            </w:r>
          </w:p>
        </w:tc>
        <w:tc>
          <w:tcPr>
            <w:tcW w:w="1384" w:type="dxa"/>
            <w:vAlign w:val="bottom"/>
          </w:tcPr>
          <w:p w14:paraId="6A8BA6DC" w14:textId="77777777" w:rsidR="00B5047F" w:rsidRPr="00396402" w:rsidRDefault="00B5047F" w:rsidP="00D43907">
            <w:pPr>
              <w:pStyle w:val="TableTextEntries"/>
            </w:pPr>
            <w:r w:rsidRPr="00396402">
              <w:t>Objective 4:</w:t>
            </w:r>
          </w:p>
        </w:tc>
        <w:tc>
          <w:tcPr>
            <w:tcW w:w="4144" w:type="dxa"/>
          </w:tcPr>
          <w:p w14:paraId="6A8BA6DD" w14:textId="77777777" w:rsidR="00B5047F" w:rsidRPr="00396402" w:rsidRDefault="00B5047F" w:rsidP="00D43907">
            <w:pPr>
              <w:pStyle w:val="TableTextEntries"/>
            </w:pPr>
            <w:r w:rsidRPr="00396402">
              <w:t>Disability inclusive development</w:t>
            </w:r>
          </w:p>
        </w:tc>
        <w:tc>
          <w:tcPr>
            <w:tcW w:w="1418" w:type="dxa"/>
            <w:shd w:val="clear" w:color="auto" w:fill="92D050"/>
            <w:vAlign w:val="center"/>
          </w:tcPr>
          <w:p w14:paraId="6A8BA6DE" w14:textId="77777777" w:rsidR="00B5047F" w:rsidRPr="00396402" w:rsidRDefault="00B5047F" w:rsidP="00D43907">
            <w:pPr>
              <w:pStyle w:val="TableTextEntries"/>
            </w:pPr>
            <w:r w:rsidRPr="00396402">
              <w:t>Green</w:t>
            </w:r>
          </w:p>
        </w:tc>
        <w:tc>
          <w:tcPr>
            <w:tcW w:w="1417" w:type="dxa"/>
            <w:shd w:val="clear" w:color="auto" w:fill="92D050"/>
            <w:vAlign w:val="center"/>
          </w:tcPr>
          <w:p w14:paraId="6A8BA6DF" w14:textId="77777777" w:rsidR="00B5047F" w:rsidRPr="00396402" w:rsidRDefault="00B5047F" w:rsidP="00D43907">
            <w:pPr>
              <w:pStyle w:val="TableTextEntries"/>
            </w:pPr>
            <w:r w:rsidRPr="00396402">
              <w:t>Green</w:t>
            </w:r>
          </w:p>
        </w:tc>
      </w:tr>
      <w:tr w:rsidR="00B5047F" w:rsidRPr="00396402" w14:paraId="6A8BA6E6" w14:textId="77777777" w:rsidTr="00B5047F">
        <w:trPr>
          <w:cantSplit/>
        </w:trPr>
        <w:tc>
          <w:tcPr>
            <w:tcW w:w="1384" w:type="dxa"/>
          </w:tcPr>
          <w:p w14:paraId="6A8BA6E1" w14:textId="77777777" w:rsidR="00B5047F" w:rsidRPr="00396402" w:rsidRDefault="00D6040E" w:rsidP="00D6040E">
            <w:pPr>
              <w:pStyle w:val="TableTextEntries"/>
            </w:pPr>
            <w:r w:rsidRPr="00396402">
              <w:t>Pacific regional  </w:t>
            </w:r>
          </w:p>
        </w:tc>
        <w:tc>
          <w:tcPr>
            <w:tcW w:w="1384" w:type="dxa"/>
            <w:vAlign w:val="bottom"/>
          </w:tcPr>
          <w:p w14:paraId="6A8BA6E2" w14:textId="77777777" w:rsidR="00B5047F" w:rsidRPr="00396402" w:rsidRDefault="00B5047F" w:rsidP="00D43907">
            <w:pPr>
              <w:pStyle w:val="TableTextEntries"/>
            </w:pPr>
            <w:r w:rsidRPr="00396402">
              <w:t>Objective 5</w:t>
            </w:r>
          </w:p>
        </w:tc>
        <w:tc>
          <w:tcPr>
            <w:tcW w:w="4144" w:type="dxa"/>
          </w:tcPr>
          <w:p w14:paraId="6A8BA6E3" w14:textId="77777777" w:rsidR="00B5047F" w:rsidRPr="00396402" w:rsidRDefault="00B5047F" w:rsidP="00D43907">
            <w:pPr>
              <w:pStyle w:val="TableTextEntries"/>
            </w:pPr>
            <w:r w:rsidRPr="00396402">
              <w:t>Gender equality and women’s empowerment</w:t>
            </w:r>
          </w:p>
        </w:tc>
        <w:tc>
          <w:tcPr>
            <w:tcW w:w="1418" w:type="dxa"/>
            <w:vAlign w:val="center"/>
          </w:tcPr>
          <w:p w14:paraId="6A8BA6E4" w14:textId="77777777" w:rsidR="00B5047F" w:rsidRPr="00396402" w:rsidRDefault="00B5047F" w:rsidP="00D43907">
            <w:pPr>
              <w:pStyle w:val="TableTextEntries"/>
            </w:pPr>
            <w:r w:rsidRPr="00396402">
              <w:t>N/A</w:t>
            </w:r>
          </w:p>
        </w:tc>
        <w:tc>
          <w:tcPr>
            <w:tcW w:w="1417" w:type="dxa"/>
            <w:shd w:val="clear" w:color="auto" w:fill="FFC000"/>
            <w:vAlign w:val="center"/>
          </w:tcPr>
          <w:p w14:paraId="6A8BA6E5" w14:textId="77777777" w:rsidR="00B5047F" w:rsidRPr="00396402" w:rsidRDefault="00B5047F" w:rsidP="00D43907">
            <w:pPr>
              <w:pStyle w:val="TableTextEntries"/>
            </w:pPr>
            <w:r w:rsidRPr="00396402">
              <w:t>Amber</w:t>
            </w:r>
          </w:p>
        </w:tc>
      </w:tr>
      <w:tr w:rsidR="00B5047F" w:rsidRPr="00396402" w14:paraId="6A8BA6EC" w14:textId="77777777" w:rsidTr="00B5047F">
        <w:trPr>
          <w:cantSplit/>
        </w:trPr>
        <w:tc>
          <w:tcPr>
            <w:tcW w:w="1384" w:type="dxa"/>
          </w:tcPr>
          <w:p w14:paraId="6A8BA6E7" w14:textId="77777777" w:rsidR="00B5047F" w:rsidRPr="00396402" w:rsidRDefault="00D6040E" w:rsidP="00D6040E">
            <w:pPr>
              <w:pStyle w:val="TableTextEntries"/>
            </w:pPr>
            <w:r w:rsidRPr="00396402">
              <w:t>Pacific regional  </w:t>
            </w:r>
          </w:p>
        </w:tc>
        <w:tc>
          <w:tcPr>
            <w:tcW w:w="1384" w:type="dxa"/>
            <w:vAlign w:val="bottom"/>
          </w:tcPr>
          <w:p w14:paraId="6A8BA6E8" w14:textId="77777777" w:rsidR="00B5047F" w:rsidRPr="00396402" w:rsidRDefault="00B5047F" w:rsidP="00D43907">
            <w:pPr>
              <w:pStyle w:val="TableTextEntries"/>
            </w:pPr>
            <w:r w:rsidRPr="00396402">
              <w:t xml:space="preserve">Objective 6: </w:t>
            </w:r>
          </w:p>
        </w:tc>
        <w:tc>
          <w:tcPr>
            <w:tcW w:w="4144" w:type="dxa"/>
          </w:tcPr>
          <w:p w14:paraId="6A8BA6E9" w14:textId="77777777" w:rsidR="00B5047F" w:rsidRPr="00396402" w:rsidRDefault="00B5047F" w:rsidP="00D43907">
            <w:pPr>
              <w:pStyle w:val="TableTextEntries"/>
            </w:pPr>
            <w:r w:rsidRPr="00396402">
              <w:t>Climate change and environment</w:t>
            </w:r>
          </w:p>
        </w:tc>
        <w:tc>
          <w:tcPr>
            <w:tcW w:w="1418" w:type="dxa"/>
            <w:vAlign w:val="center"/>
          </w:tcPr>
          <w:p w14:paraId="6A8BA6EA" w14:textId="77777777" w:rsidR="00B5047F" w:rsidRPr="00396402" w:rsidRDefault="00B5047F" w:rsidP="00D43907">
            <w:pPr>
              <w:pStyle w:val="TableTextEntries"/>
            </w:pPr>
            <w:r w:rsidRPr="00396402">
              <w:t>N/A</w:t>
            </w:r>
          </w:p>
        </w:tc>
        <w:tc>
          <w:tcPr>
            <w:tcW w:w="1417" w:type="dxa"/>
            <w:shd w:val="clear" w:color="auto" w:fill="92D050"/>
            <w:vAlign w:val="center"/>
          </w:tcPr>
          <w:p w14:paraId="6A8BA6EB" w14:textId="77777777" w:rsidR="00B5047F" w:rsidRPr="00396402" w:rsidRDefault="00B5047F" w:rsidP="00D43907">
            <w:pPr>
              <w:pStyle w:val="TableTextEntries"/>
            </w:pPr>
            <w:r w:rsidRPr="00396402">
              <w:t>Green</w:t>
            </w:r>
          </w:p>
        </w:tc>
      </w:tr>
      <w:tr w:rsidR="00B5047F" w:rsidRPr="00396402" w14:paraId="6A8BA6F2" w14:textId="77777777" w:rsidTr="00B5047F">
        <w:trPr>
          <w:cantSplit/>
        </w:trPr>
        <w:tc>
          <w:tcPr>
            <w:tcW w:w="1384" w:type="dxa"/>
          </w:tcPr>
          <w:p w14:paraId="6A8BA6ED" w14:textId="77777777" w:rsidR="00B5047F" w:rsidRPr="00396402" w:rsidRDefault="00D6040E" w:rsidP="00D6040E">
            <w:pPr>
              <w:pStyle w:val="TableTextEntries"/>
            </w:pPr>
            <w:r w:rsidRPr="00396402">
              <w:t>Pacific regional  </w:t>
            </w:r>
          </w:p>
        </w:tc>
        <w:tc>
          <w:tcPr>
            <w:tcW w:w="1384" w:type="dxa"/>
            <w:vAlign w:val="bottom"/>
          </w:tcPr>
          <w:p w14:paraId="6A8BA6EE" w14:textId="77777777" w:rsidR="00B5047F" w:rsidRPr="00396402" w:rsidRDefault="00B5047F" w:rsidP="00D43907">
            <w:pPr>
              <w:pStyle w:val="TableTextEntries"/>
            </w:pPr>
            <w:r w:rsidRPr="00396402">
              <w:t xml:space="preserve">Objective 7: </w:t>
            </w:r>
          </w:p>
        </w:tc>
        <w:tc>
          <w:tcPr>
            <w:tcW w:w="4144" w:type="dxa"/>
          </w:tcPr>
          <w:p w14:paraId="6A8BA6EF" w14:textId="77777777" w:rsidR="00B5047F" w:rsidRPr="00396402" w:rsidRDefault="00B5047F" w:rsidP="00D43907">
            <w:pPr>
              <w:pStyle w:val="TableTextEntries"/>
            </w:pPr>
            <w:r w:rsidRPr="00396402">
              <w:t>Fisheries</w:t>
            </w:r>
          </w:p>
        </w:tc>
        <w:tc>
          <w:tcPr>
            <w:tcW w:w="1418" w:type="dxa"/>
            <w:vAlign w:val="center"/>
          </w:tcPr>
          <w:p w14:paraId="6A8BA6F0" w14:textId="77777777" w:rsidR="00B5047F" w:rsidRPr="00396402" w:rsidRDefault="00B5047F" w:rsidP="00D43907">
            <w:pPr>
              <w:pStyle w:val="TableTextEntries"/>
            </w:pPr>
            <w:r w:rsidRPr="00396402">
              <w:t>N/A</w:t>
            </w:r>
          </w:p>
        </w:tc>
        <w:tc>
          <w:tcPr>
            <w:tcW w:w="1417" w:type="dxa"/>
            <w:shd w:val="clear" w:color="auto" w:fill="92D050"/>
            <w:vAlign w:val="center"/>
          </w:tcPr>
          <w:p w14:paraId="6A8BA6F1" w14:textId="77777777" w:rsidR="00B5047F" w:rsidRPr="00396402" w:rsidRDefault="00B5047F" w:rsidP="00D43907">
            <w:pPr>
              <w:pStyle w:val="TableTextEntries"/>
            </w:pPr>
            <w:r w:rsidRPr="00396402">
              <w:t>Green</w:t>
            </w:r>
          </w:p>
        </w:tc>
      </w:tr>
      <w:tr w:rsidR="00B5047F" w:rsidRPr="00396402" w14:paraId="6A8BA6F8" w14:textId="77777777" w:rsidTr="00B5047F">
        <w:trPr>
          <w:cantSplit/>
        </w:trPr>
        <w:tc>
          <w:tcPr>
            <w:tcW w:w="1384" w:type="dxa"/>
          </w:tcPr>
          <w:p w14:paraId="6A8BA6F3"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6F4" w14:textId="77777777" w:rsidR="00B5047F" w:rsidRPr="00396402" w:rsidRDefault="009E4627" w:rsidP="00D43907">
            <w:pPr>
              <w:pStyle w:val="TableTextEntries"/>
              <w:rPr>
                <w:rFonts w:ascii="Arial Narrow" w:hAnsi="Arial Narrow"/>
                <w:sz w:val="19"/>
                <w:szCs w:val="21"/>
              </w:rPr>
            </w:pPr>
            <w:r w:rsidRPr="00396402">
              <w:t>Objective 7:</w:t>
            </w:r>
          </w:p>
        </w:tc>
        <w:tc>
          <w:tcPr>
            <w:tcW w:w="4144" w:type="dxa"/>
            <w:vAlign w:val="center"/>
          </w:tcPr>
          <w:p w14:paraId="6A8BA6F5" w14:textId="77777777" w:rsidR="00B5047F" w:rsidRPr="00396402" w:rsidRDefault="00B5047F" w:rsidP="00D43907">
            <w:pPr>
              <w:pStyle w:val="TableTextEntries"/>
            </w:pPr>
            <w:r w:rsidRPr="00396402">
              <w:t>Increased value from sustainable tuna fisheries</w:t>
            </w:r>
          </w:p>
        </w:tc>
        <w:tc>
          <w:tcPr>
            <w:tcW w:w="1418" w:type="dxa"/>
            <w:shd w:val="clear" w:color="auto" w:fill="92D050"/>
            <w:vAlign w:val="center"/>
          </w:tcPr>
          <w:p w14:paraId="6A8BA6F6" w14:textId="77777777" w:rsidR="00B5047F" w:rsidRPr="00396402" w:rsidRDefault="00B5047F" w:rsidP="00D43907">
            <w:pPr>
              <w:pStyle w:val="TableTextEntries"/>
            </w:pPr>
            <w:r w:rsidRPr="00396402">
              <w:t>Green</w:t>
            </w:r>
          </w:p>
        </w:tc>
        <w:tc>
          <w:tcPr>
            <w:tcW w:w="1417" w:type="dxa"/>
            <w:vAlign w:val="center"/>
          </w:tcPr>
          <w:p w14:paraId="6A8BA6F7" w14:textId="77777777" w:rsidR="00B5047F" w:rsidRPr="00396402" w:rsidRDefault="00B5047F" w:rsidP="00D43907">
            <w:pPr>
              <w:pStyle w:val="TableTextEntries"/>
            </w:pPr>
            <w:r w:rsidRPr="00396402">
              <w:t>N/A</w:t>
            </w:r>
          </w:p>
        </w:tc>
      </w:tr>
      <w:tr w:rsidR="00B5047F" w:rsidRPr="00396402" w14:paraId="6A8BA6FE" w14:textId="77777777" w:rsidTr="00B5047F">
        <w:trPr>
          <w:cantSplit/>
        </w:trPr>
        <w:tc>
          <w:tcPr>
            <w:tcW w:w="1384" w:type="dxa"/>
          </w:tcPr>
          <w:p w14:paraId="6A8BA6F9"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6FA" w14:textId="77777777" w:rsidR="00B5047F" w:rsidRPr="00396402" w:rsidRDefault="009E4627" w:rsidP="00D43907">
            <w:pPr>
              <w:pStyle w:val="TableTextEntries"/>
              <w:rPr>
                <w:rFonts w:ascii="Arial Narrow" w:hAnsi="Arial Narrow"/>
                <w:sz w:val="19"/>
                <w:szCs w:val="21"/>
              </w:rPr>
            </w:pPr>
            <w:r w:rsidRPr="00396402">
              <w:t>Objective 7:</w:t>
            </w:r>
          </w:p>
        </w:tc>
        <w:tc>
          <w:tcPr>
            <w:tcW w:w="4144" w:type="dxa"/>
            <w:vAlign w:val="center"/>
          </w:tcPr>
          <w:p w14:paraId="6A8BA6FB" w14:textId="77777777" w:rsidR="00B5047F" w:rsidRPr="00396402" w:rsidRDefault="00B5047F" w:rsidP="00D43907">
            <w:pPr>
              <w:pStyle w:val="TableTextEntries"/>
            </w:pPr>
            <w:r w:rsidRPr="00396402">
              <w:t xml:space="preserve">Increased food from sustainable fisheries and aquaculture </w:t>
            </w:r>
          </w:p>
        </w:tc>
        <w:tc>
          <w:tcPr>
            <w:tcW w:w="1418" w:type="dxa"/>
            <w:shd w:val="clear" w:color="auto" w:fill="92D050"/>
            <w:vAlign w:val="center"/>
          </w:tcPr>
          <w:p w14:paraId="6A8BA6FC" w14:textId="77777777" w:rsidR="00B5047F" w:rsidRPr="00396402" w:rsidRDefault="00B5047F" w:rsidP="00D43907">
            <w:pPr>
              <w:pStyle w:val="TableTextEntries"/>
            </w:pPr>
            <w:r w:rsidRPr="00396402">
              <w:t>Green</w:t>
            </w:r>
          </w:p>
        </w:tc>
        <w:tc>
          <w:tcPr>
            <w:tcW w:w="1417" w:type="dxa"/>
          </w:tcPr>
          <w:p w14:paraId="6A8BA6FD" w14:textId="77777777" w:rsidR="00B5047F" w:rsidRPr="00396402" w:rsidRDefault="00B5047F" w:rsidP="00D43907">
            <w:pPr>
              <w:pStyle w:val="TableTextEntries"/>
            </w:pPr>
            <w:r w:rsidRPr="00396402">
              <w:t>N/A</w:t>
            </w:r>
          </w:p>
        </w:tc>
      </w:tr>
      <w:tr w:rsidR="00B5047F" w:rsidRPr="00396402" w14:paraId="6A8BA704" w14:textId="77777777" w:rsidTr="00B5047F">
        <w:trPr>
          <w:cantSplit/>
        </w:trPr>
        <w:tc>
          <w:tcPr>
            <w:tcW w:w="1384" w:type="dxa"/>
          </w:tcPr>
          <w:p w14:paraId="6A8BA6FF"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00" w14:textId="77777777" w:rsidR="00B5047F" w:rsidRPr="00396402" w:rsidRDefault="009E4627" w:rsidP="00D43907">
            <w:pPr>
              <w:pStyle w:val="TableTextEntries"/>
              <w:rPr>
                <w:rFonts w:ascii="Arial Narrow" w:hAnsi="Arial Narrow"/>
                <w:sz w:val="19"/>
                <w:szCs w:val="21"/>
              </w:rPr>
            </w:pPr>
            <w:r w:rsidRPr="00396402">
              <w:t>Objective 7:</w:t>
            </w:r>
          </w:p>
        </w:tc>
        <w:tc>
          <w:tcPr>
            <w:tcW w:w="4144" w:type="dxa"/>
            <w:vAlign w:val="center"/>
          </w:tcPr>
          <w:p w14:paraId="6A8BA701" w14:textId="77777777" w:rsidR="00B5047F" w:rsidRPr="00396402" w:rsidRDefault="00B5047F" w:rsidP="00D43907">
            <w:pPr>
              <w:pStyle w:val="TableTextEntries"/>
            </w:pPr>
            <w:r w:rsidRPr="00396402">
              <w:t>Increased net incomes from sustainable fisheries</w:t>
            </w:r>
          </w:p>
        </w:tc>
        <w:tc>
          <w:tcPr>
            <w:tcW w:w="1418" w:type="dxa"/>
            <w:shd w:val="clear" w:color="auto" w:fill="92D050"/>
            <w:vAlign w:val="center"/>
          </w:tcPr>
          <w:p w14:paraId="6A8BA702" w14:textId="77777777" w:rsidR="00B5047F" w:rsidRPr="00396402" w:rsidRDefault="00B5047F" w:rsidP="00D43907">
            <w:pPr>
              <w:pStyle w:val="TableTextEntries"/>
            </w:pPr>
            <w:r w:rsidRPr="00396402">
              <w:t>Green</w:t>
            </w:r>
          </w:p>
        </w:tc>
        <w:tc>
          <w:tcPr>
            <w:tcW w:w="1417" w:type="dxa"/>
          </w:tcPr>
          <w:p w14:paraId="6A8BA703" w14:textId="77777777" w:rsidR="00B5047F" w:rsidRPr="00396402" w:rsidRDefault="00B5047F" w:rsidP="00D43907">
            <w:pPr>
              <w:pStyle w:val="TableTextEntries"/>
            </w:pPr>
            <w:r w:rsidRPr="00396402">
              <w:t>N/A</w:t>
            </w:r>
          </w:p>
        </w:tc>
      </w:tr>
      <w:tr w:rsidR="00B5047F" w:rsidRPr="00396402" w14:paraId="6A8BA70A" w14:textId="77777777" w:rsidTr="00B5047F">
        <w:trPr>
          <w:cantSplit/>
        </w:trPr>
        <w:tc>
          <w:tcPr>
            <w:tcW w:w="1384" w:type="dxa"/>
          </w:tcPr>
          <w:p w14:paraId="6A8BA705"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06" w14:textId="77777777" w:rsidR="00B5047F" w:rsidRPr="00396402" w:rsidRDefault="009E4627" w:rsidP="00D43907">
            <w:pPr>
              <w:pStyle w:val="TableTextEntries"/>
              <w:rPr>
                <w:rFonts w:ascii="Arial Narrow" w:hAnsi="Arial Narrow"/>
                <w:sz w:val="19"/>
                <w:szCs w:val="21"/>
              </w:rPr>
            </w:pPr>
            <w:r w:rsidRPr="00396402">
              <w:t>Objective 7:</w:t>
            </w:r>
          </w:p>
        </w:tc>
        <w:tc>
          <w:tcPr>
            <w:tcW w:w="4144" w:type="dxa"/>
            <w:vAlign w:val="center"/>
          </w:tcPr>
          <w:p w14:paraId="6A8BA707" w14:textId="77777777" w:rsidR="00B5047F" w:rsidRPr="00396402" w:rsidRDefault="00B5047F" w:rsidP="00D43907">
            <w:pPr>
              <w:pStyle w:val="TableTextEntries"/>
            </w:pPr>
            <w:r w:rsidRPr="00396402">
              <w:t>Increased jobs from sustainable fisheries</w:t>
            </w:r>
          </w:p>
        </w:tc>
        <w:tc>
          <w:tcPr>
            <w:tcW w:w="1418" w:type="dxa"/>
            <w:shd w:val="clear" w:color="auto" w:fill="92D050"/>
            <w:vAlign w:val="center"/>
          </w:tcPr>
          <w:p w14:paraId="6A8BA708" w14:textId="77777777" w:rsidR="00B5047F" w:rsidRPr="00396402" w:rsidRDefault="00B5047F" w:rsidP="00D43907">
            <w:pPr>
              <w:pStyle w:val="TableTextEntries"/>
            </w:pPr>
            <w:r w:rsidRPr="00396402">
              <w:t>Green</w:t>
            </w:r>
          </w:p>
        </w:tc>
        <w:tc>
          <w:tcPr>
            <w:tcW w:w="1417" w:type="dxa"/>
          </w:tcPr>
          <w:p w14:paraId="6A8BA709" w14:textId="77777777" w:rsidR="00B5047F" w:rsidRPr="00396402" w:rsidRDefault="00B5047F" w:rsidP="00D43907">
            <w:pPr>
              <w:pStyle w:val="TableTextEntries"/>
            </w:pPr>
            <w:r w:rsidRPr="00396402">
              <w:t>N/A</w:t>
            </w:r>
          </w:p>
        </w:tc>
      </w:tr>
      <w:tr w:rsidR="00B5047F" w:rsidRPr="00396402" w14:paraId="6A8BA710" w14:textId="77777777" w:rsidTr="00B5047F">
        <w:trPr>
          <w:cantSplit/>
        </w:trPr>
        <w:tc>
          <w:tcPr>
            <w:tcW w:w="1384" w:type="dxa"/>
          </w:tcPr>
          <w:p w14:paraId="6A8BA70B" w14:textId="77777777" w:rsidR="00B5047F" w:rsidRPr="00396402" w:rsidRDefault="00D6040E" w:rsidP="00D6040E">
            <w:pPr>
              <w:pStyle w:val="TableTextEntries"/>
            </w:pPr>
            <w:r w:rsidRPr="00396402">
              <w:t>Pacific regional  </w:t>
            </w:r>
          </w:p>
        </w:tc>
        <w:tc>
          <w:tcPr>
            <w:tcW w:w="1384" w:type="dxa"/>
            <w:vAlign w:val="bottom"/>
          </w:tcPr>
          <w:p w14:paraId="6A8BA70C" w14:textId="77777777" w:rsidR="00B5047F" w:rsidRPr="00396402" w:rsidRDefault="00B5047F" w:rsidP="00D43907">
            <w:pPr>
              <w:pStyle w:val="TableTextEntries"/>
            </w:pPr>
            <w:r w:rsidRPr="00396402">
              <w:t>Objective 8:</w:t>
            </w:r>
          </w:p>
        </w:tc>
        <w:tc>
          <w:tcPr>
            <w:tcW w:w="4144" w:type="dxa"/>
          </w:tcPr>
          <w:p w14:paraId="6A8BA70D" w14:textId="77777777" w:rsidR="00B5047F" w:rsidRPr="00396402" w:rsidRDefault="00B5047F" w:rsidP="00D43907">
            <w:pPr>
              <w:pStyle w:val="TableTextEntries"/>
            </w:pPr>
            <w:r w:rsidRPr="00396402">
              <w:t>Sustainable economic development</w:t>
            </w:r>
          </w:p>
        </w:tc>
        <w:tc>
          <w:tcPr>
            <w:tcW w:w="1418" w:type="dxa"/>
            <w:vAlign w:val="center"/>
          </w:tcPr>
          <w:p w14:paraId="6A8BA70E" w14:textId="77777777" w:rsidR="00B5047F" w:rsidRPr="00396402" w:rsidRDefault="00B5047F" w:rsidP="00D43907">
            <w:pPr>
              <w:pStyle w:val="TableTextEntries"/>
            </w:pPr>
            <w:r w:rsidRPr="00396402">
              <w:t>N/A</w:t>
            </w:r>
          </w:p>
        </w:tc>
        <w:tc>
          <w:tcPr>
            <w:tcW w:w="1417" w:type="dxa"/>
            <w:shd w:val="clear" w:color="auto" w:fill="FFC000"/>
            <w:vAlign w:val="center"/>
          </w:tcPr>
          <w:p w14:paraId="6A8BA70F" w14:textId="77777777" w:rsidR="00B5047F" w:rsidRPr="00396402" w:rsidRDefault="00B5047F" w:rsidP="00D43907">
            <w:pPr>
              <w:pStyle w:val="TableTextEntries"/>
            </w:pPr>
            <w:r w:rsidRPr="00396402">
              <w:t>Amber</w:t>
            </w:r>
          </w:p>
        </w:tc>
      </w:tr>
      <w:tr w:rsidR="00B5047F" w:rsidRPr="00396402" w14:paraId="6A8BA716" w14:textId="77777777" w:rsidTr="00B5047F">
        <w:trPr>
          <w:cantSplit/>
        </w:trPr>
        <w:tc>
          <w:tcPr>
            <w:tcW w:w="1384" w:type="dxa"/>
          </w:tcPr>
          <w:p w14:paraId="6A8BA711"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12" w14:textId="77777777" w:rsidR="00B5047F" w:rsidRPr="00396402" w:rsidRDefault="009E4627" w:rsidP="00D43907">
            <w:pPr>
              <w:pStyle w:val="TableTextEntries"/>
              <w:rPr>
                <w:rFonts w:ascii="Arial Narrow" w:hAnsi="Arial Narrow"/>
                <w:sz w:val="19"/>
                <w:szCs w:val="21"/>
              </w:rPr>
            </w:pPr>
            <w:r w:rsidRPr="00396402">
              <w:t>Objective 8:</w:t>
            </w:r>
          </w:p>
        </w:tc>
        <w:tc>
          <w:tcPr>
            <w:tcW w:w="4144" w:type="dxa"/>
            <w:vAlign w:val="center"/>
          </w:tcPr>
          <w:p w14:paraId="6A8BA713" w14:textId="77777777" w:rsidR="00B5047F" w:rsidRPr="00396402" w:rsidRDefault="00B5047F" w:rsidP="00D43907">
            <w:pPr>
              <w:pStyle w:val="TableTextEntries"/>
            </w:pPr>
            <w:r w:rsidRPr="00396402">
              <w:t xml:space="preserve">Pacific horticultural and agricultural market access </w:t>
            </w:r>
          </w:p>
        </w:tc>
        <w:tc>
          <w:tcPr>
            <w:tcW w:w="1418" w:type="dxa"/>
          </w:tcPr>
          <w:p w14:paraId="6A8BA714" w14:textId="77777777" w:rsidR="00B5047F" w:rsidRPr="00396402" w:rsidRDefault="00B5047F" w:rsidP="00D43907">
            <w:pPr>
              <w:pStyle w:val="TableTextEntries"/>
            </w:pPr>
            <w:r w:rsidRPr="00396402">
              <w:t>N/A</w:t>
            </w:r>
          </w:p>
        </w:tc>
        <w:tc>
          <w:tcPr>
            <w:tcW w:w="1417" w:type="dxa"/>
          </w:tcPr>
          <w:p w14:paraId="6A8BA715" w14:textId="77777777" w:rsidR="00B5047F" w:rsidRPr="00396402" w:rsidRDefault="00B5047F" w:rsidP="00D43907">
            <w:pPr>
              <w:pStyle w:val="TableTextEntries"/>
            </w:pPr>
            <w:r w:rsidRPr="00396402">
              <w:t>N/A</w:t>
            </w:r>
          </w:p>
        </w:tc>
      </w:tr>
      <w:tr w:rsidR="00B5047F" w:rsidRPr="00396402" w14:paraId="6A8BA71C" w14:textId="77777777" w:rsidTr="00B5047F">
        <w:trPr>
          <w:cantSplit/>
        </w:trPr>
        <w:tc>
          <w:tcPr>
            <w:tcW w:w="1384" w:type="dxa"/>
          </w:tcPr>
          <w:p w14:paraId="6A8BA717"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18" w14:textId="77777777" w:rsidR="00B5047F" w:rsidRPr="00396402" w:rsidRDefault="009E4627" w:rsidP="00D43907">
            <w:pPr>
              <w:pStyle w:val="TableTextEntries"/>
              <w:rPr>
                <w:rFonts w:ascii="Arial Narrow" w:hAnsi="Arial Narrow"/>
                <w:sz w:val="19"/>
                <w:szCs w:val="21"/>
              </w:rPr>
            </w:pPr>
            <w:r w:rsidRPr="00396402">
              <w:t>Objective 8:</w:t>
            </w:r>
          </w:p>
        </w:tc>
        <w:tc>
          <w:tcPr>
            <w:tcW w:w="4144" w:type="dxa"/>
            <w:vAlign w:val="center"/>
          </w:tcPr>
          <w:p w14:paraId="6A8BA719" w14:textId="77777777" w:rsidR="00B5047F" w:rsidRPr="00396402" w:rsidRDefault="00B5047F" w:rsidP="00D43907">
            <w:pPr>
              <w:pStyle w:val="TableTextEntries"/>
            </w:pPr>
            <w:r w:rsidRPr="00396402">
              <w:t xml:space="preserve">Pacific agreement on closer economic relationships plus support </w:t>
            </w:r>
          </w:p>
        </w:tc>
        <w:tc>
          <w:tcPr>
            <w:tcW w:w="1418" w:type="dxa"/>
            <w:shd w:val="clear" w:color="auto" w:fill="92D050"/>
            <w:vAlign w:val="center"/>
          </w:tcPr>
          <w:p w14:paraId="6A8BA71A" w14:textId="77777777" w:rsidR="00B5047F" w:rsidRPr="00396402" w:rsidRDefault="00B5047F" w:rsidP="00D43907">
            <w:pPr>
              <w:pStyle w:val="TableTextEntries"/>
            </w:pPr>
            <w:r w:rsidRPr="00396402">
              <w:t>Green</w:t>
            </w:r>
          </w:p>
        </w:tc>
        <w:tc>
          <w:tcPr>
            <w:tcW w:w="1417" w:type="dxa"/>
          </w:tcPr>
          <w:p w14:paraId="6A8BA71B" w14:textId="77777777" w:rsidR="00B5047F" w:rsidRPr="00396402" w:rsidRDefault="00B5047F" w:rsidP="00D43907">
            <w:pPr>
              <w:pStyle w:val="TableTextEntries"/>
            </w:pPr>
            <w:r w:rsidRPr="00396402">
              <w:t>N/A</w:t>
            </w:r>
          </w:p>
        </w:tc>
      </w:tr>
      <w:tr w:rsidR="00B5047F" w:rsidRPr="00396402" w14:paraId="6A8BA722" w14:textId="77777777" w:rsidTr="00B5047F">
        <w:trPr>
          <w:cantSplit/>
        </w:trPr>
        <w:tc>
          <w:tcPr>
            <w:tcW w:w="1384" w:type="dxa"/>
          </w:tcPr>
          <w:p w14:paraId="6A8BA71D"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1E" w14:textId="77777777" w:rsidR="00B5047F" w:rsidRPr="00396402" w:rsidRDefault="009E4627" w:rsidP="00D43907">
            <w:pPr>
              <w:pStyle w:val="TableTextEntries"/>
              <w:rPr>
                <w:rFonts w:ascii="Arial Narrow" w:hAnsi="Arial Narrow"/>
                <w:sz w:val="19"/>
                <w:szCs w:val="21"/>
              </w:rPr>
            </w:pPr>
            <w:r w:rsidRPr="00396402">
              <w:t>Objective 8:</w:t>
            </w:r>
          </w:p>
        </w:tc>
        <w:tc>
          <w:tcPr>
            <w:tcW w:w="4144" w:type="dxa"/>
            <w:vAlign w:val="center"/>
          </w:tcPr>
          <w:p w14:paraId="6A8BA71F" w14:textId="77777777" w:rsidR="00B5047F" w:rsidRPr="00396402" w:rsidRDefault="00B5047F" w:rsidP="00D43907">
            <w:pPr>
              <w:pStyle w:val="TableTextEntries"/>
            </w:pPr>
            <w:r w:rsidRPr="00396402">
              <w:t xml:space="preserve">Labour mobility—Pacific seasonal worker pilot scheme </w:t>
            </w:r>
          </w:p>
        </w:tc>
        <w:tc>
          <w:tcPr>
            <w:tcW w:w="1418" w:type="dxa"/>
            <w:shd w:val="clear" w:color="auto" w:fill="FF0000"/>
            <w:vAlign w:val="center"/>
          </w:tcPr>
          <w:p w14:paraId="6A8BA720" w14:textId="77777777" w:rsidR="00B5047F" w:rsidRPr="00396402" w:rsidRDefault="00B5047F" w:rsidP="00D43907">
            <w:pPr>
              <w:pStyle w:val="TableTextEntries"/>
            </w:pPr>
            <w:r w:rsidRPr="00396402">
              <w:t>Red</w:t>
            </w:r>
          </w:p>
        </w:tc>
        <w:tc>
          <w:tcPr>
            <w:tcW w:w="1417" w:type="dxa"/>
          </w:tcPr>
          <w:p w14:paraId="6A8BA721" w14:textId="77777777" w:rsidR="00B5047F" w:rsidRPr="00396402" w:rsidRDefault="00B5047F" w:rsidP="00D43907">
            <w:pPr>
              <w:pStyle w:val="TableTextEntries"/>
            </w:pPr>
            <w:r w:rsidRPr="00396402">
              <w:t>N/A</w:t>
            </w:r>
          </w:p>
        </w:tc>
      </w:tr>
      <w:tr w:rsidR="00B5047F" w:rsidRPr="00396402" w14:paraId="6A8BA728" w14:textId="77777777" w:rsidTr="00B5047F">
        <w:trPr>
          <w:cantSplit/>
        </w:trPr>
        <w:tc>
          <w:tcPr>
            <w:tcW w:w="1384" w:type="dxa"/>
          </w:tcPr>
          <w:p w14:paraId="6A8BA723"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24" w14:textId="77777777" w:rsidR="00B5047F" w:rsidRPr="00396402" w:rsidRDefault="009E4627" w:rsidP="00D43907">
            <w:pPr>
              <w:pStyle w:val="TableTextEntries"/>
              <w:rPr>
                <w:rFonts w:ascii="Arial Narrow" w:hAnsi="Arial Narrow"/>
                <w:sz w:val="19"/>
                <w:szCs w:val="21"/>
              </w:rPr>
            </w:pPr>
            <w:r w:rsidRPr="00396402">
              <w:t>Objective 8:</w:t>
            </w:r>
          </w:p>
        </w:tc>
        <w:tc>
          <w:tcPr>
            <w:tcW w:w="4144" w:type="dxa"/>
            <w:vAlign w:val="center"/>
          </w:tcPr>
          <w:p w14:paraId="6A8BA725" w14:textId="77777777" w:rsidR="00B5047F" w:rsidRPr="00396402" w:rsidRDefault="00B5047F" w:rsidP="00D43907">
            <w:pPr>
              <w:pStyle w:val="TableTextEntries"/>
            </w:pPr>
            <w:r w:rsidRPr="00396402">
              <w:t xml:space="preserve">Reducing the costs of remittances </w:t>
            </w:r>
          </w:p>
        </w:tc>
        <w:tc>
          <w:tcPr>
            <w:tcW w:w="1418" w:type="dxa"/>
            <w:shd w:val="clear" w:color="auto" w:fill="92D050"/>
            <w:vAlign w:val="center"/>
          </w:tcPr>
          <w:p w14:paraId="6A8BA726" w14:textId="77777777" w:rsidR="00B5047F" w:rsidRPr="00396402" w:rsidRDefault="00B5047F" w:rsidP="00D43907">
            <w:pPr>
              <w:pStyle w:val="TableTextEntries"/>
            </w:pPr>
            <w:r w:rsidRPr="00396402">
              <w:t>Green</w:t>
            </w:r>
          </w:p>
        </w:tc>
        <w:tc>
          <w:tcPr>
            <w:tcW w:w="1417" w:type="dxa"/>
          </w:tcPr>
          <w:p w14:paraId="6A8BA727" w14:textId="77777777" w:rsidR="00B5047F" w:rsidRPr="00396402" w:rsidRDefault="00B5047F" w:rsidP="00D43907">
            <w:pPr>
              <w:pStyle w:val="TableTextEntries"/>
            </w:pPr>
            <w:r w:rsidRPr="00396402">
              <w:t>N/A</w:t>
            </w:r>
          </w:p>
        </w:tc>
      </w:tr>
      <w:tr w:rsidR="00B5047F" w:rsidRPr="00396402" w14:paraId="6A8BA72E" w14:textId="77777777" w:rsidTr="00B5047F">
        <w:trPr>
          <w:cantSplit/>
        </w:trPr>
        <w:tc>
          <w:tcPr>
            <w:tcW w:w="1384" w:type="dxa"/>
          </w:tcPr>
          <w:p w14:paraId="6A8BA729"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2A" w14:textId="77777777" w:rsidR="00B5047F" w:rsidRPr="00396402" w:rsidRDefault="009E4627" w:rsidP="00D43907">
            <w:pPr>
              <w:pStyle w:val="TableTextEntries"/>
              <w:rPr>
                <w:rFonts w:ascii="Arial Narrow" w:hAnsi="Arial Narrow"/>
                <w:sz w:val="19"/>
                <w:szCs w:val="21"/>
              </w:rPr>
            </w:pPr>
            <w:r w:rsidRPr="00396402">
              <w:t>Objective 8:</w:t>
            </w:r>
          </w:p>
        </w:tc>
        <w:tc>
          <w:tcPr>
            <w:tcW w:w="4144" w:type="dxa"/>
            <w:vAlign w:val="center"/>
          </w:tcPr>
          <w:p w14:paraId="6A8BA72B" w14:textId="77777777" w:rsidR="00B5047F" w:rsidRPr="00396402" w:rsidRDefault="00B5047F" w:rsidP="00D43907">
            <w:pPr>
              <w:pStyle w:val="TableTextEntries"/>
            </w:pPr>
            <w:r w:rsidRPr="00396402">
              <w:t xml:space="preserve">Pacific financial inclusion program </w:t>
            </w:r>
          </w:p>
        </w:tc>
        <w:tc>
          <w:tcPr>
            <w:tcW w:w="1418" w:type="dxa"/>
            <w:shd w:val="clear" w:color="auto" w:fill="92D050"/>
            <w:vAlign w:val="center"/>
          </w:tcPr>
          <w:p w14:paraId="6A8BA72C" w14:textId="77777777" w:rsidR="00B5047F" w:rsidRPr="00396402" w:rsidRDefault="00B5047F" w:rsidP="00D43907">
            <w:pPr>
              <w:pStyle w:val="TableTextEntries"/>
            </w:pPr>
            <w:r w:rsidRPr="00396402">
              <w:t>Green</w:t>
            </w:r>
          </w:p>
        </w:tc>
        <w:tc>
          <w:tcPr>
            <w:tcW w:w="1417" w:type="dxa"/>
          </w:tcPr>
          <w:p w14:paraId="6A8BA72D" w14:textId="77777777" w:rsidR="00B5047F" w:rsidRPr="00396402" w:rsidRDefault="00B5047F" w:rsidP="00D43907">
            <w:pPr>
              <w:pStyle w:val="TableTextEntries"/>
            </w:pPr>
            <w:r w:rsidRPr="00396402">
              <w:t>N/A</w:t>
            </w:r>
          </w:p>
        </w:tc>
      </w:tr>
      <w:tr w:rsidR="00B5047F" w:rsidRPr="00396402" w14:paraId="6A8BA734" w14:textId="77777777" w:rsidTr="00B5047F">
        <w:trPr>
          <w:cantSplit/>
        </w:trPr>
        <w:tc>
          <w:tcPr>
            <w:tcW w:w="1384" w:type="dxa"/>
          </w:tcPr>
          <w:p w14:paraId="6A8BA72F"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30" w14:textId="77777777" w:rsidR="00B5047F" w:rsidRPr="00396402" w:rsidRDefault="009E4627" w:rsidP="00D43907">
            <w:pPr>
              <w:pStyle w:val="TableTextEntries"/>
              <w:rPr>
                <w:rFonts w:ascii="Arial Narrow" w:hAnsi="Arial Narrow"/>
                <w:sz w:val="19"/>
                <w:szCs w:val="21"/>
              </w:rPr>
            </w:pPr>
            <w:r w:rsidRPr="00396402">
              <w:t>Objective 8:</w:t>
            </w:r>
          </w:p>
        </w:tc>
        <w:tc>
          <w:tcPr>
            <w:tcW w:w="4144" w:type="dxa"/>
            <w:vAlign w:val="center"/>
          </w:tcPr>
          <w:p w14:paraId="6A8BA731" w14:textId="77777777" w:rsidR="00B5047F" w:rsidRPr="00396402" w:rsidRDefault="00B5047F" w:rsidP="00D43907">
            <w:pPr>
              <w:pStyle w:val="TableTextEntries"/>
            </w:pPr>
            <w:r w:rsidRPr="00396402">
              <w:t xml:space="preserve">Pacific microfinance initiative </w:t>
            </w:r>
          </w:p>
        </w:tc>
        <w:tc>
          <w:tcPr>
            <w:tcW w:w="1418" w:type="dxa"/>
            <w:shd w:val="clear" w:color="auto" w:fill="FFC000"/>
            <w:vAlign w:val="center"/>
          </w:tcPr>
          <w:p w14:paraId="6A8BA732" w14:textId="77777777" w:rsidR="00B5047F" w:rsidRPr="00396402" w:rsidRDefault="00B5047F" w:rsidP="00D43907">
            <w:pPr>
              <w:pStyle w:val="TableTextEntries"/>
            </w:pPr>
            <w:r w:rsidRPr="00396402">
              <w:t>Amber</w:t>
            </w:r>
          </w:p>
        </w:tc>
        <w:tc>
          <w:tcPr>
            <w:tcW w:w="1417" w:type="dxa"/>
          </w:tcPr>
          <w:p w14:paraId="6A8BA733" w14:textId="77777777" w:rsidR="00B5047F" w:rsidRPr="00396402" w:rsidRDefault="00B5047F" w:rsidP="00D43907">
            <w:pPr>
              <w:pStyle w:val="TableTextEntries"/>
            </w:pPr>
            <w:r w:rsidRPr="00396402">
              <w:t>N/A</w:t>
            </w:r>
          </w:p>
        </w:tc>
      </w:tr>
      <w:tr w:rsidR="00B5047F" w:rsidRPr="00396402" w14:paraId="6A8BA73A" w14:textId="77777777" w:rsidTr="00B5047F">
        <w:trPr>
          <w:cantSplit/>
        </w:trPr>
        <w:tc>
          <w:tcPr>
            <w:tcW w:w="1384" w:type="dxa"/>
          </w:tcPr>
          <w:p w14:paraId="6A8BA735"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36" w14:textId="77777777" w:rsidR="00B5047F" w:rsidRPr="00396402" w:rsidRDefault="009E4627" w:rsidP="00D43907">
            <w:pPr>
              <w:pStyle w:val="TableTextEntries"/>
              <w:rPr>
                <w:rFonts w:ascii="Arial Narrow" w:hAnsi="Arial Narrow"/>
                <w:sz w:val="19"/>
                <w:szCs w:val="21"/>
              </w:rPr>
            </w:pPr>
            <w:r w:rsidRPr="00396402">
              <w:t>Objective 8:</w:t>
            </w:r>
          </w:p>
        </w:tc>
        <w:tc>
          <w:tcPr>
            <w:tcW w:w="4144" w:type="dxa"/>
            <w:vAlign w:val="center"/>
          </w:tcPr>
          <w:p w14:paraId="6A8BA737" w14:textId="77777777" w:rsidR="00B5047F" w:rsidRPr="00396402" w:rsidRDefault="00B5047F" w:rsidP="00D43907">
            <w:pPr>
              <w:pStyle w:val="TableTextEntries"/>
            </w:pPr>
            <w:r w:rsidRPr="00396402">
              <w:t xml:space="preserve">Private sector development initiative, Phase 2 </w:t>
            </w:r>
          </w:p>
        </w:tc>
        <w:tc>
          <w:tcPr>
            <w:tcW w:w="1418" w:type="dxa"/>
            <w:shd w:val="clear" w:color="auto" w:fill="92D050"/>
            <w:vAlign w:val="center"/>
          </w:tcPr>
          <w:p w14:paraId="6A8BA738" w14:textId="77777777" w:rsidR="00B5047F" w:rsidRPr="00396402" w:rsidRDefault="00B5047F" w:rsidP="00D43907">
            <w:pPr>
              <w:pStyle w:val="TableTextEntries"/>
            </w:pPr>
            <w:r w:rsidRPr="00396402">
              <w:t>Green</w:t>
            </w:r>
          </w:p>
        </w:tc>
        <w:tc>
          <w:tcPr>
            <w:tcW w:w="1417" w:type="dxa"/>
          </w:tcPr>
          <w:p w14:paraId="6A8BA739" w14:textId="77777777" w:rsidR="00B5047F" w:rsidRPr="00396402" w:rsidRDefault="00B5047F" w:rsidP="00D43907">
            <w:pPr>
              <w:pStyle w:val="TableTextEntries"/>
            </w:pPr>
            <w:r w:rsidRPr="00396402">
              <w:t>N/A</w:t>
            </w:r>
          </w:p>
        </w:tc>
      </w:tr>
      <w:tr w:rsidR="00B5047F" w:rsidRPr="00396402" w14:paraId="6A8BA740" w14:textId="77777777" w:rsidTr="00B5047F">
        <w:trPr>
          <w:cantSplit/>
        </w:trPr>
        <w:tc>
          <w:tcPr>
            <w:tcW w:w="1384" w:type="dxa"/>
          </w:tcPr>
          <w:p w14:paraId="6A8BA73B" w14:textId="77777777" w:rsidR="00B5047F" w:rsidRPr="00396402" w:rsidRDefault="00D6040E" w:rsidP="00D6040E">
            <w:pPr>
              <w:pStyle w:val="TableTextEntries"/>
              <w:rPr>
                <w:rFonts w:ascii="Arial Narrow" w:hAnsi="Arial Narrow"/>
                <w:sz w:val="19"/>
                <w:szCs w:val="21"/>
              </w:rPr>
            </w:pPr>
            <w:r w:rsidRPr="00396402">
              <w:lastRenderedPageBreak/>
              <w:t>Pacific regional  </w:t>
            </w:r>
          </w:p>
        </w:tc>
        <w:tc>
          <w:tcPr>
            <w:tcW w:w="1384" w:type="dxa"/>
            <w:vAlign w:val="bottom"/>
          </w:tcPr>
          <w:p w14:paraId="6A8BA73C" w14:textId="77777777" w:rsidR="00B5047F" w:rsidRPr="00396402" w:rsidRDefault="009E4627" w:rsidP="00D43907">
            <w:pPr>
              <w:pStyle w:val="TableTextEntries"/>
              <w:rPr>
                <w:rFonts w:ascii="Arial Narrow" w:hAnsi="Arial Narrow"/>
                <w:sz w:val="19"/>
                <w:szCs w:val="21"/>
              </w:rPr>
            </w:pPr>
            <w:r w:rsidRPr="00396402">
              <w:t>Objective 8:</w:t>
            </w:r>
          </w:p>
        </w:tc>
        <w:tc>
          <w:tcPr>
            <w:tcW w:w="4144" w:type="dxa"/>
            <w:vAlign w:val="center"/>
          </w:tcPr>
          <w:p w14:paraId="6A8BA73D" w14:textId="77777777" w:rsidR="00B5047F" w:rsidRPr="00396402" w:rsidRDefault="00B5047F" w:rsidP="00D43907">
            <w:pPr>
              <w:pStyle w:val="TableTextEntries"/>
            </w:pPr>
            <w:r w:rsidRPr="00396402">
              <w:t>Private enterprise partnership Pacific</w:t>
            </w:r>
          </w:p>
        </w:tc>
        <w:tc>
          <w:tcPr>
            <w:tcW w:w="1418" w:type="dxa"/>
            <w:shd w:val="clear" w:color="auto" w:fill="FF0000"/>
            <w:vAlign w:val="center"/>
          </w:tcPr>
          <w:p w14:paraId="6A8BA73E" w14:textId="77777777" w:rsidR="00B5047F" w:rsidRPr="00396402" w:rsidRDefault="00B5047F" w:rsidP="00D43907">
            <w:pPr>
              <w:pStyle w:val="TableTextEntries"/>
            </w:pPr>
            <w:r w:rsidRPr="00396402">
              <w:t>Red</w:t>
            </w:r>
          </w:p>
        </w:tc>
        <w:tc>
          <w:tcPr>
            <w:tcW w:w="1417" w:type="dxa"/>
          </w:tcPr>
          <w:p w14:paraId="6A8BA73F" w14:textId="77777777" w:rsidR="00B5047F" w:rsidRPr="00396402" w:rsidRDefault="00B5047F" w:rsidP="00D43907">
            <w:pPr>
              <w:pStyle w:val="TableTextEntries"/>
            </w:pPr>
            <w:r w:rsidRPr="00396402">
              <w:t>N/A</w:t>
            </w:r>
          </w:p>
        </w:tc>
      </w:tr>
      <w:tr w:rsidR="00B5047F" w:rsidRPr="00396402" w14:paraId="6A8BA746" w14:textId="77777777" w:rsidTr="00B5047F">
        <w:trPr>
          <w:cantSplit/>
        </w:trPr>
        <w:tc>
          <w:tcPr>
            <w:tcW w:w="1384" w:type="dxa"/>
          </w:tcPr>
          <w:p w14:paraId="6A8BA741"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42" w14:textId="77777777" w:rsidR="00B5047F" w:rsidRPr="00396402" w:rsidRDefault="009E4627" w:rsidP="00D43907">
            <w:pPr>
              <w:pStyle w:val="TableTextEntries"/>
              <w:rPr>
                <w:rFonts w:ascii="Arial Narrow" w:hAnsi="Arial Narrow"/>
                <w:sz w:val="19"/>
                <w:szCs w:val="21"/>
              </w:rPr>
            </w:pPr>
            <w:r w:rsidRPr="00396402">
              <w:t>Objective 8:</w:t>
            </w:r>
          </w:p>
        </w:tc>
        <w:tc>
          <w:tcPr>
            <w:tcW w:w="4144" w:type="dxa"/>
            <w:vAlign w:val="center"/>
          </w:tcPr>
          <w:p w14:paraId="6A8BA743" w14:textId="77777777" w:rsidR="00B5047F" w:rsidRPr="00396402" w:rsidRDefault="00B5047F" w:rsidP="00D43907">
            <w:pPr>
              <w:pStyle w:val="TableTextEntries"/>
            </w:pPr>
            <w:r w:rsidRPr="00396402">
              <w:t>Pacific Islands centre for public administration</w:t>
            </w:r>
          </w:p>
        </w:tc>
        <w:tc>
          <w:tcPr>
            <w:tcW w:w="1418" w:type="dxa"/>
            <w:shd w:val="clear" w:color="auto" w:fill="FFC000"/>
            <w:vAlign w:val="center"/>
          </w:tcPr>
          <w:p w14:paraId="6A8BA744" w14:textId="77777777" w:rsidR="00B5047F" w:rsidRPr="00396402" w:rsidRDefault="00B5047F" w:rsidP="00D43907">
            <w:pPr>
              <w:pStyle w:val="TableTextEntries"/>
            </w:pPr>
            <w:r w:rsidRPr="00396402">
              <w:t>Amber</w:t>
            </w:r>
          </w:p>
        </w:tc>
        <w:tc>
          <w:tcPr>
            <w:tcW w:w="1417" w:type="dxa"/>
          </w:tcPr>
          <w:p w14:paraId="6A8BA745" w14:textId="77777777" w:rsidR="00B5047F" w:rsidRPr="00396402" w:rsidRDefault="00B5047F" w:rsidP="00D43907">
            <w:pPr>
              <w:pStyle w:val="TableTextEntries"/>
            </w:pPr>
            <w:r w:rsidRPr="00396402">
              <w:t>N/A</w:t>
            </w:r>
          </w:p>
        </w:tc>
      </w:tr>
      <w:tr w:rsidR="00B5047F" w:rsidRPr="00396402" w14:paraId="6A8BA74C" w14:textId="77777777" w:rsidTr="00B5047F">
        <w:trPr>
          <w:cantSplit/>
        </w:trPr>
        <w:tc>
          <w:tcPr>
            <w:tcW w:w="1384" w:type="dxa"/>
          </w:tcPr>
          <w:p w14:paraId="6A8BA747"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48" w14:textId="77777777" w:rsidR="00B5047F" w:rsidRPr="00396402" w:rsidRDefault="009E4627" w:rsidP="00D43907">
            <w:pPr>
              <w:pStyle w:val="TableTextEntries"/>
              <w:rPr>
                <w:rFonts w:ascii="Arial Narrow" w:hAnsi="Arial Narrow"/>
                <w:sz w:val="19"/>
                <w:szCs w:val="21"/>
              </w:rPr>
            </w:pPr>
            <w:r w:rsidRPr="00396402">
              <w:t>Objective 8:</w:t>
            </w:r>
          </w:p>
        </w:tc>
        <w:tc>
          <w:tcPr>
            <w:tcW w:w="4144" w:type="dxa"/>
            <w:vAlign w:val="center"/>
          </w:tcPr>
          <w:p w14:paraId="6A8BA749" w14:textId="77777777" w:rsidR="00B5047F" w:rsidRPr="00396402" w:rsidRDefault="00B5047F" w:rsidP="00D43907">
            <w:pPr>
              <w:pStyle w:val="TableTextEntries"/>
            </w:pPr>
            <w:r w:rsidRPr="00396402">
              <w:t>Pacific ombudsman alliance</w:t>
            </w:r>
          </w:p>
        </w:tc>
        <w:tc>
          <w:tcPr>
            <w:tcW w:w="1418" w:type="dxa"/>
            <w:shd w:val="clear" w:color="auto" w:fill="FFC000"/>
          </w:tcPr>
          <w:p w14:paraId="6A8BA74A" w14:textId="77777777" w:rsidR="00B5047F" w:rsidRPr="00396402" w:rsidRDefault="00B5047F" w:rsidP="00D43907">
            <w:pPr>
              <w:pStyle w:val="TableTextEntries"/>
            </w:pPr>
            <w:r w:rsidRPr="00396402">
              <w:t>Amber</w:t>
            </w:r>
          </w:p>
        </w:tc>
        <w:tc>
          <w:tcPr>
            <w:tcW w:w="1417" w:type="dxa"/>
          </w:tcPr>
          <w:p w14:paraId="6A8BA74B" w14:textId="77777777" w:rsidR="00B5047F" w:rsidRPr="00396402" w:rsidRDefault="00B5047F" w:rsidP="00D43907">
            <w:pPr>
              <w:pStyle w:val="TableTextEntries"/>
            </w:pPr>
            <w:r w:rsidRPr="00396402">
              <w:t>N/A</w:t>
            </w:r>
          </w:p>
        </w:tc>
      </w:tr>
      <w:tr w:rsidR="00B5047F" w:rsidRPr="00396402" w14:paraId="6A8BA752" w14:textId="77777777" w:rsidTr="00B5047F">
        <w:trPr>
          <w:cantSplit/>
        </w:trPr>
        <w:tc>
          <w:tcPr>
            <w:tcW w:w="1384" w:type="dxa"/>
          </w:tcPr>
          <w:p w14:paraId="6A8BA74D"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4E" w14:textId="77777777" w:rsidR="00B5047F" w:rsidRPr="00396402" w:rsidRDefault="009E4627" w:rsidP="00D43907">
            <w:pPr>
              <w:pStyle w:val="TableTextEntries"/>
              <w:rPr>
                <w:rFonts w:ascii="Arial Narrow" w:hAnsi="Arial Narrow"/>
                <w:sz w:val="19"/>
                <w:szCs w:val="21"/>
              </w:rPr>
            </w:pPr>
            <w:r w:rsidRPr="00396402">
              <w:t>Objective 8:</w:t>
            </w:r>
          </w:p>
        </w:tc>
        <w:tc>
          <w:tcPr>
            <w:tcW w:w="4144" w:type="dxa"/>
            <w:vAlign w:val="center"/>
          </w:tcPr>
          <w:p w14:paraId="6A8BA74F" w14:textId="77777777" w:rsidR="00B5047F" w:rsidRPr="00396402" w:rsidRDefault="00B5047F" w:rsidP="00D43907">
            <w:pPr>
              <w:pStyle w:val="TableTextEntries"/>
            </w:pPr>
            <w:r w:rsidRPr="00396402">
              <w:t>Pacific media assistance scheme</w:t>
            </w:r>
          </w:p>
        </w:tc>
        <w:tc>
          <w:tcPr>
            <w:tcW w:w="1418" w:type="dxa"/>
            <w:shd w:val="clear" w:color="auto" w:fill="FFC000"/>
          </w:tcPr>
          <w:p w14:paraId="6A8BA750" w14:textId="77777777" w:rsidR="00B5047F" w:rsidRPr="00396402" w:rsidRDefault="00B5047F" w:rsidP="00D43907">
            <w:pPr>
              <w:pStyle w:val="TableTextEntries"/>
            </w:pPr>
            <w:r w:rsidRPr="00396402">
              <w:t>Amber</w:t>
            </w:r>
          </w:p>
        </w:tc>
        <w:tc>
          <w:tcPr>
            <w:tcW w:w="1417" w:type="dxa"/>
          </w:tcPr>
          <w:p w14:paraId="6A8BA751" w14:textId="77777777" w:rsidR="00B5047F" w:rsidRPr="00396402" w:rsidRDefault="00B5047F" w:rsidP="00D43907">
            <w:pPr>
              <w:pStyle w:val="TableTextEntries"/>
            </w:pPr>
            <w:r w:rsidRPr="00396402">
              <w:t>N/A</w:t>
            </w:r>
          </w:p>
        </w:tc>
      </w:tr>
      <w:tr w:rsidR="00B5047F" w:rsidRPr="00396402" w14:paraId="6A8BA758" w14:textId="77777777" w:rsidTr="00B5047F">
        <w:trPr>
          <w:cantSplit/>
        </w:trPr>
        <w:tc>
          <w:tcPr>
            <w:tcW w:w="1384" w:type="dxa"/>
          </w:tcPr>
          <w:p w14:paraId="6A8BA753"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54" w14:textId="77777777" w:rsidR="00B5047F" w:rsidRPr="00396402" w:rsidRDefault="009E4627" w:rsidP="00D43907">
            <w:pPr>
              <w:pStyle w:val="TableTextEntries"/>
              <w:rPr>
                <w:rFonts w:ascii="Arial Narrow" w:hAnsi="Arial Narrow"/>
                <w:sz w:val="19"/>
                <w:szCs w:val="21"/>
              </w:rPr>
            </w:pPr>
            <w:r w:rsidRPr="00396402">
              <w:t>Objective 8:</w:t>
            </w:r>
          </w:p>
        </w:tc>
        <w:tc>
          <w:tcPr>
            <w:tcW w:w="4144" w:type="dxa"/>
            <w:vAlign w:val="center"/>
          </w:tcPr>
          <w:p w14:paraId="6A8BA755" w14:textId="77777777" w:rsidR="00B5047F" w:rsidRPr="00396402" w:rsidRDefault="00B5047F" w:rsidP="00D43907">
            <w:pPr>
              <w:pStyle w:val="TableTextEntries"/>
            </w:pPr>
            <w:r w:rsidRPr="00396402">
              <w:t>Pacific statistics</w:t>
            </w:r>
          </w:p>
        </w:tc>
        <w:tc>
          <w:tcPr>
            <w:tcW w:w="1418" w:type="dxa"/>
            <w:shd w:val="clear" w:color="auto" w:fill="FFC000"/>
          </w:tcPr>
          <w:p w14:paraId="6A8BA756" w14:textId="77777777" w:rsidR="00B5047F" w:rsidRPr="00396402" w:rsidRDefault="00B5047F" w:rsidP="00D43907">
            <w:pPr>
              <w:pStyle w:val="TableTextEntries"/>
            </w:pPr>
            <w:r w:rsidRPr="00396402">
              <w:t>Amber</w:t>
            </w:r>
          </w:p>
        </w:tc>
        <w:tc>
          <w:tcPr>
            <w:tcW w:w="1417" w:type="dxa"/>
          </w:tcPr>
          <w:p w14:paraId="6A8BA757" w14:textId="77777777" w:rsidR="00B5047F" w:rsidRPr="00396402" w:rsidRDefault="00B5047F" w:rsidP="00D43907">
            <w:pPr>
              <w:pStyle w:val="TableTextEntries"/>
            </w:pPr>
            <w:r w:rsidRPr="00396402">
              <w:t>N/A</w:t>
            </w:r>
          </w:p>
        </w:tc>
      </w:tr>
      <w:tr w:rsidR="00B5047F" w:rsidRPr="00396402" w14:paraId="6A8BA75E" w14:textId="77777777" w:rsidTr="00B5047F">
        <w:trPr>
          <w:cantSplit/>
        </w:trPr>
        <w:tc>
          <w:tcPr>
            <w:tcW w:w="1384" w:type="dxa"/>
          </w:tcPr>
          <w:p w14:paraId="6A8BA759"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5A" w14:textId="77777777" w:rsidR="00B5047F" w:rsidRPr="00396402" w:rsidRDefault="009E4627" w:rsidP="00D43907">
            <w:pPr>
              <w:pStyle w:val="TableTextEntries"/>
              <w:rPr>
                <w:rFonts w:ascii="Arial Narrow" w:hAnsi="Arial Narrow"/>
                <w:sz w:val="19"/>
                <w:szCs w:val="21"/>
              </w:rPr>
            </w:pPr>
            <w:r w:rsidRPr="00396402">
              <w:t>Objective 8:</w:t>
            </w:r>
          </w:p>
        </w:tc>
        <w:tc>
          <w:tcPr>
            <w:tcW w:w="4144" w:type="dxa"/>
            <w:vAlign w:val="center"/>
          </w:tcPr>
          <w:p w14:paraId="6A8BA75B" w14:textId="77777777" w:rsidR="00B5047F" w:rsidRPr="00396402" w:rsidRDefault="00B5047F" w:rsidP="00D43907">
            <w:pPr>
              <w:pStyle w:val="TableTextEntries"/>
            </w:pPr>
            <w:r w:rsidRPr="00396402">
              <w:t>Pacific financial technical assistance scheme</w:t>
            </w:r>
          </w:p>
        </w:tc>
        <w:tc>
          <w:tcPr>
            <w:tcW w:w="1418" w:type="dxa"/>
            <w:shd w:val="clear" w:color="auto" w:fill="FFC000"/>
          </w:tcPr>
          <w:p w14:paraId="6A8BA75C" w14:textId="77777777" w:rsidR="00B5047F" w:rsidRPr="00396402" w:rsidRDefault="00B5047F" w:rsidP="00D43907">
            <w:pPr>
              <w:pStyle w:val="TableTextEntries"/>
            </w:pPr>
            <w:r w:rsidRPr="00396402">
              <w:t>Amber</w:t>
            </w:r>
          </w:p>
        </w:tc>
        <w:tc>
          <w:tcPr>
            <w:tcW w:w="1417" w:type="dxa"/>
          </w:tcPr>
          <w:p w14:paraId="6A8BA75D" w14:textId="77777777" w:rsidR="00B5047F" w:rsidRPr="00396402" w:rsidRDefault="00B5047F" w:rsidP="00D43907">
            <w:pPr>
              <w:pStyle w:val="TableTextEntries"/>
            </w:pPr>
            <w:r w:rsidRPr="00396402">
              <w:t>N/A</w:t>
            </w:r>
          </w:p>
        </w:tc>
      </w:tr>
      <w:tr w:rsidR="00B5047F" w:rsidRPr="00396402" w14:paraId="6A8BA764" w14:textId="77777777" w:rsidTr="00B5047F">
        <w:trPr>
          <w:cantSplit/>
        </w:trPr>
        <w:tc>
          <w:tcPr>
            <w:tcW w:w="1384" w:type="dxa"/>
          </w:tcPr>
          <w:p w14:paraId="6A8BA75F"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60" w14:textId="77777777" w:rsidR="00B5047F" w:rsidRPr="00396402" w:rsidRDefault="009E4627" w:rsidP="00D43907">
            <w:pPr>
              <w:pStyle w:val="TableTextEntries"/>
              <w:rPr>
                <w:rFonts w:ascii="Arial Narrow" w:hAnsi="Arial Narrow"/>
                <w:sz w:val="19"/>
                <w:szCs w:val="21"/>
              </w:rPr>
            </w:pPr>
            <w:r w:rsidRPr="00396402">
              <w:t>Objective 8:</w:t>
            </w:r>
          </w:p>
        </w:tc>
        <w:tc>
          <w:tcPr>
            <w:tcW w:w="4144" w:type="dxa"/>
            <w:vAlign w:val="center"/>
          </w:tcPr>
          <w:p w14:paraId="6A8BA761" w14:textId="77777777" w:rsidR="00B5047F" w:rsidRPr="00396402" w:rsidRDefault="00B5047F" w:rsidP="00D43907">
            <w:pPr>
              <w:pStyle w:val="TableTextEntries"/>
            </w:pPr>
            <w:r w:rsidRPr="00396402">
              <w:t xml:space="preserve">Pacific Legal information institute </w:t>
            </w:r>
          </w:p>
        </w:tc>
        <w:tc>
          <w:tcPr>
            <w:tcW w:w="1418" w:type="dxa"/>
            <w:shd w:val="clear" w:color="auto" w:fill="FFC000"/>
          </w:tcPr>
          <w:p w14:paraId="6A8BA762" w14:textId="77777777" w:rsidR="00B5047F" w:rsidRPr="00396402" w:rsidRDefault="00B5047F" w:rsidP="00D43907">
            <w:pPr>
              <w:pStyle w:val="TableTextEntries"/>
            </w:pPr>
            <w:r w:rsidRPr="00396402">
              <w:t>Amber</w:t>
            </w:r>
          </w:p>
        </w:tc>
        <w:tc>
          <w:tcPr>
            <w:tcW w:w="1417" w:type="dxa"/>
          </w:tcPr>
          <w:p w14:paraId="6A8BA763" w14:textId="77777777" w:rsidR="00B5047F" w:rsidRPr="00396402" w:rsidRDefault="00B5047F" w:rsidP="00D43907">
            <w:pPr>
              <w:pStyle w:val="TableTextEntries"/>
            </w:pPr>
            <w:r w:rsidRPr="00396402">
              <w:t>N/A</w:t>
            </w:r>
          </w:p>
        </w:tc>
      </w:tr>
      <w:tr w:rsidR="00B5047F" w:rsidRPr="00396402" w14:paraId="6A8BA76A" w14:textId="77777777" w:rsidTr="00B5047F">
        <w:trPr>
          <w:cantSplit/>
        </w:trPr>
        <w:tc>
          <w:tcPr>
            <w:tcW w:w="1384" w:type="dxa"/>
          </w:tcPr>
          <w:p w14:paraId="6A8BA765"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66" w14:textId="77777777" w:rsidR="00B5047F" w:rsidRPr="00396402" w:rsidRDefault="009E4627" w:rsidP="00D43907">
            <w:pPr>
              <w:pStyle w:val="TableTextEntries"/>
              <w:rPr>
                <w:rFonts w:ascii="Arial Narrow" w:hAnsi="Arial Narrow"/>
                <w:sz w:val="19"/>
                <w:szCs w:val="21"/>
              </w:rPr>
            </w:pPr>
            <w:r w:rsidRPr="00396402">
              <w:t>Objective 8:</w:t>
            </w:r>
          </w:p>
        </w:tc>
        <w:tc>
          <w:tcPr>
            <w:tcW w:w="4144" w:type="dxa"/>
            <w:vAlign w:val="center"/>
          </w:tcPr>
          <w:p w14:paraId="6A8BA767" w14:textId="77777777" w:rsidR="00B5047F" w:rsidRPr="00396402" w:rsidRDefault="00B5047F" w:rsidP="00D43907">
            <w:pPr>
              <w:pStyle w:val="TableTextEntries"/>
            </w:pPr>
            <w:r w:rsidRPr="00396402">
              <w:t>Regional rights resource team</w:t>
            </w:r>
          </w:p>
        </w:tc>
        <w:tc>
          <w:tcPr>
            <w:tcW w:w="1418" w:type="dxa"/>
            <w:shd w:val="clear" w:color="auto" w:fill="FFC000"/>
          </w:tcPr>
          <w:p w14:paraId="6A8BA768" w14:textId="77777777" w:rsidR="00B5047F" w:rsidRPr="00396402" w:rsidRDefault="00B5047F" w:rsidP="00D43907">
            <w:pPr>
              <w:pStyle w:val="TableTextEntries"/>
            </w:pPr>
            <w:r w:rsidRPr="00396402">
              <w:t>Amber</w:t>
            </w:r>
          </w:p>
        </w:tc>
        <w:tc>
          <w:tcPr>
            <w:tcW w:w="1417" w:type="dxa"/>
          </w:tcPr>
          <w:p w14:paraId="6A8BA769" w14:textId="77777777" w:rsidR="00B5047F" w:rsidRPr="00396402" w:rsidRDefault="00B5047F" w:rsidP="00D43907">
            <w:pPr>
              <w:pStyle w:val="TableTextEntries"/>
            </w:pPr>
            <w:r w:rsidRPr="00396402">
              <w:t>N/A</w:t>
            </w:r>
          </w:p>
        </w:tc>
      </w:tr>
      <w:tr w:rsidR="00B5047F" w:rsidRPr="00396402" w14:paraId="6A8BA770" w14:textId="77777777" w:rsidTr="00B5047F">
        <w:trPr>
          <w:cantSplit/>
        </w:trPr>
        <w:tc>
          <w:tcPr>
            <w:tcW w:w="1384" w:type="dxa"/>
          </w:tcPr>
          <w:p w14:paraId="6A8BA76B" w14:textId="77777777" w:rsidR="00B5047F" w:rsidRPr="00396402" w:rsidRDefault="00D6040E" w:rsidP="00D6040E">
            <w:pPr>
              <w:pStyle w:val="TableTextEntries"/>
            </w:pPr>
            <w:r w:rsidRPr="00396402">
              <w:t>Pacific regional  </w:t>
            </w:r>
          </w:p>
        </w:tc>
        <w:tc>
          <w:tcPr>
            <w:tcW w:w="1384" w:type="dxa"/>
            <w:vAlign w:val="bottom"/>
          </w:tcPr>
          <w:p w14:paraId="6A8BA76C" w14:textId="77777777" w:rsidR="00B5047F" w:rsidRPr="00396402" w:rsidRDefault="00B5047F" w:rsidP="00D43907">
            <w:pPr>
              <w:pStyle w:val="TableTextEntries"/>
            </w:pPr>
            <w:r w:rsidRPr="00396402">
              <w:t>Objective 9:</w:t>
            </w:r>
          </w:p>
        </w:tc>
        <w:tc>
          <w:tcPr>
            <w:tcW w:w="4144" w:type="dxa"/>
          </w:tcPr>
          <w:p w14:paraId="6A8BA76D" w14:textId="77777777" w:rsidR="00B5047F" w:rsidRPr="00396402" w:rsidRDefault="00B5047F" w:rsidP="00D43907">
            <w:pPr>
              <w:pStyle w:val="TableTextEntries"/>
            </w:pPr>
            <w:r w:rsidRPr="00396402">
              <w:t>Infrastructure</w:t>
            </w:r>
          </w:p>
        </w:tc>
        <w:tc>
          <w:tcPr>
            <w:tcW w:w="1418" w:type="dxa"/>
            <w:vAlign w:val="center"/>
          </w:tcPr>
          <w:p w14:paraId="6A8BA76E" w14:textId="77777777" w:rsidR="00B5047F" w:rsidRPr="00396402" w:rsidRDefault="00B5047F" w:rsidP="00D43907">
            <w:pPr>
              <w:pStyle w:val="TableTextEntries"/>
            </w:pPr>
            <w:r w:rsidRPr="00396402">
              <w:t>N/A</w:t>
            </w:r>
          </w:p>
        </w:tc>
        <w:tc>
          <w:tcPr>
            <w:tcW w:w="1417" w:type="dxa"/>
            <w:shd w:val="clear" w:color="auto" w:fill="92D050"/>
            <w:vAlign w:val="center"/>
          </w:tcPr>
          <w:p w14:paraId="6A8BA76F" w14:textId="77777777" w:rsidR="00B5047F" w:rsidRPr="00396402" w:rsidRDefault="00B5047F" w:rsidP="00D43907">
            <w:pPr>
              <w:pStyle w:val="TableTextEntries"/>
            </w:pPr>
            <w:r w:rsidRPr="00396402">
              <w:t>Green</w:t>
            </w:r>
          </w:p>
        </w:tc>
      </w:tr>
      <w:tr w:rsidR="00B5047F" w:rsidRPr="00396402" w14:paraId="6A8BA776" w14:textId="77777777" w:rsidTr="00B5047F">
        <w:trPr>
          <w:cantSplit/>
        </w:trPr>
        <w:tc>
          <w:tcPr>
            <w:tcW w:w="1384" w:type="dxa"/>
          </w:tcPr>
          <w:p w14:paraId="6A8BA771" w14:textId="77777777" w:rsidR="00B5047F" w:rsidRPr="00396402" w:rsidRDefault="00D6040E" w:rsidP="00D6040E">
            <w:pPr>
              <w:pStyle w:val="TableTextEntries"/>
            </w:pPr>
            <w:r w:rsidRPr="00396402">
              <w:t>Pacific regional  </w:t>
            </w:r>
          </w:p>
        </w:tc>
        <w:tc>
          <w:tcPr>
            <w:tcW w:w="1384" w:type="dxa"/>
            <w:vAlign w:val="bottom"/>
          </w:tcPr>
          <w:p w14:paraId="6A8BA772" w14:textId="77777777" w:rsidR="00B5047F" w:rsidRPr="00396402" w:rsidRDefault="00B5047F" w:rsidP="00D43907">
            <w:pPr>
              <w:pStyle w:val="TableTextEntries"/>
            </w:pPr>
            <w:r w:rsidRPr="00396402">
              <w:t>Objective 10:</w:t>
            </w:r>
          </w:p>
        </w:tc>
        <w:tc>
          <w:tcPr>
            <w:tcW w:w="4144" w:type="dxa"/>
          </w:tcPr>
          <w:p w14:paraId="6A8BA773" w14:textId="77777777" w:rsidR="00B5047F" w:rsidRPr="00396402" w:rsidRDefault="00B5047F" w:rsidP="00D43907">
            <w:pPr>
              <w:pStyle w:val="TableTextEntries"/>
            </w:pPr>
            <w:r w:rsidRPr="00396402">
              <w:t>Governance</w:t>
            </w:r>
          </w:p>
        </w:tc>
        <w:tc>
          <w:tcPr>
            <w:tcW w:w="1418" w:type="dxa"/>
            <w:vAlign w:val="center"/>
          </w:tcPr>
          <w:p w14:paraId="6A8BA774" w14:textId="77777777" w:rsidR="00B5047F" w:rsidRPr="00396402" w:rsidRDefault="00B5047F" w:rsidP="00D43907">
            <w:pPr>
              <w:pStyle w:val="TableTextEntries"/>
            </w:pPr>
            <w:r w:rsidRPr="00396402">
              <w:t>N/A</w:t>
            </w:r>
          </w:p>
        </w:tc>
        <w:tc>
          <w:tcPr>
            <w:tcW w:w="1417" w:type="dxa"/>
            <w:shd w:val="clear" w:color="auto" w:fill="FFC000"/>
            <w:vAlign w:val="center"/>
          </w:tcPr>
          <w:p w14:paraId="6A8BA775" w14:textId="77777777" w:rsidR="00B5047F" w:rsidRPr="00396402" w:rsidRDefault="00B5047F" w:rsidP="00D43907">
            <w:pPr>
              <w:pStyle w:val="TableTextEntries"/>
            </w:pPr>
            <w:r w:rsidRPr="00396402">
              <w:t>Amber</w:t>
            </w:r>
          </w:p>
        </w:tc>
      </w:tr>
      <w:tr w:rsidR="00B5047F" w:rsidRPr="00396402" w14:paraId="6A8BA77C" w14:textId="77777777" w:rsidTr="00B5047F">
        <w:trPr>
          <w:cantSplit/>
        </w:trPr>
        <w:tc>
          <w:tcPr>
            <w:tcW w:w="1384" w:type="dxa"/>
          </w:tcPr>
          <w:p w14:paraId="6A8BA777" w14:textId="77777777" w:rsidR="00B5047F" w:rsidRPr="00396402" w:rsidRDefault="00D6040E" w:rsidP="00D6040E">
            <w:pPr>
              <w:pStyle w:val="TableTextEntries"/>
            </w:pPr>
            <w:r w:rsidRPr="00396402">
              <w:t>Pacific regional  </w:t>
            </w:r>
          </w:p>
        </w:tc>
        <w:tc>
          <w:tcPr>
            <w:tcW w:w="1384" w:type="dxa"/>
            <w:vAlign w:val="bottom"/>
          </w:tcPr>
          <w:p w14:paraId="6A8BA778" w14:textId="77777777" w:rsidR="00B5047F" w:rsidRPr="00396402" w:rsidRDefault="00B5047F" w:rsidP="00D43907">
            <w:pPr>
              <w:pStyle w:val="TableTextEntries"/>
            </w:pPr>
            <w:r w:rsidRPr="00396402">
              <w:t>Objective 11:</w:t>
            </w:r>
          </w:p>
        </w:tc>
        <w:tc>
          <w:tcPr>
            <w:tcW w:w="4144" w:type="dxa"/>
          </w:tcPr>
          <w:p w14:paraId="6A8BA779" w14:textId="77777777" w:rsidR="00B5047F" w:rsidRPr="00396402" w:rsidRDefault="00B5047F" w:rsidP="00D43907">
            <w:pPr>
              <w:pStyle w:val="TableTextEntries"/>
            </w:pPr>
            <w:r w:rsidRPr="00396402">
              <w:t>Multilaterals</w:t>
            </w:r>
          </w:p>
        </w:tc>
        <w:tc>
          <w:tcPr>
            <w:tcW w:w="1418" w:type="dxa"/>
            <w:vAlign w:val="center"/>
          </w:tcPr>
          <w:p w14:paraId="6A8BA77A" w14:textId="77777777" w:rsidR="00B5047F" w:rsidRPr="00396402" w:rsidRDefault="00B5047F" w:rsidP="00D43907">
            <w:pPr>
              <w:pStyle w:val="TableTextEntries"/>
            </w:pPr>
            <w:r w:rsidRPr="00396402">
              <w:t>N/A</w:t>
            </w:r>
          </w:p>
        </w:tc>
        <w:tc>
          <w:tcPr>
            <w:tcW w:w="1417" w:type="dxa"/>
            <w:shd w:val="clear" w:color="auto" w:fill="FFC000"/>
            <w:vAlign w:val="center"/>
          </w:tcPr>
          <w:p w14:paraId="6A8BA77B" w14:textId="77777777" w:rsidR="00B5047F" w:rsidRPr="00396402" w:rsidRDefault="00B5047F" w:rsidP="00D43907">
            <w:pPr>
              <w:pStyle w:val="TableTextEntries"/>
            </w:pPr>
            <w:r w:rsidRPr="00396402">
              <w:t>Amber</w:t>
            </w:r>
          </w:p>
        </w:tc>
      </w:tr>
      <w:tr w:rsidR="00B5047F" w:rsidRPr="00396402" w14:paraId="6A8BA782" w14:textId="77777777" w:rsidTr="00B5047F">
        <w:trPr>
          <w:cantSplit/>
        </w:trPr>
        <w:tc>
          <w:tcPr>
            <w:tcW w:w="1384" w:type="dxa"/>
          </w:tcPr>
          <w:p w14:paraId="6A8BA77D"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7E" w14:textId="77777777" w:rsidR="00B5047F" w:rsidRPr="00396402" w:rsidRDefault="009E4627" w:rsidP="00D43907">
            <w:pPr>
              <w:pStyle w:val="TableTextEntries"/>
              <w:rPr>
                <w:rFonts w:ascii="Arial Narrow" w:hAnsi="Arial Narrow"/>
                <w:sz w:val="19"/>
                <w:szCs w:val="21"/>
              </w:rPr>
            </w:pPr>
            <w:r w:rsidRPr="00396402">
              <w:t>Objective 11:</w:t>
            </w:r>
          </w:p>
        </w:tc>
        <w:tc>
          <w:tcPr>
            <w:tcW w:w="4144" w:type="dxa"/>
            <w:vAlign w:val="center"/>
          </w:tcPr>
          <w:p w14:paraId="6A8BA77F" w14:textId="77777777" w:rsidR="00B5047F" w:rsidRPr="00396402" w:rsidRDefault="00B5047F" w:rsidP="00D43907">
            <w:pPr>
              <w:pStyle w:val="TableTextEntries"/>
            </w:pPr>
            <w:r w:rsidRPr="00396402">
              <w:t>Multilaterals Objective 1 WB PF3</w:t>
            </w:r>
          </w:p>
        </w:tc>
        <w:tc>
          <w:tcPr>
            <w:tcW w:w="1418" w:type="dxa"/>
            <w:shd w:val="clear" w:color="auto" w:fill="92D050"/>
            <w:vAlign w:val="center"/>
          </w:tcPr>
          <w:p w14:paraId="6A8BA780" w14:textId="77777777" w:rsidR="00B5047F" w:rsidRPr="00396402" w:rsidRDefault="00B5047F" w:rsidP="00D43907">
            <w:pPr>
              <w:pStyle w:val="TableTextEntries"/>
            </w:pPr>
            <w:r w:rsidRPr="00396402">
              <w:t>Green</w:t>
            </w:r>
          </w:p>
        </w:tc>
        <w:tc>
          <w:tcPr>
            <w:tcW w:w="1417" w:type="dxa"/>
          </w:tcPr>
          <w:p w14:paraId="6A8BA781" w14:textId="77777777" w:rsidR="00B5047F" w:rsidRPr="00396402" w:rsidRDefault="00B5047F" w:rsidP="00D43907">
            <w:pPr>
              <w:pStyle w:val="TableTextEntries"/>
            </w:pPr>
            <w:r w:rsidRPr="00396402">
              <w:t>N/A</w:t>
            </w:r>
          </w:p>
        </w:tc>
      </w:tr>
      <w:tr w:rsidR="00B5047F" w:rsidRPr="00396402" w14:paraId="6A8BA788" w14:textId="77777777" w:rsidTr="00B5047F">
        <w:trPr>
          <w:cantSplit/>
        </w:trPr>
        <w:tc>
          <w:tcPr>
            <w:tcW w:w="1384" w:type="dxa"/>
          </w:tcPr>
          <w:p w14:paraId="6A8BA783"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84" w14:textId="77777777" w:rsidR="00B5047F" w:rsidRPr="00396402" w:rsidRDefault="009E4627" w:rsidP="00D43907">
            <w:pPr>
              <w:pStyle w:val="TableTextEntries"/>
              <w:rPr>
                <w:rFonts w:ascii="Arial Narrow" w:hAnsi="Arial Narrow"/>
                <w:sz w:val="19"/>
                <w:szCs w:val="21"/>
              </w:rPr>
            </w:pPr>
            <w:r w:rsidRPr="00396402">
              <w:t>Objective 11:</w:t>
            </w:r>
          </w:p>
        </w:tc>
        <w:tc>
          <w:tcPr>
            <w:tcW w:w="4144" w:type="dxa"/>
            <w:vAlign w:val="center"/>
          </w:tcPr>
          <w:p w14:paraId="6A8BA785" w14:textId="77777777" w:rsidR="00B5047F" w:rsidRPr="00396402" w:rsidRDefault="00B5047F" w:rsidP="00D43907">
            <w:pPr>
              <w:pStyle w:val="TableTextEntries"/>
            </w:pPr>
            <w:r w:rsidRPr="00396402">
              <w:t>Multilaterals Objective 2 Asian Development Bank climate change</w:t>
            </w:r>
          </w:p>
        </w:tc>
        <w:tc>
          <w:tcPr>
            <w:tcW w:w="1418" w:type="dxa"/>
            <w:shd w:val="clear" w:color="auto" w:fill="92D050"/>
            <w:vAlign w:val="center"/>
          </w:tcPr>
          <w:p w14:paraId="6A8BA786" w14:textId="77777777" w:rsidR="00B5047F" w:rsidRPr="00396402" w:rsidRDefault="00B5047F" w:rsidP="00D43907">
            <w:pPr>
              <w:pStyle w:val="TableTextEntries"/>
            </w:pPr>
            <w:r w:rsidRPr="00396402">
              <w:t>Green</w:t>
            </w:r>
          </w:p>
        </w:tc>
        <w:tc>
          <w:tcPr>
            <w:tcW w:w="1417" w:type="dxa"/>
          </w:tcPr>
          <w:p w14:paraId="6A8BA787" w14:textId="77777777" w:rsidR="00B5047F" w:rsidRPr="00396402" w:rsidRDefault="00B5047F" w:rsidP="00D43907">
            <w:pPr>
              <w:pStyle w:val="TableTextEntries"/>
            </w:pPr>
            <w:r w:rsidRPr="00396402">
              <w:t>N/A</w:t>
            </w:r>
          </w:p>
        </w:tc>
      </w:tr>
      <w:tr w:rsidR="00B5047F" w:rsidRPr="00396402" w14:paraId="6A8BA78E" w14:textId="77777777" w:rsidTr="00B5047F">
        <w:trPr>
          <w:cantSplit/>
        </w:trPr>
        <w:tc>
          <w:tcPr>
            <w:tcW w:w="1384" w:type="dxa"/>
          </w:tcPr>
          <w:p w14:paraId="6A8BA789"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8A" w14:textId="77777777" w:rsidR="00B5047F" w:rsidRPr="00396402" w:rsidRDefault="009E4627" w:rsidP="00D43907">
            <w:pPr>
              <w:pStyle w:val="TableTextEntries"/>
              <w:rPr>
                <w:rFonts w:ascii="Arial Narrow" w:hAnsi="Arial Narrow"/>
                <w:sz w:val="19"/>
                <w:szCs w:val="21"/>
              </w:rPr>
            </w:pPr>
            <w:r w:rsidRPr="00396402">
              <w:t>Objective 11:</w:t>
            </w:r>
          </w:p>
        </w:tc>
        <w:tc>
          <w:tcPr>
            <w:tcW w:w="4144" w:type="dxa"/>
            <w:vAlign w:val="center"/>
          </w:tcPr>
          <w:p w14:paraId="6A8BA78B" w14:textId="77777777" w:rsidR="00B5047F" w:rsidRPr="00396402" w:rsidRDefault="00B5047F" w:rsidP="00D43907">
            <w:pPr>
              <w:pStyle w:val="TableTextEntries"/>
            </w:pPr>
            <w:r w:rsidRPr="00396402">
              <w:t>Multilaterals Objective 3 secondment to Asian Development Bank</w:t>
            </w:r>
          </w:p>
        </w:tc>
        <w:tc>
          <w:tcPr>
            <w:tcW w:w="1418" w:type="dxa"/>
            <w:shd w:val="clear" w:color="auto" w:fill="92D050"/>
            <w:vAlign w:val="center"/>
          </w:tcPr>
          <w:p w14:paraId="6A8BA78C" w14:textId="77777777" w:rsidR="00B5047F" w:rsidRPr="00396402" w:rsidRDefault="00B5047F" w:rsidP="00D43907">
            <w:pPr>
              <w:pStyle w:val="TableTextEntries"/>
            </w:pPr>
            <w:r w:rsidRPr="00396402">
              <w:t>Green</w:t>
            </w:r>
          </w:p>
        </w:tc>
        <w:tc>
          <w:tcPr>
            <w:tcW w:w="1417" w:type="dxa"/>
          </w:tcPr>
          <w:p w14:paraId="6A8BA78D" w14:textId="77777777" w:rsidR="00B5047F" w:rsidRPr="00396402" w:rsidRDefault="00B5047F" w:rsidP="00D43907">
            <w:pPr>
              <w:pStyle w:val="TableTextEntries"/>
            </w:pPr>
            <w:r w:rsidRPr="00396402">
              <w:t>N/A</w:t>
            </w:r>
          </w:p>
        </w:tc>
      </w:tr>
      <w:tr w:rsidR="00B5047F" w:rsidRPr="00396402" w14:paraId="6A8BA794" w14:textId="77777777" w:rsidTr="00B5047F">
        <w:trPr>
          <w:cantSplit/>
        </w:trPr>
        <w:tc>
          <w:tcPr>
            <w:tcW w:w="1384" w:type="dxa"/>
          </w:tcPr>
          <w:p w14:paraId="6A8BA78F" w14:textId="77777777" w:rsidR="00B5047F" w:rsidRPr="00396402" w:rsidRDefault="00D6040E" w:rsidP="00D6040E">
            <w:pPr>
              <w:pStyle w:val="TableTextEntries"/>
            </w:pPr>
            <w:r w:rsidRPr="00396402">
              <w:t>Pacific regional  </w:t>
            </w:r>
          </w:p>
        </w:tc>
        <w:tc>
          <w:tcPr>
            <w:tcW w:w="1384" w:type="dxa"/>
            <w:vAlign w:val="bottom"/>
          </w:tcPr>
          <w:p w14:paraId="6A8BA790" w14:textId="77777777" w:rsidR="00B5047F" w:rsidRPr="00396402" w:rsidRDefault="00B5047F" w:rsidP="00D43907">
            <w:pPr>
              <w:pStyle w:val="TableTextEntries"/>
            </w:pPr>
            <w:r w:rsidRPr="00396402">
              <w:t>Objective 12:</w:t>
            </w:r>
          </w:p>
        </w:tc>
        <w:tc>
          <w:tcPr>
            <w:tcW w:w="4144" w:type="dxa"/>
          </w:tcPr>
          <w:p w14:paraId="6A8BA791" w14:textId="77777777" w:rsidR="00B5047F" w:rsidRPr="00396402" w:rsidRDefault="00B5047F" w:rsidP="00D43907">
            <w:pPr>
              <w:pStyle w:val="TableTextEntries"/>
            </w:pPr>
            <w:r w:rsidRPr="00396402">
              <w:t>Development through sport</w:t>
            </w:r>
          </w:p>
        </w:tc>
        <w:tc>
          <w:tcPr>
            <w:tcW w:w="1418" w:type="dxa"/>
            <w:vAlign w:val="center"/>
          </w:tcPr>
          <w:p w14:paraId="6A8BA792" w14:textId="77777777" w:rsidR="00B5047F" w:rsidRPr="00396402" w:rsidRDefault="00B5047F" w:rsidP="00D43907">
            <w:pPr>
              <w:pStyle w:val="TableTextEntries"/>
            </w:pPr>
            <w:r w:rsidRPr="00396402">
              <w:t>N/A</w:t>
            </w:r>
          </w:p>
        </w:tc>
        <w:tc>
          <w:tcPr>
            <w:tcW w:w="1417" w:type="dxa"/>
            <w:shd w:val="clear" w:color="auto" w:fill="92D050"/>
            <w:vAlign w:val="center"/>
          </w:tcPr>
          <w:p w14:paraId="6A8BA793" w14:textId="77777777" w:rsidR="00B5047F" w:rsidRPr="00396402" w:rsidRDefault="00B5047F" w:rsidP="00D43907">
            <w:pPr>
              <w:pStyle w:val="TableTextEntries"/>
            </w:pPr>
            <w:r w:rsidRPr="00396402">
              <w:t>Green</w:t>
            </w:r>
          </w:p>
        </w:tc>
      </w:tr>
      <w:tr w:rsidR="00B5047F" w:rsidRPr="00396402" w14:paraId="6A8BA79A" w14:textId="77777777" w:rsidTr="00B5047F">
        <w:trPr>
          <w:cantSplit/>
        </w:trPr>
        <w:tc>
          <w:tcPr>
            <w:tcW w:w="1384" w:type="dxa"/>
          </w:tcPr>
          <w:p w14:paraId="6A8BA795"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96" w14:textId="77777777" w:rsidR="00B5047F" w:rsidRPr="00396402" w:rsidRDefault="009E4627" w:rsidP="00D43907">
            <w:pPr>
              <w:pStyle w:val="TableTextEntries"/>
              <w:rPr>
                <w:rFonts w:ascii="Arial Narrow" w:hAnsi="Arial Narrow"/>
                <w:sz w:val="19"/>
                <w:szCs w:val="21"/>
              </w:rPr>
            </w:pPr>
            <w:r w:rsidRPr="00396402">
              <w:t>Objective 12:</w:t>
            </w:r>
          </w:p>
        </w:tc>
        <w:tc>
          <w:tcPr>
            <w:tcW w:w="4144" w:type="dxa"/>
            <w:vAlign w:val="center"/>
          </w:tcPr>
          <w:p w14:paraId="6A8BA797" w14:textId="77777777" w:rsidR="00B5047F" w:rsidRPr="00396402" w:rsidRDefault="00B5047F" w:rsidP="00D43907">
            <w:pPr>
              <w:pStyle w:val="TableTextEntries"/>
            </w:pPr>
            <w:r w:rsidRPr="00396402">
              <w:t>Establish policy, scientific and analytical basis for climate change adaptation</w:t>
            </w:r>
          </w:p>
        </w:tc>
        <w:tc>
          <w:tcPr>
            <w:tcW w:w="1418" w:type="dxa"/>
            <w:shd w:val="clear" w:color="auto" w:fill="FFC000"/>
          </w:tcPr>
          <w:p w14:paraId="6A8BA798" w14:textId="77777777" w:rsidR="00B5047F" w:rsidRPr="00396402" w:rsidRDefault="00B5047F" w:rsidP="00D43907">
            <w:pPr>
              <w:pStyle w:val="TableTextEntries"/>
            </w:pPr>
            <w:r w:rsidRPr="00396402">
              <w:t>Amber</w:t>
            </w:r>
          </w:p>
        </w:tc>
        <w:tc>
          <w:tcPr>
            <w:tcW w:w="1417" w:type="dxa"/>
          </w:tcPr>
          <w:p w14:paraId="6A8BA799" w14:textId="77777777" w:rsidR="00B5047F" w:rsidRPr="00396402" w:rsidRDefault="00B5047F" w:rsidP="00D43907">
            <w:pPr>
              <w:pStyle w:val="TableTextEntries"/>
            </w:pPr>
            <w:r w:rsidRPr="00396402">
              <w:t>N/A</w:t>
            </w:r>
          </w:p>
        </w:tc>
      </w:tr>
      <w:tr w:rsidR="00B5047F" w:rsidRPr="00396402" w14:paraId="6A8BA7A0" w14:textId="77777777" w:rsidTr="00B5047F">
        <w:trPr>
          <w:cantSplit/>
        </w:trPr>
        <w:tc>
          <w:tcPr>
            <w:tcW w:w="1384" w:type="dxa"/>
          </w:tcPr>
          <w:p w14:paraId="6A8BA79B"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9C" w14:textId="77777777" w:rsidR="00B5047F" w:rsidRPr="00396402" w:rsidRDefault="009E4627" w:rsidP="00D43907">
            <w:pPr>
              <w:pStyle w:val="TableTextEntries"/>
              <w:rPr>
                <w:rFonts w:ascii="Arial Narrow" w:hAnsi="Arial Narrow"/>
                <w:sz w:val="19"/>
                <w:szCs w:val="21"/>
              </w:rPr>
            </w:pPr>
            <w:r w:rsidRPr="00396402">
              <w:t>Objective 12:</w:t>
            </w:r>
          </w:p>
        </w:tc>
        <w:tc>
          <w:tcPr>
            <w:tcW w:w="4144" w:type="dxa"/>
            <w:vAlign w:val="center"/>
          </w:tcPr>
          <w:p w14:paraId="6A8BA79D" w14:textId="77777777" w:rsidR="00B5047F" w:rsidRPr="00396402" w:rsidRDefault="00B5047F" w:rsidP="00D43907">
            <w:pPr>
              <w:pStyle w:val="TableTextEntries"/>
            </w:pPr>
            <w:r w:rsidRPr="00396402">
              <w:t>Increase understanding of climate change impacts on natural and socioeconomic systems</w:t>
            </w:r>
          </w:p>
        </w:tc>
        <w:tc>
          <w:tcPr>
            <w:tcW w:w="1418" w:type="dxa"/>
            <w:shd w:val="clear" w:color="auto" w:fill="FFC000"/>
          </w:tcPr>
          <w:p w14:paraId="6A8BA79E" w14:textId="77777777" w:rsidR="00B5047F" w:rsidRPr="00396402" w:rsidRDefault="00B5047F" w:rsidP="00D43907">
            <w:pPr>
              <w:pStyle w:val="TableTextEntries"/>
            </w:pPr>
            <w:r w:rsidRPr="00396402">
              <w:t>Amber</w:t>
            </w:r>
          </w:p>
        </w:tc>
        <w:tc>
          <w:tcPr>
            <w:tcW w:w="1417" w:type="dxa"/>
          </w:tcPr>
          <w:p w14:paraId="6A8BA79F" w14:textId="77777777" w:rsidR="00B5047F" w:rsidRPr="00396402" w:rsidRDefault="00B5047F" w:rsidP="00D43907">
            <w:pPr>
              <w:pStyle w:val="TableTextEntries"/>
            </w:pPr>
            <w:r w:rsidRPr="00396402">
              <w:t>N/A</w:t>
            </w:r>
          </w:p>
        </w:tc>
      </w:tr>
      <w:tr w:rsidR="00B5047F" w:rsidRPr="00396402" w14:paraId="6A8BA7A6" w14:textId="77777777" w:rsidTr="00B5047F">
        <w:trPr>
          <w:cantSplit/>
        </w:trPr>
        <w:tc>
          <w:tcPr>
            <w:tcW w:w="1384" w:type="dxa"/>
          </w:tcPr>
          <w:p w14:paraId="6A8BA7A1"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A2" w14:textId="77777777" w:rsidR="00B5047F" w:rsidRPr="00396402" w:rsidRDefault="009E4627" w:rsidP="00D43907">
            <w:pPr>
              <w:pStyle w:val="TableTextEntries"/>
              <w:rPr>
                <w:rFonts w:ascii="Arial Narrow" w:hAnsi="Arial Narrow"/>
                <w:sz w:val="19"/>
                <w:szCs w:val="21"/>
              </w:rPr>
            </w:pPr>
            <w:r w:rsidRPr="00396402">
              <w:t>Objective 12:</w:t>
            </w:r>
          </w:p>
        </w:tc>
        <w:tc>
          <w:tcPr>
            <w:tcW w:w="4144" w:type="dxa"/>
            <w:vAlign w:val="center"/>
          </w:tcPr>
          <w:p w14:paraId="6A8BA7A3" w14:textId="77777777" w:rsidR="00B5047F" w:rsidRPr="00396402" w:rsidRDefault="00B5047F" w:rsidP="00D43907">
            <w:pPr>
              <w:pStyle w:val="TableTextEntries"/>
            </w:pPr>
            <w:r w:rsidRPr="00396402">
              <w:t>Enhance capacity to assess vulnerabilities and risks, formulate adaptation strategies and mainstream adaptation into decision making</w:t>
            </w:r>
          </w:p>
        </w:tc>
        <w:tc>
          <w:tcPr>
            <w:tcW w:w="1418" w:type="dxa"/>
            <w:shd w:val="clear" w:color="auto" w:fill="FFC000"/>
          </w:tcPr>
          <w:p w14:paraId="6A8BA7A4" w14:textId="77777777" w:rsidR="00B5047F" w:rsidRPr="00396402" w:rsidRDefault="00B5047F" w:rsidP="00D43907">
            <w:pPr>
              <w:pStyle w:val="TableTextEntries"/>
            </w:pPr>
            <w:r w:rsidRPr="00396402">
              <w:t>Amber</w:t>
            </w:r>
          </w:p>
        </w:tc>
        <w:tc>
          <w:tcPr>
            <w:tcW w:w="1417" w:type="dxa"/>
          </w:tcPr>
          <w:p w14:paraId="6A8BA7A5" w14:textId="77777777" w:rsidR="00B5047F" w:rsidRPr="00396402" w:rsidRDefault="00B5047F" w:rsidP="00D43907">
            <w:pPr>
              <w:pStyle w:val="TableTextEntries"/>
            </w:pPr>
            <w:r w:rsidRPr="00396402">
              <w:t>N/A</w:t>
            </w:r>
          </w:p>
        </w:tc>
      </w:tr>
      <w:tr w:rsidR="00B5047F" w:rsidRPr="00396402" w14:paraId="6A8BA7AC" w14:textId="77777777" w:rsidTr="00B5047F">
        <w:trPr>
          <w:cantSplit/>
        </w:trPr>
        <w:tc>
          <w:tcPr>
            <w:tcW w:w="1384" w:type="dxa"/>
          </w:tcPr>
          <w:p w14:paraId="6A8BA7A7"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A8" w14:textId="77777777" w:rsidR="00B5047F" w:rsidRPr="00396402" w:rsidRDefault="009E4627" w:rsidP="00D43907">
            <w:pPr>
              <w:pStyle w:val="TableTextEntries"/>
              <w:rPr>
                <w:rFonts w:ascii="Arial Narrow" w:hAnsi="Arial Narrow"/>
                <w:sz w:val="19"/>
                <w:szCs w:val="21"/>
              </w:rPr>
            </w:pPr>
            <w:r w:rsidRPr="00396402">
              <w:t>Objective 12:</w:t>
            </w:r>
          </w:p>
        </w:tc>
        <w:tc>
          <w:tcPr>
            <w:tcW w:w="4144" w:type="dxa"/>
            <w:vAlign w:val="center"/>
          </w:tcPr>
          <w:p w14:paraId="6A8BA7A9" w14:textId="77777777" w:rsidR="00B5047F" w:rsidRPr="00396402" w:rsidRDefault="00B5047F" w:rsidP="00D43907">
            <w:pPr>
              <w:pStyle w:val="TableTextEntries"/>
            </w:pPr>
            <w:r w:rsidRPr="00396402">
              <w:t>Help finance priority adaptation</w:t>
            </w:r>
          </w:p>
        </w:tc>
        <w:tc>
          <w:tcPr>
            <w:tcW w:w="1418" w:type="dxa"/>
            <w:shd w:val="clear" w:color="auto" w:fill="FFC000"/>
          </w:tcPr>
          <w:p w14:paraId="6A8BA7AA" w14:textId="77777777" w:rsidR="00B5047F" w:rsidRPr="00396402" w:rsidRDefault="00B5047F" w:rsidP="00D43907">
            <w:pPr>
              <w:pStyle w:val="TableTextEntries"/>
            </w:pPr>
            <w:r w:rsidRPr="00396402">
              <w:t>Amber</w:t>
            </w:r>
          </w:p>
        </w:tc>
        <w:tc>
          <w:tcPr>
            <w:tcW w:w="1417" w:type="dxa"/>
          </w:tcPr>
          <w:p w14:paraId="6A8BA7AB" w14:textId="77777777" w:rsidR="00B5047F" w:rsidRPr="00396402" w:rsidRDefault="00B5047F" w:rsidP="00D43907">
            <w:pPr>
              <w:pStyle w:val="TableTextEntries"/>
            </w:pPr>
            <w:r w:rsidRPr="00396402">
              <w:t>N/A</w:t>
            </w:r>
          </w:p>
        </w:tc>
      </w:tr>
      <w:tr w:rsidR="00B5047F" w:rsidRPr="00396402" w14:paraId="6A8BA7B2" w14:textId="77777777" w:rsidTr="00B5047F">
        <w:trPr>
          <w:cantSplit/>
        </w:trPr>
        <w:tc>
          <w:tcPr>
            <w:tcW w:w="1384" w:type="dxa"/>
          </w:tcPr>
          <w:p w14:paraId="6A8BA7AD"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AE" w14:textId="77777777" w:rsidR="00B5047F" w:rsidRPr="00396402" w:rsidRDefault="009E4627" w:rsidP="00D43907">
            <w:pPr>
              <w:pStyle w:val="TableTextEntries"/>
              <w:rPr>
                <w:rFonts w:ascii="Arial Narrow" w:hAnsi="Arial Narrow"/>
                <w:sz w:val="19"/>
                <w:szCs w:val="21"/>
              </w:rPr>
            </w:pPr>
            <w:r w:rsidRPr="00396402">
              <w:t>Objective 12:</w:t>
            </w:r>
          </w:p>
        </w:tc>
        <w:tc>
          <w:tcPr>
            <w:tcW w:w="4144" w:type="dxa"/>
            <w:vAlign w:val="center"/>
          </w:tcPr>
          <w:p w14:paraId="6A8BA7AF" w14:textId="77777777" w:rsidR="00B5047F" w:rsidRPr="00396402" w:rsidRDefault="00B5047F" w:rsidP="00D43907">
            <w:pPr>
              <w:pStyle w:val="TableTextEntries"/>
            </w:pPr>
            <w:r w:rsidRPr="00396402">
              <w:t>Improving development outcomes in the Pacific by investing in activities that promote: regional cooperation; regional provision of public goods and services; and regional integration, in line with the Pacific Plan</w:t>
            </w:r>
          </w:p>
        </w:tc>
        <w:tc>
          <w:tcPr>
            <w:tcW w:w="1418" w:type="dxa"/>
            <w:shd w:val="clear" w:color="auto" w:fill="FFC000"/>
          </w:tcPr>
          <w:p w14:paraId="6A8BA7B0" w14:textId="77777777" w:rsidR="00B5047F" w:rsidRPr="00396402" w:rsidRDefault="00B5047F" w:rsidP="00D43907">
            <w:pPr>
              <w:pStyle w:val="TableTextEntries"/>
            </w:pPr>
            <w:r w:rsidRPr="00396402">
              <w:t>Amber</w:t>
            </w:r>
          </w:p>
        </w:tc>
        <w:tc>
          <w:tcPr>
            <w:tcW w:w="1417" w:type="dxa"/>
          </w:tcPr>
          <w:p w14:paraId="6A8BA7B1" w14:textId="77777777" w:rsidR="00B5047F" w:rsidRPr="00396402" w:rsidRDefault="00B5047F" w:rsidP="00D43907">
            <w:pPr>
              <w:pStyle w:val="TableTextEntries"/>
            </w:pPr>
            <w:r w:rsidRPr="00396402">
              <w:t>N/A</w:t>
            </w:r>
          </w:p>
        </w:tc>
      </w:tr>
      <w:tr w:rsidR="00B5047F" w:rsidRPr="00396402" w14:paraId="6A8BA7B8" w14:textId="77777777" w:rsidTr="00B5047F">
        <w:trPr>
          <w:cantSplit/>
        </w:trPr>
        <w:tc>
          <w:tcPr>
            <w:tcW w:w="1384" w:type="dxa"/>
          </w:tcPr>
          <w:p w14:paraId="6A8BA7B3"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B4" w14:textId="77777777" w:rsidR="00B5047F" w:rsidRPr="00396402" w:rsidRDefault="009E4627" w:rsidP="00D43907">
            <w:pPr>
              <w:pStyle w:val="TableTextEntries"/>
              <w:rPr>
                <w:rFonts w:ascii="Arial Narrow" w:hAnsi="Arial Narrow"/>
                <w:sz w:val="19"/>
                <w:szCs w:val="21"/>
              </w:rPr>
            </w:pPr>
            <w:r w:rsidRPr="00396402">
              <w:t>Objective 12:</w:t>
            </w:r>
          </w:p>
        </w:tc>
        <w:tc>
          <w:tcPr>
            <w:tcW w:w="4144" w:type="dxa"/>
            <w:vAlign w:val="center"/>
          </w:tcPr>
          <w:p w14:paraId="6A8BA7B5" w14:textId="77777777" w:rsidR="00B5047F" w:rsidRPr="00396402" w:rsidRDefault="00B5047F" w:rsidP="00D43907">
            <w:pPr>
              <w:pStyle w:val="TableTextEntries"/>
            </w:pPr>
            <w:r w:rsidRPr="00396402">
              <w:t>Pacific Enhanced Humanitarian Response Initiative</w:t>
            </w:r>
          </w:p>
        </w:tc>
        <w:tc>
          <w:tcPr>
            <w:tcW w:w="1418" w:type="dxa"/>
            <w:shd w:val="clear" w:color="auto" w:fill="92D050"/>
          </w:tcPr>
          <w:p w14:paraId="6A8BA7B6" w14:textId="77777777" w:rsidR="00B5047F" w:rsidRPr="00396402" w:rsidRDefault="00B5047F" w:rsidP="00D43907">
            <w:pPr>
              <w:pStyle w:val="TableTextEntries"/>
            </w:pPr>
            <w:r w:rsidRPr="00396402">
              <w:t>Green</w:t>
            </w:r>
          </w:p>
        </w:tc>
        <w:tc>
          <w:tcPr>
            <w:tcW w:w="1417" w:type="dxa"/>
          </w:tcPr>
          <w:p w14:paraId="6A8BA7B7" w14:textId="77777777" w:rsidR="00B5047F" w:rsidRPr="00396402" w:rsidRDefault="00B5047F" w:rsidP="00D43907">
            <w:pPr>
              <w:pStyle w:val="TableTextEntries"/>
            </w:pPr>
            <w:r w:rsidRPr="00396402">
              <w:t>N/A</w:t>
            </w:r>
          </w:p>
        </w:tc>
      </w:tr>
      <w:tr w:rsidR="00B5047F" w:rsidRPr="00396402" w14:paraId="6A8BA7BE" w14:textId="77777777" w:rsidTr="00B5047F">
        <w:trPr>
          <w:cantSplit/>
        </w:trPr>
        <w:tc>
          <w:tcPr>
            <w:tcW w:w="1384" w:type="dxa"/>
          </w:tcPr>
          <w:p w14:paraId="6A8BA7B9"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BA" w14:textId="77777777" w:rsidR="00B5047F" w:rsidRPr="00396402" w:rsidRDefault="009E4627" w:rsidP="00D43907">
            <w:pPr>
              <w:pStyle w:val="TableTextEntries"/>
              <w:rPr>
                <w:rFonts w:ascii="Arial Narrow" w:hAnsi="Arial Narrow"/>
                <w:sz w:val="19"/>
                <w:szCs w:val="21"/>
              </w:rPr>
            </w:pPr>
            <w:r w:rsidRPr="00396402">
              <w:t>Objective 12:</w:t>
            </w:r>
          </w:p>
        </w:tc>
        <w:tc>
          <w:tcPr>
            <w:tcW w:w="4144" w:type="dxa"/>
            <w:vAlign w:val="center"/>
          </w:tcPr>
          <w:p w14:paraId="6A8BA7BB" w14:textId="77777777" w:rsidR="00B5047F" w:rsidRPr="00396402" w:rsidRDefault="00B5047F" w:rsidP="00D43907">
            <w:pPr>
              <w:pStyle w:val="TableTextEntries"/>
            </w:pPr>
            <w:r w:rsidRPr="00396402">
              <w:t xml:space="preserve">Strengthen the capacity of partner countries to reduce disaster risk in line with the Pacific Disaster Risk Reduction Management Framework </w:t>
            </w:r>
          </w:p>
        </w:tc>
        <w:tc>
          <w:tcPr>
            <w:tcW w:w="1418" w:type="dxa"/>
            <w:shd w:val="clear" w:color="auto" w:fill="92D050"/>
          </w:tcPr>
          <w:p w14:paraId="6A8BA7BC" w14:textId="77777777" w:rsidR="00B5047F" w:rsidRPr="00396402" w:rsidRDefault="00B5047F" w:rsidP="00D43907">
            <w:pPr>
              <w:pStyle w:val="TableTextEntries"/>
            </w:pPr>
            <w:r w:rsidRPr="00396402">
              <w:t>Green</w:t>
            </w:r>
          </w:p>
        </w:tc>
        <w:tc>
          <w:tcPr>
            <w:tcW w:w="1417" w:type="dxa"/>
          </w:tcPr>
          <w:p w14:paraId="6A8BA7BD" w14:textId="77777777" w:rsidR="00B5047F" w:rsidRPr="00396402" w:rsidRDefault="00B5047F" w:rsidP="00D43907">
            <w:pPr>
              <w:pStyle w:val="TableTextEntries"/>
            </w:pPr>
            <w:r w:rsidRPr="00396402">
              <w:t>N/A</w:t>
            </w:r>
          </w:p>
        </w:tc>
      </w:tr>
      <w:tr w:rsidR="00B5047F" w:rsidRPr="00396402" w14:paraId="6A8BA7C4" w14:textId="77777777" w:rsidTr="00B5047F">
        <w:trPr>
          <w:cantSplit/>
        </w:trPr>
        <w:tc>
          <w:tcPr>
            <w:tcW w:w="1384" w:type="dxa"/>
          </w:tcPr>
          <w:p w14:paraId="6A8BA7BF"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C0" w14:textId="77777777" w:rsidR="00B5047F" w:rsidRPr="00396402" w:rsidRDefault="009E4627" w:rsidP="00D43907">
            <w:pPr>
              <w:pStyle w:val="TableTextEntries"/>
              <w:rPr>
                <w:rFonts w:ascii="Arial Narrow" w:hAnsi="Arial Narrow"/>
                <w:sz w:val="19"/>
                <w:szCs w:val="21"/>
              </w:rPr>
            </w:pPr>
            <w:r w:rsidRPr="00396402">
              <w:t>Objective 12:</w:t>
            </w:r>
          </w:p>
        </w:tc>
        <w:tc>
          <w:tcPr>
            <w:tcW w:w="4144" w:type="dxa"/>
            <w:vAlign w:val="center"/>
          </w:tcPr>
          <w:p w14:paraId="6A8BA7C1" w14:textId="77777777" w:rsidR="00B5047F" w:rsidRPr="00396402" w:rsidRDefault="00B5047F" w:rsidP="00D43907">
            <w:pPr>
              <w:pStyle w:val="TableTextEntries"/>
            </w:pPr>
            <w:r w:rsidRPr="00396402">
              <w:t>Strengthening leadership of influential Pacific sectors and organisations</w:t>
            </w:r>
          </w:p>
        </w:tc>
        <w:tc>
          <w:tcPr>
            <w:tcW w:w="1418" w:type="dxa"/>
            <w:shd w:val="clear" w:color="auto" w:fill="92D050"/>
            <w:vAlign w:val="center"/>
          </w:tcPr>
          <w:p w14:paraId="6A8BA7C2" w14:textId="77777777" w:rsidR="00B5047F" w:rsidRPr="00396402" w:rsidRDefault="00B5047F" w:rsidP="00D43907">
            <w:pPr>
              <w:pStyle w:val="TableTextEntries"/>
            </w:pPr>
            <w:r w:rsidRPr="00396402">
              <w:t>Green</w:t>
            </w:r>
          </w:p>
        </w:tc>
        <w:tc>
          <w:tcPr>
            <w:tcW w:w="1417" w:type="dxa"/>
          </w:tcPr>
          <w:p w14:paraId="6A8BA7C3" w14:textId="77777777" w:rsidR="00B5047F" w:rsidRPr="00396402" w:rsidRDefault="00B5047F" w:rsidP="00D43907">
            <w:pPr>
              <w:pStyle w:val="TableTextEntries"/>
            </w:pPr>
            <w:r w:rsidRPr="00396402">
              <w:t>N/A</w:t>
            </w:r>
          </w:p>
        </w:tc>
      </w:tr>
      <w:tr w:rsidR="00B5047F" w:rsidRPr="00396402" w14:paraId="6A8BA7CA" w14:textId="77777777" w:rsidTr="00B5047F">
        <w:trPr>
          <w:cantSplit/>
        </w:trPr>
        <w:tc>
          <w:tcPr>
            <w:tcW w:w="1384" w:type="dxa"/>
          </w:tcPr>
          <w:p w14:paraId="6A8BA7C5" w14:textId="77777777" w:rsidR="00B5047F" w:rsidRPr="00396402" w:rsidRDefault="00D6040E" w:rsidP="00D6040E">
            <w:pPr>
              <w:pStyle w:val="TableTextEntries"/>
              <w:rPr>
                <w:rFonts w:ascii="Arial Narrow" w:hAnsi="Arial Narrow"/>
                <w:sz w:val="19"/>
                <w:szCs w:val="21"/>
              </w:rPr>
            </w:pPr>
            <w:r w:rsidRPr="00396402">
              <w:t>Pacific regional  </w:t>
            </w:r>
          </w:p>
        </w:tc>
        <w:tc>
          <w:tcPr>
            <w:tcW w:w="1384" w:type="dxa"/>
            <w:vAlign w:val="bottom"/>
          </w:tcPr>
          <w:p w14:paraId="6A8BA7C6" w14:textId="77777777" w:rsidR="00B5047F" w:rsidRPr="00396402" w:rsidRDefault="009E4627" w:rsidP="00D43907">
            <w:pPr>
              <w:pStyle w:val="TableTextEntries"/>
              <w:rPr>
                <w:rFonts w:ascii="Arial Narrow" w:hAnsi="Arial Narrow"/>
                <w:sz w:val="19"/>
                <w:szCs w:val="21"/>
              </w:rPr>
            </w:pPr>
            <w:r w:rsidRPr="00396402">
              <w:t>Objective 12:</w:t>
            </w:r>
          </w:p>
        </w:tc>
        <w:tc>
          <w:tcPr>
            <w:tcW w:w="4144" w:type="dxa"/>
            <w:vAlign w:val="center"/>
          </w:tcPr>
          <w:p w14:paraId="6A8BA7C7" w14:textId="77777777" w:rsidR="00B5047F" w:rsidRPr="00396402" w:rsidRDefault="00B5047F" w:rsidP="00D43907">
            <w:pPr>
              <w:pStyle w:val="TableTextEntries"/>
            </w:pPr>
            <w:r w:rsidRPr="00396402">
              <w:t>Supporting coalitions of leaders to identify and drive developmental change</w:t>
            </w:r>
          </w:p>
        </w:tc>
        <w:tc>
          <w:tcPr>
            <w:tcW w:w="1418" w:type="dxa"/>
            <w:shd w:val="clear" w:color="auto" w:fill="92D050"/>
          </w:tcPr>
          <w:p w14:paraId="6A8BA7C8" w14:textId="77777777" w:rsidR="00B5047F" w:rsidRPr="00396402" w:rsidRDefault="00B5047F" w:rsidP="00D43907">
            <w:pPr>
              <w:pStyle w:val="TableTextEntries"/>
            </w:pPr>
            <w:r w:rsidRPr="00396402">
              <w:t>Green</w:t>
            </w:r>
          </w:p>
        </w:tc>
        <w:tc>
          <w:tcPr>
            <w:tcW w:w="1417" w:type="dxa"/>
          </w:tcPr>
          <w:p w14:paraId="6A8BA7C9" w14:textId="77777777" w:rsidR="00B5047F" w:rsidRPr="00396402" w:rsidRDefault="00B5047F" w:rsidP="00D43907">
            <w:pPr>
              <w:pStyle w:val="TableTextEntries"/>
            </w:pPr>
            <w:r w:rsidRPr="00396402">
              <w:t>N/A</w:t>
            </w:r>
          </w:p>
        </w:tc>
      </w:tr>
      <w:tr w:rsidR="00B5047F" w:rsidRPr="00396402" w14:paraId="6A8BA7D0" w14:textId="77777777" w:rsidTr="00B5047F">
        <w:trPr>
          <w:cantSplit/>
        </w:trPr>
        <w:tc>
          <w:tcPr>
            <w:tcW w:w="1384" w:type="dxa"/>
          </w:tcPr>
          <w:p w14:paraId="6A8BA7CB" w14:textId="77777777" w:rsidR="00B5047F" w:rsidRPr="00396402" w:rsidRDefault="00D6040E" w:rsidP="00D6040E">
            <w:pPr>
              <w:pStyle w:val="TableTextEntries"/>
              <w:rPr>
                <w:rFonts w:ascii="Arial Narrow" w:hAnsi="Arial Narrow"/>
                <w:sz w:val="19"/>
                <w:szCs w:val="21"/>
              </w:rPr>
            </w:pPr>
            <w:r w:rsidRPr="00396402">
              <w:lastRenderedPageBreak/>
              <w:t>Pacific regional  </w:t>
            </w:r>
          </w:p>
        </w:tc>
        <w:tc>
          <w:tcPr>
            <w:tcW w:w="1384" w:type="dxa"/>
            <w:vAlign w:val="bottom"/>
          </w:tcPr>
          <w:p w14:paraId="6A8BA7CC" w14:textId="77777777" w:rsidR="00B5047F" w:rsidRPr="00396402" w:rsidRDefault="009E4627" w:rsidP="00D43907">
            <w:pPr>
              <w:pStyle w:val="TableTextEntries"/>
              <w:rPr>
                <w:rFonts w:ascii="Arial Narrow" w:hAnsi="Arial Narrow"/>
                <w:sz w:val="19"/>
                <w:szCs w:val="21"/>
              </w:rPr>
            </w:pPr>
            <w:r w:rsidRPr="00396402">
              <w:t>Objective 12:</w:t>
            </w:r>
          </w:p>
        </w:tc>
        <w:tc>
          <w:tcPr>
            <w:tcW w:w="4144" w:type="dxa"/>
            <w:vAlign w:val="center"/>
          </w:tcPr>
          <w:p w14:paraId="6A8BA7CD" w14:textId="77777777" w:rsidR="00B5047F" w:rsidRPr="00396402" w:rsidRDefault="00B5047F" w:rsidP="00D43907">
            <w:pPr>
              <w:pStyle w:val="TableTextEntries"/>
            </w:pPr>
            <w:r w:rsidRPr="00396402">
              <w:t>Equipping influential Pacific Islanders to effectively exercise leadership with resources tailored to their context</w:t>
            </w:r>
          </w:p>
        </w:tc>
        <w:tc>
          <w:tcPr>
            <w:tcW w:w="1418" w:type="dxa"/>
            <w:shd w:val="clear" w:color="auto" w:fill="92D050"/>
          </w:tcPr>
          <w:p w14:paraId="6A8BA7CE" w14:textId="77777777" w:rsidR="00B5047F" w:rsidRPr="00396402" w:rsidRDefault="00B5047F" w:rsidP="00D43907">
            <w:pPr>
              <w:pStyle w:val="TableTextEntries"/>
            </w:pPr>
            <w:r w:rsidRPr="00396402">
              <w:t>Green</w:t>
            </w:r>
          </w:p>
        </w:tc>
        <w:tc>
          <w:tcPr>
            <w:tcW w:w="1417" w:type="dxa"/>
          </w:tcPr>
          <w:p w14:paraId="6A8BA7CF" w14:textId="77777777" w:rsidR="00B5047F" w:rsidRPr="00396402" w:rsidRDefault="00B5047F" w:rsidP="00D43907">
            <w:pPr>
              <w:pStyle w:val="TableTextEntries"/>
            </w:pPr>
            <w:r w:rsidRPr="00396402">
              <w:t>N/A</w:t>
            </w:r>
          </w:p>
        </w:tc>
      </w:tr>
      <w:tr w:rsidR="00B5047F" w:rsidRPr="00396402" w14:paraId="6A8BA7D6" w14:textId="77777777" w:rsidTr="00B5047F">
        <w:trPr>
          <w:cantSplit/>
        </w:trPr>
        <w:tc>
          <w:tcPr>
            <w:tcW w:w="1384" w:type="dxa"/>
          </w:tcPr>
          <w:p w14:paraId="6A8BA7D1" w14:textId="77777777" w:rsidR="00B5047F" w:rsidRPr="00396402" w:rsidRDefault="00B5047F" w:rsidP="00B5047F">
            <w:pPr>
              <w:pStyle w:val="TableHeading2"/>
              <w:rPr>
                <w:sz w:val="19"/>
                <w:szCs w:val="21"/>
              </w:rPr>
            </w:pPr>
            <w:r w:rsidRPr="00396402">
              <w:t>Pakistan </w:t>
            </w:r>
          </w:p>
        </w:tc>
        <w:tc>
          <w:tcPr>
            <w:tcW w:w="1384" w:type="dxa"/>
            <w:vAlign w:val="bottom"/>
          </w:tcPr>
          <w:p w14:paraId="6A8BA7D2" w14:textId="77777777" w:rsidR="00B5047F" w:rsidRPr="00396402" w:rsidRDefault="009E4627" w:rsidP="00D43907">
            <w:pPr>
              <w:pStyle w:val="TableTextEntries"/>
              <w:rPr>
                <w:sz w:val="19"/>
                <w:szCs w:val="21"/>
              </w:rPr>
            </w:pPr>
            <w:r w:rsidRPr="00396402">
              <w:t>Objective 1:</w:t>
            </w:r>
          </w:p>
        </w:tc>
        <w:tc>
          <w:tcPr>
            <w:tcW w:w="4144" w:type="dxa"/>
            <w:vAlign w:val="center"/>
          </w:tcPr>
          <w:p w14:paraId="6A8BA7D3" w14:textId="77777777" w:rsidR="00B5047F" w:rsidRPr="00396402" w:rsidRDefault="00B5047F" w:rsidP="00D43907">
            <w:pPr>
              <w:pStyle w:val="TableTextEntries"/>
            </w:pPr>
            <w:r w:rsidRPr="00396402">
              <w:t>Saving lives</w:t>
            </w:r>
          </w:p>
        </w:tc>
        <w:tc>
          <w:tcPr>
            <w:tcW w:w="1418" w:type="dxa"/>
            <w:shd w:val="clear" w:color="auto" w:fill="FFC000"/>
          </w:tcPr>
          <w:p w14:paraId="6A8BA7D4" w14:textId="77777777" w:rsidR="00B5047F" w:rsidRPr="00396402" w:rsidRDefault="00B5047F" w:rsidP="00D43907">
            <w:pPr>
              <w:pStyle w:val="TableTextEntries"/>
            </w:pPr>
            <w:r w:rsidRPr="00396402">
              <w:t>Amber</w:t>
            </w:r>
          </w:p>
        </w:tc>
        <w:tc>
          <w:tcPr>
            <w:tcW w:w="1417" w:type="dxa"/>
            <w:shd w:val="clear" w:color="auto" w:fill="FFC000"/>
            <w:vAlign w:val="center"/>
          </w:tcPr>
          <w:p w14:paraId="6A8BA7D5" w14:textId="77777777" w:rsidR="00B5047F" w:rsidRPr="00396402" w:rsidRDefault="00B5047F" w:rsidP="00D43907">
            <w:pPr>
              <w:pStyle w:val="TableTextEntries"/>
            </w:pPr>
            <w:r w:rsidRPr="00396402">
              <w:t>Amber</w:t>
            </w:r>
          </w:p>
        </w:tc>
      </w:tr>
      <w:tr w:rsidR="00B5047F" w:rsidRPr="00396402" w14:paraId="6A8BA7DC" w14:textId="77777777" w:rsidTr="00B5047F">
        <w:trPr>
          <w:cantSplit/>
        </w:trPr>
        <w:tc>
          <w:tcPr>
            <w:tcW w:w="1384" w:type="dxa"/>
          </w:tcPr>
          <w:p w14:paraId="6A8BA7D7" w14:textId="77777777" w:rsidR="00B5047F" w:rsidRPr="00396402" w:rsidRDefault="00D6040E" w:rsidP="00D6040E">
            <w:pPr>
              <w:pStyle w:val="TableTextEntries"/>
              <w:rPr>
                <w:sz w:val="19"/>
                <w:szCs w:val="21"/>
              </w:rPr>
            </w:pPr>
            <w:r w:rsidRPr="00396402">
              <w:t>Pakistan </w:t>
            </w:r>
          </w:p>
        </w:tc>
        <w:tc>
          <w:tcPr>
            <w:tcW w:w="1384" w:type="dxa"/>
            <w:vAlign w:val="bottom"/>
          </w:tcPr>
          <w:p w14:paraId="6A8BA7D8" w14:textId="77777777" w:rsidR="00B5047F" w:rsidRPr="00396402" w:rsidRDefault="009E4627" w:rsidP="00D43907">
            <w:pPr>
              <w:pStyle w:val="TableTextEntries"/>
              <w:rPr>
                <w:sz w:val="19"/>
                <w:szCs w:val="21"/>
              </w:rPr>
            </w:pPr>
            <w:r w:rsidRPr="00396402">
              <w:t>Objective 2:</w:t>
            </w:r>
          </w:p>
        </w:tc>
        <w:tc>
          <w:tcPr>
            <w:tcW w:w="4144" w:type="dxa"/>
            <w:vAlign w:val="center"/>
          </w:tcPr>
          <w:p w14:paraId="6A8BA7D9" w14:textId="77777777" w:rsidR="00B5047F" w:rsidRPr="00396402" w:rsidRDefault="00B5047F" w:rsidP="00D43907">
            <w:pPr>
              <w:pStyle w:val="TableTextEntries"/>
            </w:pPr>
            <w:r w:rsidRPr="00396402">
              <w:t>Promoting opportunities for all</w:t>
            </w:r>
          </w:p>
        </w:tc>
        <w:tc>
          <w:tcPr>
            <w:tcW w:w="1418" w:type="dxa"/>
            <w:shd w:val="clear" w:color="auto" w:fill="FFC000"/>
          </w:tcPr>
          <w:p w14:paraId="6A8BA7DA" w14:textId="77777777" w:rsidR="00B5047F" w:rsidRPr="00396402" w:rsidRDefault="00B5047F" w:rsidP="00D43907">
            <w:pPr>
              <w:pStyle w:val="TableTextEntries"/>
            </w:pPr>
            <w:r w:rsidRPr="00396402">
              <w:t>Amber</w:t>
            </w:r>
          </w:p>
        </w:tc>
        <w:tc>
          <w:tcPr>
            <w:tcW w:w="1417" w:type="dxa"/>
            <w:shd w:val="clear" w:color="auto" w:fill="FFC000"/>
            <w:vAlign w:val="center"/>
          </w:tcPr>
          <w:p w14:paraId="6A8BA7DB" w14:textId="77777777" w:rsidR="00B5047F" w:rsidRPr="00396402" w:rsidRDefault="00B5047F" w:rsidP="00D43907">
            <w:pPr>
              <w:pStyle w:val="TableTextEntries"/>
            </w:pPr>
            <w:r w:rsidRPr="00396402">
              <w:t>Amber</w:t>
            </w:r>
          </w:p>
        </w:tc>
      </w:tr>
      <w:tr w:rsidR="00B5047F" w:rsidRPr="00396402" w14:paraId="6A8BA7E2" w14:textId="77777777" w:rsidTr="00B5047F">
        <w:trPr>
          <w:cantSplit/>
        </w:trPr>
        <w:tc>
          <w:tcPr>
            <w:tcW w:w="1384" w:type="dxa"/>
          </w:tcPr>
          <w:p w14:paraId="6A8BA7DD" w14:textId="77777777" w:rsidR="00B5047F" w:rsidRPr="00396402" w:rsidRDefault="00D6040E" w:rsidP="00D6040E">
            <w:pPr>
              <w:pStyle w:val="TableTextEntries"/>
              <w:rPr>
                <w:sz w:val="19"/>
                <w:szCs w:val="21"/>
              </w:rPr>
            </w:pPr>
            <w:r w:rsidRPr="00396402">
              <w:t>Pakistan </w:t>
            </w:r>
          </w:p>
        </w:tc>
        <w:tc>
          <w:tcPr>
            <w:tcW w:w="1384" w:type="dxa"/>
            <w:vAlign w:val="bottom"/>
          </w:tcPr>
          <w:p w14:paraId="6A8BA7DE" w14:textId="77777777" w:rsidR="00B5047F" w:rsidRPr="00396402" w:rsidRDefault="009E4627" w:rsidP="00D43907">
            <w:pPr>
              <w:pStyle w:val="TableTextEntries"/>
              <w:rPr>
                <w:sz w:val="19"/>
                <w:szCs w:val="21"/>
              </w:rPr>
            </w:pPr>
            <w:r w:rsidRPr="00396402">
              <w:t>Objective 3:</w:t>
            </w:r>
          </w:p>
        </w:tc>
        <w:tc>
          <w:tcPr>
            <w:tcW w:w="4144" w:type="dxa"/>
            <w:vAlign w:val="center"/>
          </w:tcPr>
          <w:p w14:paraId="6A8BA7DF" w14:textId="77777777" w:rsidR="00B5047F" w:rsidRPr="00396402" w:rsidRDefault="00B5047F" w:rsidP="00D43907">
            <w:pPr>
              <w:pStyle w:val="TableTextEntries"/>
            </w:pPr>
            <w:r w:rsidRPr="00396402">
              <w:t>Sustainable economic development</w:t>
            </w:r>
          </w:p>
        </w:tc>
        <w:tc>
          <w:tcPr>
            <w:tcW w:w="1418" w:type="dxa"/>
            <w:shd w:val="clear" w:color="auto" w:fill="FFC000"/>
          </w:tcPr>
          <w:p w14:paraId="6A8BA7E0" w14:textId="77777777" w:rsidR="00B5047F" w:rsidRPr="00396402" w:rsidRDefault="00B5047F" w:rsidP="00D43907">
            <w:pPr>
              <w:pStyle w:val="TableTextEntries"/>
            </w:pPr>
            <w:r w:rsidRPr="00396402">
              <w:t>Amber</w:t>
            </w:r>
          </w:p>
        </w:tc>
        <w:tc>
          <w:tcPr>
            <w:tcW w:w="1417" w:type="dxa"/>
            <w:shd w:val="clear" w:color="auto" w:fill="FFC000"/>
            <w:vAlign w:val="center"/>
          </w:tcPr>
          <w:p w14:paraId="6A8BA7E1" w14:textId="77777777" w:rsidR="00B5047F" w:rsidRPr="00396402" w:rsidRDefault="00B5047F" w:rsidP="00D43907">
            <w:pPr>
              <w:pStyle w:val="TableTextEntries"/>
            </w:pPr>
            <w:r w:rsidRPr="00396402">
              <w:t>Amber</w:t>
            </w:r>
          </w:p>
        </w:tc>
      </w:tr>
      <w:tr w:rsidR="00B5047F" w:rsidRPr="00396402" w14:paraId="6A8BA7E8" w14:textId="77777777" w:rsidTr="00B5047F">
        <w:trPr>
          <w:cantSplit/>
        </w:trPr>
        <w:tc>
          <w:tcPr>
            <w:tcW w:w="1384" w:type="dxa"/>
          </w:tcPr>
          <w:p w14:paraId="6A8BA7E3" w14:textId="77777777" w:rsidR="00B5047F" w:rsidRPr="00396402" w:rsidRDefault="00D6040E" w:rsidP="00D6040E">
            <w:pPr>
              <w:pStyle w:val="TableTextEntries"/>
              <w:rPr>
                <w:sz w:val="19"/>
                <w:szCs w:val="21"/>
              </w:rPr>
            </w:pPr>
            <w:r w:rsidRPr="00396402">
              <w:t>Pakistan </w:t>
            </w:r>
          </w:p>
        </w:tc>
        <w:tc>
          <w:tcPr>
            <w:tcW w:w="1384" w:type="dxa"/>
            <w:vAlign w:val="bottom"/>
          </w:tcPr>
          <w:p w14:paraId="6A8BA7E4" w14:textId="77777777" w:rsidR="00B5047F" w:rsidRPr="00396402" w:rsidRDefault="009E4627" w:rsidP="00D43907">
            <w:pPr>
              <w:pStyle w:val="TableTextEntries"/>
              <w:rPr>
                <w:sz w:val="19"/>
                <w:szCs w:val="21"/>
              </w:rPr>
            </w:pPr>
            <w:r w:rsidRPr="00396402">
              <w:t>Objective 4:</w:t>
            </w:r>
          </w:p>
        </w:tc>
        <w:tc>
          <w:tcPr>
            <w:tcW w:w="4144" w:type="dxa"/>
            <w:vAlign w:val="center"/>
          </w:tcPr>
          <w:p w14:paraId="6A8BA7E5" w14:textId="77777777" w:rsidR="00B5047F" w:rsidRPr="00396402" w:rsidRDefault="00B5047F" w:rsidP="00D43907">
            <w:pPr>
              <w:pStyle w:val="TableTextEntries"/>
            </w:pPr>
            <w:r w:rsidRPr="00396402">
              <w:t>Effective governance</w:t>
            </w:r>
          </w:p>
        </w:tc>
        <w:tc>
          <w:tcPr>
            <w:tcW w:w="1418" w:type="dxa"/>
            <w:shd w:val="clear" w:color="auto" w:fill="FFC000"/>
          </w:tcPr>
          <w:p w14:paraId="6A8BA7E6" w14:textId="77777777" w:rsidR="00B5047F" w:rsidRPr="00396402" w:rsidRDefault="00B5047F" w:rsidP="00D43907">
            <w:pPr>
              <w:pStyle w:val="TableTextEntries"/>
            </w:pPr>
            <w:r w:rsidRPr="00396402">
              <w:t>Amber</w:t>
            </w:r>
          </w:p>
        </w:tc>
        <w:tc>
          <w:tcPr>
            <w:tcW w:w="1417" w:type="dxa"/>
            <w:vAlign w:val="center"/>
          </w:tcPr>
          <w:p w14:paraId="6A8BA7E7" w14:textId="77777777" w:rsidR="00B5047F" w:rsidRPr="00396402" w:rsidRDefault="00B5047F" w:rsidP="00D43907">
            <w:pPr>
              <w:pStyle w:val="TableTextEntries"/>
            </w:pPr>
            <w:r w:rsidRPr="00396402">
              <w:t>N/A</w:t>
            </w:r>
          </w:p>
        </w:tc>
      </w:tr>
      <w:tr w:rsidR="00B5047F" w:rsidRPr="00396402" w14:paraId="6A8BA7EE" w14:textId="77777777" w:rsidTr="00B5047F">
        <w:trPr>
          <w:cantSplit/>
        </w:trPr>
        <w:tc>
          <w:tcPr>
            <w:tcW w:w="1384" w:type="dxa"/>
          </w:tcPr>
          <w:p w14:paraId="6A8BA7E9" w14:textId="77777777" w:rsidR="00B5047F" w:rsidRPr="00396402" w:rsidRDefault="00B5047F" w:rsidP="00B5047F">
            <w:pPr>
              <w:pStyle w:val="TableHeading2"/>
            </w:pPr>
            <w:r w:rsidRPr="00396402">
              <w:t>Palestinian Territories </w:t>
            </w:r>
          </w:p>
        </w:tc>
        <w:tc>
          <w:tcPr>
            <w:tcW w:w="1384" w:type="dxa"/>
            <w:vAlign w:val="bottom"/>
          </w:tcPr>
          <w:p w14:paraId="6A8BA7EA" w14:textId="77777777" w:rsidR="00B5047F" w:rsidRPr="00396402" w:rsidRDefault="00B5047F" w:rsidP="00D43907">
            <w:pPr>
              <w:pStyle w:val="TableTextEntries"/>
            </w:pPr>
            <w:r w:rsidRPr="00396402">
              <w:t>Objective 1:</w:t>
            </w:r>
          </w:p>
        </w:tc>
        <w:tc>
          <w:tcPr>
            <w:tcW w:w="4144" w:type="dxa"/>
          </w:tcPr>
          <w:p w14:paraId="6A8BA7EB" w14:textId="77777777" w:rsidR="00B5047F" w:rsidRPr="00396402" w:rsidRDefault="00B5047F" w:rsidP="00D43907">
            <w:pPr>
              <w:pStyle w:val="TableTextEntries"/>
            </w:pPr>
            <w:r w:rsidRPr="00396402">
              <w:t>Supporting sustainable economic growth including helping vulnerable groups and rural communities overcome poverty</w:t>
            </w:r>
          </w:p>
        </w:tc>
        <w:tc>
          <w:tcPr>
            <w:tcW w:w="1418" w:type="dxa"/>
            <w:shd w:val="clear" w:color="auto" w:fill="92D050"/>
            <w:vAlign w:val="center"/>
          </w:tcPr>
          <w:p w14:paraId="6A8BA7EC" w14:textId="77777777" w:rsidR="00B5047F" w:rsidRPr="00396402" w:rsidRDefault="00B5047F" w:rsidP="00D43907">
            <w:pPr>
              <w:pStyle w:val="TableTextEntries"/>
            </w:pPr>
            <w:r w:rsidRPr="00396402">
              <w:t xml:space="preserve">Green </w:t>
            </w:r>
          </w:p>
        </w:tc>
        <w:tc>
          <w:tcPr>
            <w:tcW w:w="1417" w:type="dxa"/>
            <w:shd w:val="clear" w:color="auto" w:fill="92D050"/>
            <w:vAlign w:val="center"/>
          </w:tcPr>
          <w:p w14:paraId="6A8BA7ED" w14:textId="77777777" w:rsidR="00B5047F" w:rsidRPr="00396402" w:rsidRDefault="00B5047F" w:rsidP="00D43907">
            <w:pPr>
              <w:pStyle w:val="TableTextEntries"/>
            </w:pPr>
            <w:r w:rsidRPr="00396402">
              <w:t xml:space="preserve">Green </w:t>
            </w:r>
          </w:p>
        </w:tc>
      </w:tr>
      <w:tr w:rsidR="00B5047F" w:rsidRPr="00396402" w14:paraId="6A8BA7F4" w14:textId="77777777" w:rsidTr="00B5047F">
        <w:trPr>
          <w:cantSplit/>
        </w:trPr>
        <w:tc>
          <w:tcPr>
            <w:tcW w:w="1384" w:type="dxa"/>
          </w:tcPr>
          <w:p w14:paraId="6A8BA7EF" w14:textId="77777777" w:rsidR="00B5047F" w:rsidRPr="00396402" w:rsidRDefault="00D6040E" w:rsidP="00D6040E">
            <w:pPr>
              <w:pStyle w:val="TableTextEntries"/>
            </w:pPr>
            <w:r w:rsidRPr="00396402">
              <w:t>Palestinian Territories </w:t>
            </w:r>
          </w:p>
        </w:tc>
        <w:tc>
          <w:tcPr>
            <w:tcW w:w="1384" w:type="dxa"/>
            <w:vAlign w:val="bottom"/>
          </w:tcPr>
          <w:p w14:paraId="6A8BA7F0" w14:textId="77777777" w:rsidR="00B5047F" w:rsidRPr="00396402" w:rsidRDefault="00B5047F" w:rsidP="00D43907">
            <w:pPr>
              <w:pStyle w:val="TableTextEntries"/>
            </w:pPr>
            <w:r w:rsidRPr="00396402">
              <w:t>Objective 2:</w:t>
            </w:r>
          </w:p>
        </w:tc>
        <w:tc>
          <w:tcPr>
            <w:tcW w:w="4144" w:type="dxa"/>
          </w:tcPr>
          <w:p w14:paraId="6A8BA7F1" w14:textId="77777777" w:rsidR="00B5047F" w:rsidRPr="00396402" w:rsidRDefault="00B5047F" w:rsidP="00D43907">
            <w:pPr>
              <w:pStyle w:val="TableTextEntries"/>
            </w:pPr>
            <w:r w:rsidRPr="00396402">
              <w:t>Supporting state building and the peace process</w:t>
            </w:r>
          </w:p>
        </w:tc>
        <w:tc>
          <w:tcPr>
            <w:tcW w:w="1418" w:type="dxa"/>
            <w:shd w:val="clear" w:color="auto" w:fill="FFC000"/>
            <w:vAlign w:val="center"/>
          </w:tcPr>
          <w:p w14:paraId="6A8BA7F2" w14:textId="77777777" w:rsidR="00B5047F" w:rsidRPr="00396402" w:rsidRDefault="00B5047F" w:rsidP="00D43907">
            <w:pPr>
              <w:pStyle w:val="TableTextEntries"/>
            </w:pPr>
            <w:r w:rsidRPr="00396402">
              <w:t>Amber</w:t>
            </w:r>
          </w:p>
        </w:tc>
        <w:tc>
          <w:tcPr>
            <w:tcW w:w="1417" w:type="dxa"/>
            <w:shd w:val="clear" w:color="auto" w:fill="FFC000"/>
            <w:vAlign w:val="center"/>
          </w:tcPr>
          <w:p w14:paraId="6A8BA7F3" w14:textId="77777777" w:rsidR="00B5047F" w:rsidRPr="00396402" w:rsidRDefault="00B5047F" w:rsidP="00D43907">
            <w:pPr>
              <w:pStyle w:val="TableTextEntries"/>
            </w:pPr>
            <w:r w:rsidRPr="00396402">
              <w:t>Amber</w:t>
            </w:r>
          </w:p>
        </w:tc>
      </w:tr>
      <w:tr w:rsidR="00B5047F" w:rsidRPr="00396402" w14:paraId="6A8BA7FA" w14:textId="77777777" w:rsidTr="00B5047F">
        <w:trPr>
          <w:cantSplit/>
        </w:trPr>
        <w:tc>
          <w:tcPr>
            <w:tcW w:w="1384" w:type="dxa"/>
          </w:tcPr>
          <w:p w14:paraId="6A8BA7F5" w14:textId="77777777" w:rsidR="00B5047F" w:rsidRPr="00396402" w:rsidRDefault="00B5047F" w:rsidP="00BC2F2D">
            <w:pPr>
              <w:pStyle w:val="TableHeading2"/>
            </w:pPr>
            <w:r w:rsidRPr="00396402">
              <w:t>Philippines </w:t>
            </w:r>
          </w:p>
        </w:tc>
        <w:tc>
          <w:tcPr>
            <w:tcW w:w="1384" w:type="dxa"/>
            <w:vAlign w:val="bottom"/>
          </w:tcPr>
          <w:p w14:paraId="6A8BA7F6" w14:textId="77777777" w:rsidR="00B5047F" w:rsidRPr="00396402" w:rsidRDefault="00B5047F" w:rsidP="00D43907">
            <w:pPr>
              <w:pStyle w:val="TableTextEntries"/>
            </w:pPr>
            <w:r w:rsidRPr="00396402">
              <w:t>Objective 1:</w:t>
            </w:r>
          </w:p>
        </w:tc>
        <w:tc>
          <w:tcPr>
            <w:tcW w:w="4144" w:type="dxa"/>
          </w:tcPr>
          <w:p w14:paraId="6A8BA7F7" w14:textId="77777777" w:rsidR="00B5047F" w:rsidRPr="00396402" w:rsidRDefault="00B5047F" w:rsidP="00D43907">
            <w:pPr>
              <w:pStyle w:val="TableTextEntries"/>
            </w:pPr>
            <w:r w:rsidRPr="00396402">
              <w:t xml:space="preserve"> Improved education</w:t>
            </w:r>
          </w:p>
        </w:tc>
        <w:tc>
          <w:tcPr>
            <w:tcW w:w="1418" w:type="dxa"/>
            <w:shd w:val="clear" w:color="auto" w:fill="92D050"/>
            <w:vAlign w:val="center"/>
          </w:tcPr>
          <w:p w14:paraId="6A8BA7F8" w14:textId="77777777" w:rsidR="00B5047F" w:rsidRPr="00396402" w:rsidRDefault="00B5047F" w:rsidP="00D43907">
            <w:pPr>
              <w:pStyle w:val="TableTextEntries"/>
            </w:pPr>
            <w:r w:rsidRPr="00396402">
              <w:t>Green</w:t>
            </w:r>
          </w:p>
        </w:tc>
        <w:tc>
          <w:tcPr>
            <w:tcW w:w="1417" w:type="dxa"/>
            <w:shd w:val="clear" w:color="auto" w:fill="92D050"/>
            <w:vAlign w:val="center"/>
          </w:tcPr>
          <w:p w14:paraId="6A8BA7F9" w14:textId="77777777" w:rsidR="00B5047F" w:rsidRPr="00396402" w:rsidRDefault="00B5047F" w:rsidP="00D43907">
            <w:pPr>
              <w:pStyle w:val="TableTextEntries"/>
            </w:pPr>
            <w:r w:rsidRPr="00396402">
              <w:t>Green</w:t>
            </w:r>
          </w:p>
        </w:tc>
      </w:tr>
      <w:tr w:rsidR="00B5047F" w:rsidRPr="00396402" w14:paraId="6A8BA800" w14:textId="77777777" w:rsidTr="00B5047F">
        <w:trPr>
          <w:cantSplit/>
        </w:trPr>
        <w:tc>
          <w:tcPr>
            <w:tcW w:w="1384" w:type="dxa"/>
          </w:tcPr>
          <w:p w14:paraId="6A8BA7FB" w14:textId="77777777" w:rsidR="00B5047F" w:rsidRPr="00396402" w:rsidRDefault="00D6040E" w:rsidP="00D6040E">
            <w:pPr>
              <w:pStyle w:val="TableTextEntries"/>
            </w:pPr>
            <w:r w:rsidRPr="00396402">
              <w:t>Philippines </w:t>
            </w:r>
          </w:p>
        </w:tc>
        <w:tc>
          <w:tcPr>
            <w:tcW w:w="1384" w:type="dxa"/>
            <w:vAlign w:val="bottom"/>
          </w:tcPr>
          <w:p w14:paraId="6A8BA7FC" w14:textId="77777777" w:rsidR="00B5047F" w:rsidRPr="00396402" w:rsidRDefault="00B5047F" w:rsidP="00D43907">
            <w:pPr>
              <w:pStyle w:val="TableTextEntries"/>
            </w:pPr>
            <w:r w:rsidRPr="00396402">
              <w:t>Objective 2:</w:t>
            </w:r>
          </w:p>
        </w:tc>
        <w:tc>
          <w:tcPr>
            <w:tcW w:w="4144" w:type="dxa"/>
          </w:tcPr>
          <w:p w14:paraId="6A8BA7FD" w14:textId="77777777" w:rsidR="00B5047F" w:rsidRPr="00396402" w:rsidRDefault="00B5047F" w:rsidP="00D43907">
            <w:pPr>
              <w:pStyle w:val="TableTextEntries"/>
            </w:pPr>
            <w:r w:rsidRPr="00396402">
              <w:t xml:space="preserve"> Improved local government capacity to deliver basic services</w:t>
            </w:r>
          </w:p>
        </w:tc>
        <w:tc>
          <w:tcPr>
            <w:tcW w:w="1418" w:type="dxa"/>
            <w:shd w:val="clear" w:color="auto" w:fill="92D050"/>
            <w:vAlign w:val="center"/>
          </w:tcPr>
          <w:p w14:paraId="6A8BA7FE" w14:textId="77777777" w:rsidR="00B5047F" w:rsidRPr="00396402" w:rsidRDefault="00B5047F" w:rsidP="00D43907">
            <w:pPr>
              <w:pStyle w:val="TableTextEntries"/>
            </w:pPr>
            <w:r w:rsidRPr="00396402">
              <w:t>Green</w:t>
            </w:r>
          </w:p>
        </w:tc>
        <w:tc>
          <w:tcPr>
            <w:tcW w:w="1417" w:type="dxa"/>
            <w:shd w:val="clear" w:color="auto" w:fill="FFC000"/>
            <w:vAlign w:val="center"/>
          </w:tcPr>
          <w:p w14:paraId="6A8BA7FF" w14:textId="77777777" w:rsidR="00B5047F" w:rsidRPr="00396402" w:rsidRDefault="00B5047F" w:rsidP="00D43907">
            <w:pPr>
              <w:pStyle w:val="TableTextEntries"/>
            </w:pPr>
            <w:r w:rsidRPr="00396402">
              <w:t>Amber</w:t>
            </w:r>
          </w:p>
        </w:tc>
      </w:tr>
      <w:tr w:rsidR="00B5047F" w:rsidRPr="00396402" w14:paraId="6A8BA806" w14:textId="77777777" w:rsidTr="00B5047F">
        <w:trPr>
          <w:cantSplit/>
        </w:trPr>
        <w:tc>
          <w:tcPr>
            <w:tcW w:w="1384" w:type="dxa"/>
          </w:tcPr>
          <w:p w14:paraId="6A8BA801" w14:textId="77777777" w:rsidR="00B5047F" w:rsidRPr="00396402" w:rsidRDefault="00D6040E" w:rsidP="00D6040E">
            <w:pPr>
              <w:pStyle w:val="TableTextEntries"/>
            </w:pPr>
            <w:r w:rsidRPr="00396402">
              <w:t>Philippines </w:t>
            </w:r>
          </w:p>
        </w:tc>
        <w:tc>
          <w:tcPr>
            <w:tcW w:w="1384" w:type="dxa"/>
            <w:vAlign w:val="bottom"/>
          </w:tcPr>
          <w:p w14:paraId="6A8BA802" w14:textId="77777777" w:rsidR="00B5047F" w:rsidRPr="00396402" w:rsidRDefault="00B5047F" w:rsidP="00D43907">
            <w:pPr>
              <w:pStyle w:val="TableTextEntries"/>
            </w:pPr>
            <w:r w:rsidRPr="00396402">
              <w:t>Objective 3:</w:t>
            </w:r>
          </w:p>
        </w:tc>
        <w:tc>
          <w:tcPr>
            <w:tcW w:w="4144" w:type="dxa"/>
          </w:tcPr>
          <w:p w14:paraId="6A8BA803" w14:textId="77777777" w:rsidR="00B5047F" w:rsidRPr="00396402" w:rsidRDefault="00B5047F" w:rsidP="00D43907">
            <w:pPr>
              <w:pStyle w:val="TableTextEntries"/>
            </w:pPr>
            <w:r w:rsidRPr="00396402">
              <w:t xml:space="preserve"> Strengthened climate change adaptation and disaster risk management</w:t>
            </w:r>
          </w:p>
        </w:tc>
        <w:tc>
          <w:tcPr>
            <w:tcW w:w="1418" w:type="dxa"/>
            <w:shd w:val="clear" w:color="auto" w:fill="92D050"/>
            <w:vAlign w:val="center"/>
          </w:tcPr>
          <w:p w14:paraId="6A8BA804" w14:textId="77777777" w:rsidR="00B5047F" w:rsidRPr="00396402" w:rsidRDefault="00B5047F" w:rsidP="00D43907">
            <w:pPr>
              <w:pStyle w:val="TableTextEntries"/>
            </w:pPr>
            <w:r w:rsidRPr="00396402">
              <w:t>Green</w:t>
            </w:r>
          </w:p>
        </w:tc>
        <w:tc>
          <w:tcPr>
            <w:tcW w:w="1417" w:type="dxa"/>
            <w:shd w:val="clear" w:color="auto" w:fill="92D050"/>
            <w:vAlign w:val="center"/>
          </w:tcPr>
          <w:p w14:paraId="6A8BA805" w14:textId="77777777" w:rsidR="00B5047F" w:rsidRPr="00396402" w:rsidRDefault="00B5047F" w:rsidP="00D43907">
            <w:pPr>
              <w:pStyle w:val="TableTextEntries"/>
            </w:pPr>
            <w:r w:rsidRPr="00396402">
              <w:t>Green</w:t>
            </w:r>
          </w:p>
        </w:tc>
      </w:tr>
      <w:tr w:rsidR="00B5047F" w:rsidRPr="00396402" w14:paraId="6A8BA80C" w14:textId="77777777" w:rsidTr="00B5047F">
        <w:trPr>
          <w:cantSplit/>
        </w:trPr>
        <w:tc>
          <w:tcPr>
            <w:tcW w:w="1384" w:type="dxa"/>
          </w:tcPr>
          <w:p w14:paraId="6A8BA807" w14:textId="77777777" w:rsidR="00B5047F" w:rsidRPr="00396402" w:rsidRDefault="00D6040E" w:rsidP="00D6040E">
            <w:pPr>
              <w:pStyle w:val="TableTextEntries"/>
            </w:pPr>
            <w:r w:rsidRPr="00396402">
              <w:t>Philippines </w:t>
            </w:r>
          </w:p>
        </w:tc>
        <w:tc>
          <w:tcPr>
            <w:tcW w:w="1384" w:type="dxa"/>
            <w:vAlign w:val="bottom"/>
          </w:tcPr>
          <w:p w14:paraId="6A8BA808" w14:textId="77777777" w:rsidR="00B5047F" w:rsidRPr="00396402" w:rsidRDefault="00B5047F" w:rsidP="00D43907">
            <w:pPr>
              <w:pStyle w:val="TableTextEntries"/>
            </w:pPr>
            <w:r w:rsidRPr="00396402">
              <w:t>Objective 4:</w:t>
            </w:r>
          </w:p>
        </w:tc>
        <w:tc>
          <w:tcPr>
            <w:tcW w:w="4144" w:type="dxa"/>
          </w:tcPr>
          <w:p w14:paraId="6A8BA809" w14:textId="77777777" w:rsidR="00B5047F" w:rsidRPr="00396402" w:rsidRDefault="00B5047F" w:rsidP="00D43907">
            <w:pPr>
              <w:pStyle w:val="TableTextEntries"/>
            </w:pPr>
            <w:r w:rsidRPr="00396402">
              <w:t>Improved conditions for peace and security</w:t>
            </w:r>
          </w:p>
        </w:tc>
        <w:tc>
          <w:tcPr>
            <w:tcW w:w="1418" w:type="dxa"/>
            <w:shd w:val="clear" w:color="auto" w:fill="92D050"/>
            <w:vAlign w:val="center"/>
          </w:tcPr>
          <w:p w14:paraId="6A8BA80A" w14:textId="77777777" w:rsidR="00B5047F" w:rsidRPr="00396402" w:rsidRDefault="00B5047F" w:rsidP="00D43907">
            <w:pPr>
              <w:pStyle w:val="TableTextEntries"/>
            </w:pPr>
            <w:r w:rsidRPr="00396402">
              <w:t>Green</w:t>
            </w:r>
          </w:p>
        </w:tc>
        <w:tc>
          <w:tcPr>
            <w:tcW w:w="1417" w:type="dxa"/>
            <w:shd w:val="clear" w:color="auto" w:fill="92D050"/>
            <w:vAlign w:val="center"/>
          </w:tcPr>
          <w:p w14:paraId="6A8BA80B" w14:textId="77777777" w:rsidR="00B5047F" w:rsidRPr="00396402" w:rsidRDefault="00B5047F" w:rsidP="00D43907">
            <w:pPr>
              <w:pStyle w:val="TableTextEntries"/>
            </w:pPr>
            <w:r w:rsidRPr="00396402">
              <w:t>Green</w:t>
            </w:r>
          </w:p>
        </w:tc>
      </w:tr>
      <w:tr w:rsidR="00B5047F" w:rsidRPr="00396402" w14:paraId="6A8BA812" w14:textId="77777777" w:rsidTr="00B5047F">
        <w:trPr>
          <w:cantSplit/>
        </w:trPr>
        <w:tc>
          <w:tcPr>
            <w:tcW w:w="1384" w:type="dxa"/>
          </w:tcPr>
          <w:p w14:paraId="6A8BA80D" w14:textId="77777777" w:rsidR="00B5047F" w:rsidRPr="00396402" w:rsidRDefault="00D6040E" w:rsidP="00D6040E">
            <w:pPr>
              <w:pStyle w:val="TableTextEntries"/>
            </w:pPr>
            <w:r w:rsidRPr="00396402">
              <w:t>Philippines </w:t>
            </w:r>
          </w:p>
        </w:tc>
        <w:tc>
          <w:tcPr>
            <w:tcW w:w="1384" w:type="dxa"/>
            <w:vAlign w:val="bottom"/>
          </w:tcPr>
          <w:p w14:paraId="6A8BA80E" w14:textId="77777777" w:rsidR="00B5047F" w:rsidRPr="00396402" w:rsidRDefault="00B5047F" w:rsidP="00D43907">
            <w:pPr>
              <w:pStyle w:val="TableTextEntries"/>
            </w:pPr>
            <w:r w:rsidRPr="00396402">
              <w:t>Objective 5:</w:t>
            </w:r>
          </w:p>
        </w:tc>
        <w:tc>
          <w:tcPr>
            <w:tcW w:w="4144" w:type="dxa"/>
          </w:tcPr>
          <w:p w14:paraId="6A8BA80F" w14:textId="77777777" w:rsidR="00B5047F" w:rsidRPr="00396402" w:rsidRDefault="00B5047F" w:rsidP="00D43907">
            <w:pPr>
              <w:pStyle w:val="TableTextEntries"/>
            </w:pPr>
            <w:r w:rsidRPr="00396402">
              <w:t>Supporting the foundations for accountable, transparent, effective and inclusive governance</w:t>
            </w:r>
          </w:p>
        </w:tc>
        <w:tc>
          <w:tcPr>
            <w:tcW w:w="1418" w:type="dxa"/>
            <w:shd w:val="clear" w:color="auto" w:fill="92D050"/>
            <w:vAlign w:val="center"/>
          </w:tcPr>
          <w:p w14:paraId="6A8BA810" w14:textId="77777777" w:rsidR="00B5047F" w:rsidRPr="00396402" w:rsidRDefault="00B5047F" w:rsidP="00D43907">
            <w:pPr>
              <w:pStyle w:val="TableTextEntries"/>
            </w:pPr>
            <w:r w:rsidRPr="00396402">
              <w:t>Green</w:t>
            </w:r>
          </w:p>
        </w:tc>
        <w:tc>
          <w:tcPr>
            <w:tcW w:w="1417" w:type="dxa"/>
            <w:shd w:val="clear" w:color="auto" w:fill="92D050"/>
            <w:vAlign w:val="center"/>
          </w:tcPr>
          <w:p w14:paraId="6A8BA811" w14:textId="77777777" w:rsidR="00B5047F" w:rsidRPr="00396402" w:rsidRDefault="00B5047F" w:rsidP="00D43907">
            <w:pPr>
              <w:pStyle w:val="TableTextEntries"/>
            </w:pPr>
            <w:r w:rsidRPr="00396402">
              <w:t>Green</w:t>
            </w:r>
          </w:p>
        </w:tc>
      </w:tr>
      <w:tr w:rsidR="00B5047F" w:rsidRPr="00396402" w14:paraId="6A8BA818" w14:textId="77777777" w:rsidTr="00B5047F">
        <w:trPr>
          <w:cantSplit/>
        </w:trPr>
        <w:tc>
          <w:tcPr>
            <w:tcW w:w="1384" w:type="dxa"/>
          </w:tcPr>
          <w:p w14:paraId="6A8BA813" w14:textId="77777777" w:rsidR="00B5047F" w:rsidRPr="00396402" w:rsidRDefault="00B5047F" w:rsidP="00B5047F">
            <w:pPr>
              <w:pStyle w:val="TableHeading2"/>
            </w:pPr>
            <w:r w:rsidRPr="00396402">
              <w:t>Papua New Guinea  </w:t>
            </w:r>
          </w:p>
        </w:tc>
        <w:tc>
          <w:tcPr>
            <w:tcW w:w="1384" w:type="dxa"/>
            <w:vAlign w:val="bottom"/>
          </w:tcPr>
          <w:p w14:paraId="6A8BA814" w14:textId="77777777" w:rsidR="00B5047F" w:rsidRPr="00396402" w:rsidRDefault="00B5047F" w:rsidP="00D43907">
            <w:pPr>
              <w:pStyle w:val="TableTextEntries"/>
            </w:pPr>
            <w:r w:rsidRPr="00396402">
              <w:t>Objective 1:</w:t>
            </w:r>
          </w:p>
        </w:tc>
        <w:tc>
          <w:tcPr>
            <w:tcW w:w="4144" w:type="dxa"/>
          </w:tcPr>
          <w:p w14:paraId="6A8BA815" w14:textId="77777777" w:rsidR="00B5047F" w:rsidRPr="00396402" w:rsidRDefault="00B5047F" w:rsidP="00D43907">
            <w:pPr>
              <w:pStyle w:val="TableTextEntries"/>
            </w:pPr>
            <w:r w:rsidRPr="00396402">
              <w:t>Improved access to quality education at all levels</w:t>
            </w:r>
          </w:p>
        </w:tc>
        <w:tc>
          <w:tcPr>
            <w:tcW w:w="1418" w:type="dxa"/>
            <w:shd w:val="clear" w:color="auto" w:fill="92D050"/>
            <w:vAlign w:val="center"/>
          </w:tcPr>
          <w:p w14:paraId="6A8BA816" w14:textId="77777777" w:rsidR="00B5047F" w:rsidRPr="00396402" w:rsidRDefault="00B5047F" w:rsidP="00D43907">
            <w:pPr>
              <w:pStyle w:val="TableTextEntries"/>
            </w:pPr>
            <w:r w:rsidRPr="00396402">
              <w:t>Green</w:t>
            </w:r>
          </w:p>
        </w:tc>
        <w:tc>
          <w:tcPr>
            <w:tcW w:w="1417" w:type="dxa"/>
            <w:shd w:val="clear" w:color="auto" w:fill="FFC000"/>
            <w:vAlign w:val="center"/>
          </w:tcPr>
          <w:p w14:paraId="6A8BA817" w14:textId="77777777" w:rsidR="00B5047F" w:rsidRPr="00396402" w:rsidRDefault="00B5047F" w:rsidP="00D43907">
            <w:pPr>
              <w:pStyle w:val="TableTextEntries"/>
            </w:pPr>
            <w:r w:rsidRPr="00396402">
              <w:t>Amber</w:t>
            </w:r>
          </w:p>
        </w:tc>
      </w:tr>
      <w:tr w:rsidR="00B5047F" w:rsidRPr="00396402" w14:paraId="6A8BA81E" w14:textId="77777777" w:rsidTr="00B5047F">
        <w:trPr>
          <w:cantSplit/>
        </w:trPr>
        <w:tc>
          <w:tcPr>
            <w:tcW w:w="1384" w:type="dxa"/>
          </w:tcPr>
          <w:p w14:paraId="6A8BA819" w14:textId="77777777" w:rsidR="00B5047F" w:rsidRPr="00396402" w:rsidRDefault="00D6040E" w:rsidP="00D6040E">
            <w:pPr>
              <w:pStyle w:val="TableTextEntries"/>
              <w:rPr>
                <w:rFonts w:ascii="Arial Narrow" w:hAnsi="Arial Narrow"/>
                <w:sz w:val="19"/>
                <w:szCs w:val="21"/>
              </w:rPr>
            </w:pPr>
            <w:r w:rsidRPr="00396402">
              <w:t>Papua New Guinea  </w:t>
            </w:r>
          </w:p>
        </w:tc>
        <w:tc>
          <w:tcPr>
            <w:tcW w:w="1384" w:type="dxa"/>
            <w:vAlign w:val="bottom"/>
          </w:tcPr>
          <w:p w14:paraId="6A8BA81A" w14:textId="77777777" w:rsidR="00B5047F" w:rsidRPr="00396402" w:rsidRDefault="00B5047F" w:rsidP="00D43907">
            <w:pPr>
              <w:pStyle w:val="TableTextEntries"/>
              <w:rPr>
                <w:rFonts w:ascii="Arial Narrow" w:hAnsi="Arial Narrow"/>
                <w:sz w:val="19"/>
                <w:szCs w:val="21"/>
              </w:rPr>
            </w:pPr>
          </w:p>
        </w:tc>
        <w:tc>
          <w:tcPr>
            <w:tcW w:w="4144" w:type="dxa"/>
          </w:tcPr>
          <w:p w14:paraId="6A8BA81B" w14:textId="77777777" w:rsidR="00B5047F" w:rsidRPr="00396402" w:rsidRDefault="00B5047F" w:rsidP="00D43907">
            <w:pPr>
              <w:pStyle w:val="TableTextEntries"/>
            </w:pPr>
            <w:r w:rsidRPr="00396402">
              <w:t>Australia Awards and APTC</w:t>
            </w:r>
          </w:p>
        </w:tc>
        <w:tc>
          <w:tcPr>
            <w:tcW w:w="1418" w:type="dxa"/>
            <w:shd w:val="clear" w:color="auto" w:fill="92D050"/>
            <w:vAlign w:val="center"/>
          </w:tcPr>
          <w:p w14:paraId="6A8BA81C" w14:textId="77777777" w:rsidR="00B5047F" w:rsidRPr="00396402" w:rsidRDefault="00B5047F" w:rsidP="00D43907">
            <w:pPr>
              <w:pStyle w:val="TableTextEntries"/>
            </w:pPr>
            <w:r w:rsidRPr="00396402">
              <w:t>Green</w:t>
            </w:r>
          </w:p>
        </w:tc>
        <w:tc>
          <w:tcPr>
            <w:tcW w:w="1417" w:type="dxa"/>
            <w:shd w:val="clear" w:color="auto" w:fill="92D050"/>
            <w:vAlign w:val="center"/>
          </w:tcPr>
          <w:p w14:paraId="6A8BA81D" w14:textId="77777777" w:rsidR="00B5047F" w:rsidRPr="00396402" w:rsidRDefault="00B5047F" w:rsidP="00D43907">
            <w:pPr>
              <w:pStyle w:val="TableTextEntries"/>
            </w:pPr>
            <w:r w:rsidRPr="00396402">
              <w:t>Green</w:t>
            </w:r>
          </w:p>
        </w:tc>
      </w:tr>
      <w:tr w:rsidR="00B5047F" w:rsidRPr="00396402" w14:paraId="6A8BA824" w14:textId="77777777" w:rsidTr="00B5047F">
        <w:trPr>
          <w:cantSplit/>
        </w:trPr>
        <w:tc>
          <w:tcPr>
            <w:tcW w:w="1384" w:type="dxa"/>
          </w:tcPr>
          <w:p w14:paraId="6A8BA81F" w14:textId="77777777" w:rsidR="00B5047F" w:rsidRPr="00396402" w:rsidRDefault="00D6040E" w:rsidP="00D6040E">
            <w:pPr>
              <w:pStyle w:val="TableTextEntries"/>
            </w:pPr>
            <w:r w:rsidRPr="00396402">
              <w:t>Papua New Guinea  </w:t>
            </w:r>
          </w:p>
        </w:tc>
        <w:tc>
          <w:tcPr>
            <w:tcW w:w="1384" w:type="dxa"/>
            <w:vAlign w:val="bottom"/>
          </w:tcPr>
          <w:p w14:paraId="6A8BA820" w14:textId="77777777" w:rsidR="00B5047F" w:rsidRPr="00396402" w:rsidRDefault="00B5047F" w:rsidP="00D43907">
            <w:pPr>
              <w:pStyle w:val="TableTextEntries"/>
            </w:pPr>
            <w:r w:rsidRPr="00396402">
              <w:t>Objective 2:</w:t>
            </w:r>
          </w:p>
        </w:tc>
        <w:tc>
          <w:tcPr>
            <w:tcW w:w="4144" w:type="dxa"/>
          </w:tcPr>
          <w:p w14:paraId="6A8BA821" w14:textId="77777777" w:rsidR="00B5047F" w:rsidRPr="00396402" w:rsidRDefault="00B5047F" w:rsidP="00D43907">
            <w:pPr>
              <w:pStyle w:val="TableTextEntries"/>
            </w:pPr>
            <w:r w:rsidRPr="00396402">
              <w:t>Improved Health and HIV/AIDs outcomes</w:t>
            </w:r>
          </w:p>
        </w:tc>
        <w:tc>
          <w:tcPr>
            <w:tcW w:w="1418" w:type="dxa"/>
            <w:shd w:val="clear" w:color="auto" w:fill="FFC000"/>
            <w:vAlign w:val="center"/>
          </w:tcPr>
          <w:p w14:paraId="6A8BA822" w14:textId="77777777" w:rsidR="00B5047F" w:rsidRPr="00396402" w:rsidRDefault="00B5047F" w:rsidP="00D43907">
            <w:pPr>
              <w:pStyle w:val="TableTextEntries"/>
            </w:pPr>
            <w:r w:rsidRPr="00396402">
              <w:t>Amber</w:t>
            </w:r>
          </w:p>
        </w:tc>
        <w:tc>
          <w:tcPr>
            <w:tcW w:w="1417" w:type="dxa"/>
            <w:shd w:val="clear" w:color="auto" w:fill="92D050"/>
            <w:vAlign w:val="center"/>
          </w:tcPr>
          <w:p w14:paraId="6A8BA823" w14:textId="77777777" w:rsidR="00B5047F" w:rsidRPr="00396402" w:rsidRDefault="00B5047F" w:rsidP="00D43907">
            <w:pPr>
              <w:pStyle w:val="TableTextEntries"/>
            </w:pPr>
            <w:r w:rsidRPr="00396402">
              <w:t>Green</w:t>
            </w:r>
          </w:p>
        </w:tc>
      </w:tr>
      <w:tr w:rsidR="00B5047F" w:rsidRPr="00396402" w14:paraId="6A8BA82A" w14:textId="77777777" w:rsidTr="00B5047F">
        <w:trPr>
          <w:cantSplit/>
        </w:trPr>
        <w:tc>
          <w:tcPr>
            <w:tcW w:w="1384" w:type="dxa"/>
          </w:tcPr>
          <w:p w14:paraId="6A8BA825" w14:textId="77777777" w:rsidR="00B5047F" w:rsidRPr="00396402" w:rsidRDefault="00D6040E" w:rsidP="00D6040E">
            <w:pPr>
              <w:pStyle w:val="TableTextEntries"/>
            </w:pPr>
            <w:r w:rsidRPr="00396402">
              <w:t>Papua New Guinea  </w:t>
            </w:r>
          </w:p>
        </w:tc>
        <w:tc>
          <w:tcPr>
            <w:tcW w:w="1384" w:type="dxa"/>
            <w:vAlign w:val="bottom"/>
          </w:tcPr>
          <w:p w14:paraId="6A8BA826" w14:textId="77777777" w:rsidR="00B5047F" w:rsidRPr="00396402" w:rsidRDefault="00B5047F" w:rsidP="00D43907">
            <w:pPr>
              <w:pStyle w:val="TableTextEntries"/>
            </w:pPr>
            <w:r w:rsidRPr="00396402">
              <w:t>Objective 3:</w:t>
            </w:r>
          </w:p>
        </w:tc>
        <w:tc>
          <w:tcPr>
            <w:tcW w:w="4144" w:type="dxa"/>
          </w:tcPr>
          <w:p w14:paraId="6A8BA827" w14:textId="77777777" w:rsidR="00B5047F" w:rsidRPr="00396402" w:rsidRDefault="00B5047F" w:rsidP="00D43907">
            <w:pPr>
              <w:pStyle w:val="TableTextEntries"/>
            </w:pPr>
            <w:r w:rsidRPr="00396402">
              <w:t xml:space="preserve">Improved law and justice </w:t>
            </w:r>
          </w:p>
        </w:tc>
        <w:tc>
          <w:tcPr>
            <w:tcW w:w="1418" w:type="dxa"/>
            <w:shd w:val="clear" w:color="auto" w:fill="FFC000"/>
            <w:vAlign w:val="center"/>
          </w:tcPr>
          <w:p w14:paraId="6A8BA828" w14:textId="77777777" w:rsidR="00B5047F" w:rsidRPr="00396402" w:rsidRDefault="00B5047F" w:rsidP="00D43907">
            <w:pPr>
              <w:pStyle w:val="TableTextEntries"/>
            </w:pPr>
            <w:r w:rsidRPr="00396402">
              <w:t>Amber</w:t>
            </w:r>
          </w:p>
        </w:tc>
        <w:tc>
          <w:tcPr>
            <w:tcW w:w="1417" w:type="dxa"/>
            <w:shd w:val="clear" w:color="auto" w:fill="FFC000"/>
            <w:vAlign w:val="center"/>
          </w:tcPr>
          <w:p w14:paraId="6A8BA829" w14:textId="77777777" w:rsidR="00B5047F" w:rsidRPr="00396402" w:rsidRDefault="00B5047F" w:rsidP="00D43907">
            <w:pPr>
              <w:pStyle w:val="TableTextEntries"/>
            </w:pPr>
            <w:r w:rsidRPr="00396402">
              <w:t>Amber</w:t>
            </w:r>
          </w:p>
        </w:tc>
      </w:tr>
      <w:tr w:rsidR="00B5047F" w:rsidRPr="00396402" w14:paraId="6A8BA830" w14:textId="77777777" w:rsidTr="00B5047F">
        <w:trPr>
          <w:cantSplit/>
        </w:trPr>
        <w:tc>
          <w:tcPr>
            <w:tcW w:w="1384" w:type="dxa"/>
          </w:tcPr>
          <w:p w14:paraId="6A8BA82B" w14:textId="77777777" w:rsidR="00B5047F" w:rsidRPr="00396402" w:rsidRDefault="00D6040E" w:rsidP="00D6040E">
            <w:pPr>
              <w:pStyle w:val="TableTextEntries"/>
            </w:pPr>
            <w:r w:rsidRPr="00396402">
              <w:t>Papua New Guinea  </w:t>
            </w:r>
          </w:p>
        </w:tc>
        <w:tc>
          <w:tcPr>
            <w:tcW w:w="1384" w:type="dxa"/>
            <w:vAlign w:val="bottom"/>
          </w:tcPr>
          <w:p w14:paraId="6A8BA82C" w14:textId="77777777" w:rsidR="00B5047F" w:rsidRPr="00396402" w:rsidRDefault="00B5047F" w:rsidP="00D43907">
            <w:pPr>
              <w:pStyle w:val="TableTextEntries"/>
            </w:pPr>
            <w:r w:rsidRPr="00396402">
              <w:t>Objective 4:</w:t>
            </w:r>
          </w:p>
        </w:tc>
        <w:tc>
          <w:tcPr>
            <w:tcW w:w="4144" w:type="dxa"/>
          </w:tcPr>
          <w:p w14:paraId="6A8BA82D" w14:textId="77777777" w:rsidR="00B5047F" w:rsidRPr="00396402" w:rsidRDefault="00B5047F" w:rsidP="00D43907">
            <w:pPr>
              <w:pStyle w:val="TableTextEntries"/>
            </w:pPr>
            <w:r w:rsidRPr="00396402">
              <w:t>Improved transport services to facilitate social development and economic growth</w:t>
            </w:r>
          </w:p>
        </w:tc>
        <w:tc>
          <w:tcPr>
            <w:tcW w:w="1418" w:type="dxa"/>
            <w:shd w:val="clear" w:color="auto" w:fill="92D050"/>
            <w:vAlign w:val="center"/>
          </w:tcPr>
          <w:p w14:paraId="6A8BA82E" w14:textId="77777777" w:rsidR="00B5047F" w:rsidRPr="00396402" w:rsidRDefault="00B5047F" w:rsidP="00D43907">
            <w:pPr>
              <w:pStyle w:val="TableTextEntries"/>
            </w:pPr>
            <w:r w:rsidRPr="00396402">
              <w:t>Green</w:t>
            </w:r>
          </w:p>
        </w:tc>
        <w:tc>
          <w:tcPr>
            <w:tcW w:w="1417" w:type="dxa"/>
            <w:shd w:val="clear" w:color="auto" w:fill="92D050"/>
            <w:vAlign w:val="center"/>
          </w:tcPr>
          <w:p w14:paraId="6A8BA82F" w14:textId="77777777" w:rsidR="00B5047F" w:rsidRPr="00396402" w:rsidRDefault="00B5047F" w:rsidP="00D43907">
            <w:pPr>
              <w:pStyle w:val="TableTextEntries"/>
            </w:pPr>
            <w:r w:rsidRPr="00396402">
              <w:t>Green</w:t>
            </w:r>
          </w:p>
        </w:tc>
      </w:tr>
      <w:tr w:rsidR="00B5047F" w:rsidRPr="00396402" w14:paraId="6A8BA836" w14:textId="77777777" w:rsidTr="00B5047F">
        <w:trPr>
          <w:cantSplit/>
        </w:trPr>
        <w:tc>
          <w:tcPr>
            <w:tcW w:w="1384" w:type="dxa"/>
          </w:tcPr>
          <w:p w14:paraId="6A8BA831" w14:textId="77777777" w:rsidR="00B5047F" w:rsidRPr="00396402" w:rsidRDefault="00D6040E" w:rsidP="00D6040E">
            <w:pPr>
              <w:pStyle w:val="TableTextEntries"/>
            </w:pPr>
            <w:r w:rsidRPr="00396402">
              <w:t>Papua New Guinea  </w:t>
            </w:r>
          </w:p>
        </w:tc>
        <w:tc>
          <w:tcPr>
            <w:tcW w:w="1384" w:type="dxa"/>
            <w:vAlign w:val="bottom"/>
          </w:tcPr>
          <w:p w14:paraId="6A8BA832" w14:textId="77777777" w:rsidR="00B5047F" w:rsidRPr="00396402" w:rsidRDefault="00B5047F" w:rsidP="00D43907">
            <w:pPr>
              <w:pStyle w:val="TableTextEntries"/>
            </w:pPr>
            <w:r w:rsidRPr="00396402">
              <w:t>Objective 5</w:t>
            </w:r>
          </w:p>
        </w:tc>
        <w:tc>
          <w:tcPr>
            <w:tcW w:w="4144" w:type="dxa"/>
          </w:tcPr>
          <w:p w14:paraId="6A8BA833" w14:textId="77777777" w:rsidR="00B5047F" w:rsidRPr="00396402" w:rsidRDefault="00B5047F" w:rsidP="00D43907">
            <w:pPr>
              <w:pStyle w:val="TableTextEntries"/>
            </w:pPr>
            <w:r w:rsidRPr="00396402">
              <w:t>Strengthened national and subnational public sector</w:t>
            </w:r>
          </w:p>
        </w:tc>
        <w:tc>
          <w:tcPr>
            <w:tcW w:w="1418" w:type="dxa"/>
            <w:shd w:val="clear" w:color="auto" w:fill="FFC000"/>
            <w:vAlign w:val="center"/>
          </w:tcPr>
          <w:p w14:paraId="6A8BA834" w14:textId="77777777" w:rsidR="00B5047F" w:rsidRPr="00396402" w:rsidRDefault="00B5047F" w:rsidP="00D43907">
            <w:pPr>
              <w:pStyle w:val="TableTextEntries"/>
            </w:pPr>
            <w:r w:rsidRPr="00396402">
              <w:t>Amber</w:t>
            </w:r>
          </w:p>
        </w:tc>
        <w:tc>
          <w:tcPr>
            <w:tcW w:w="1417" w:type="dxa"/>
            <w:shd w:val="clear" w:color="auto" w:fill="FF0000"/>
            <w:vAlign w:val="center"/>
          </w:tcPr>
          <w:p w14:paraId="6A8BA835" w14:textId="77777777" w:rsidR="00B5047F" w:rsidRPr="00396402" w:rsidRDefault="00B5047F" w:rsidP="00D43907">
            <w:pPr>
              <w:pStyle w:val="TableTextEntries"/>
            </w:pPr>
            <w:r w:rsidRPr="00396402">
              <w:t>Red</w:t>
            </w:r>
          </w:p>
        </w:tc>
      </w:tr>
      <w:tr w:rsidR="00B5047F" w:rsidRPr="00396402" w14:paraId="6A8BA83C" w14:textId="77777777" w:rsidTr="00B5047F">
        <w:trPr>
          <w:cantSplit/>
        </w:trPr>
        <w:tc>
          <w:tcPr>
            <w:tcW w:w="1384" w:type="dxa"/>
          </w:tcPr>
          <w:p w14:paraId="6A8BA837" w14:textId="77777777" w:rsidR="00B5047F" w:rsidRPr="00396402" w:rsidRDefault="00D6040E" w:rsidP="00D6040E">
            <w:pPr>
              <w:pStyle w:val="TableTextEntries"/>
            </w:pPr>
            <w:r w:rsidRPr="00396402">
              <w:t>Papua New Guinea  </w:t>
            </w:r>
          </w:p>
        </w:tc>
        <w:tc>
          <w:tcPr>
            <w:tcW w:w="1384" w:type="dxa"/>
            <w:vAlign w:val="bottom"/>
          </w:tcPr>
          <w:p w14:paraId="6A8BA838" w14:textId="77777777" w:rsidR="00B5047F" w:rsidRPr="00396402" w:rsidRDefault="00B5047F" w:rsidP="00D43907">
            <w:pPr>
              <w:pStyle w:val="TableTextEntries"/>
            </w:pPr>
            <w:r w:rsidRPr="00396402">
              <w:t xml:space="preserve">Objective 6: </w:t>
            </w:r>
          </w:p>
        </w:tc>
        <w:tc>
          <w:tcPr>
            <w:tcW w:w="4144" w:type="dxa"/>
          </w:tcPr>
          <w:p w14:paraId="6A8BA839" w14:textId="77777777" w:rsidR="00B5047F" w:rsidRPr="00396402" w:rsidRDefault="00B5047F" w:rsidP="00D43907">
            <w:pPr>
              <w:pStyle w:val="TableTextEntries"/>
            </w:pPr>
            <w:r w:rsidRPr="00396402">
              <w:t>Strengthened democracy</w:t>
            </w:r>
          </w:p>
        </w:tc>
        <w:tc>
          <w:tcPr>
            <w:tcW w:w="1418" w:type="dxa"/>
            <w:shd w:val="clear" w:color="auto" w:fill="FFC000"/>
            <w:vAlign w:val="center"/>
          </w:tcPr>
          <w:p w14:paraId="6A8BA83A" w14:textId="77777777" w:rsidR="00B5047F" w:rsidRPr="00396402" w:rsidRDefault="00B5047F" w:rsidP="00D43907">
            <w:pPr>
              <w:pStyle w:val="TableTextEntries"/>
            </w:pPr>
            <w:r w:rsidRPr="00396402">
              <w:t>Amber</w:t>
            </w:r>
          </w:p>
        </w:tc>
        <w:tc>
          <w:tcPr>
            <w:tcW w:w="1417" w:type="dxa"/>
            <w:shd w:val="clear" w:color="auto" w:fill="FFC000"/>
            <w:vAlign w:val="center"/>
          </w:tcPr>
          <w:p w14:paraId="6A8BA83B" w14:textId="77777777" w:rsidR="00B5047F" w:rsidRPr="00396402" w:rsidRDefault="00B5047F" w:rsidP="00D43907">
            <w:pPr>
              <w:pStyle w:val="TableTextEntries"/>
            </w:pPr>
            <w:r w:rsidRPr="00396402">
              <w:t>Amber</w:t>
            </w:r>
          </w:p>
        </w:tc>
      </w:tr>
      <w:tr w:rsidR="00B5047F" w:rsidRPr="00396402" w14:paraId="6A8BA842" w14:textId="77777777" w:rsidTr="00B5047F">
        <w:trPr>
          <w:cantSplit/>
        </w:trPr>
        <w:tc>
          <w:tcPr>
            <w:tcW w:w="1384" w:type="dxa"/>
          </w:tcPr>
          <w:p w14:paraId="6A8BA83D" w14:textId="77777777" w:rsidR="00B5047F" w:rsidRPr="00396402" w:rsidRDefault="00D6040E" w:rsidP="00D6040E">
            <w:pPr>
              <w:pStyle w:val="TableTextEntries"/>
            </w:pPr>
            <w:r w:rsidRPr="00396402">
              <w:t>Papua New Guinea  </w:t>
            </w:r>
          </w:p>
        </w:tc>
        <w:tc>
          <w:tcPr>
            <w:tcW w:w="1384" w:type="dxa"/>
            <w:vAlign w:val="bottom"/>
          </w:tcPr>
          <w:p w14:paraId="6A8BA83E" w14:textId="77777777" w:rsidR="00B5047F" w:rsidRPr="00396402" w:rsidRDefault="00B5047F" w:rsidP="00D43907">
            <w:pPr>
              <w:pStyle w:val="TableTextEntries"/>
            </w:pPr>
            <w:r w:rsidRPr="00396402">
              <w:t xml:space="preserve">Objective 7: </w:t>
            </w:r>
          </w:p>
        </w:tc>
        <w:tc>
          <w:tcPr>
            <w:tcW w:w="4144" w:type="dxa"/>
          </w:tcPr>
          <w:p w14:paraId="6A8BA83F" w14:textId="77777777" w:rsidR="00B5047F" w:rsidRPr="00396402" w:rsidRDefault="00B5047F" w:rsidP="00D43907">
            <w:pPr>
              <w:pStyle w:val="TableTextEntries"/>
            </w:pPr>
            <w:r w:rsidRPr="00396402">
              <w:t>Gender equality and women’s empowerment</w:t>
            </w:r>
          </w:p>
        </w:tc>
        <w:tc>
          <w:tcPr>
            <w:tcW w:w="1418" w:type="dxa"/>
            <w:shd w:val="clear" w:color="auto" w:fill="FF0000"/>
            <w:vAlign w:val="center"/>
          </w:tcPr>
          <w:p w14:paraId="6A8BA840" w14:textId="77777777" w:rsidR="00B5047F" w:rsidRPr="00396402" w:rsidRDefault="00B5047F" w:rsidP="00D43907">
            <w:pPr>
              <w:pStyle w:val="TableTextEntries"/>
            </w:pPr>
            <w:r w:rsidRPr="00396402">
              <w:t>Red</w:t>
            </w:r>
          </w:p>
        </w:tc>
        <w:tc>
          <w:tcPr>
            <w:tcW w:w="1417" w:type="dxa"/>
            <w:shd w:val="clear" w:color="auto" w:fill="FF0000"/>
            <w:vAlign w:val="center"/>
          </w:tcPr>
          <w:p w14:paraId="6A8BA841" w14:textId="77777777" w:rsidR="00B5047F" w:rsidRPr="00396402" w:rsidRDefault="00B5047F" w:rsidP="00D43907">
            <w:pPr>
              <w:pStyle w:val="TableTextEntries"/>
            </w:pPr>
            <w:r w:rsidRPr="00396402">
              <w:t>Red</w:t>
            </w:r>
          </w:p>
        </w:tc>
      </w:tr>
      <w:tr w:rsidR="00B5047F" w:rsidRPr="00396402" w14:paraId="6A8BA848" w14:textId="77777777" w:rsidTr="00B5047F">
        <w:trPr>
          <w:cantSplit/>
        </w:trPr>
        <w:tc>
          <w:tcPr>
            <w:tcW w:w="1384" w:type="dxa"/>
          </w:tcPr>
          <w:p w14:paraId="6A8BA843" w14:textId="77777777" w:rsidR="00B5047F" w:rsidRPr="00396402" w:rsidRDefault="00D6040E" w:rsidP="00D6040E">
            <w:pPr>
              <w:pStyle w:val="TableTextEntries"/>
            </w:pPr>
            <w:r w:rsidRPr="00396402">
              <w:t>Papua New Guinea  </w:t>
            </w:r>
          </w:p>
        </w:tc>
        <w:tc>
          <w:tcPr>
            <w:tcW w:w="1384" w:type="dxa"/>
            <w:vAlign w:val="bottom"/>
          </w:tcPr>
          <w:p w14:paraId="6A8BA844" w14:textId="77777777" w:rsidR="00B5047F" w:rsidRPr="00396402" w:rsidRDefault="00B5047F" w:rsidP="00D43907">
            <w:pPr>
              <w:pStyle w:val="TableTextEntries"/>
            </w:pPr>
            <w:r w:rsidRPr="00396402">
              <w:t>Objective 8:</w:t>
            </w:r>
          </w:p>
        </w:tc>
        <w:tc>
          <w:tcPr>
            <w:tcW w:w="4144" w:type="dxa"/>
          </w:tcPr>
          <w:p w14:paraId="6A8BA845" w14:textId="77777777" w:rsidR="00B5047F" w:rsidRPr="00396402" w:rsidRDefault="00B5047F" w:rsidP="00D43907">
            <w:pPr>
              <w:pStyle w:val="TableTextEntries"/>
            </w:pPr>
            <w:r w:rsidRPr="00396402">
              <w:t>Bougainville</w:t>
            </w:r>
          </w:p>
        </w:tc>
        <w:tc>
          <w:tcPr>
            <w:tcW w:w="1418" w:type="dxa"/>
            <w:vAlign w:val="center"/>
          </w:tcPr>
          <w:p w14:paraId="6A8BA846" w14:textId="77777777" w:rsidR="00B5047F" w:rsidRPr="00396402" w:rsidRDefault="00B5047F" w:rsidP="00D43907">
            <w:pPr>
              <w:pStyle w:val="TableTextEntries"/>
            </w:pPr>
            <w:r w:rsidRPr="00396402">
              <w:t>Not rated</w:t>
            </w:r>
          </w:p>
        </w:tc>
        <w:tc>
          <w:tcPr>
            <w:tcW w:w="1417" w:type="dxa"/>
            <w:shd w:val="clear" w:color="auto" w:fill="FFC000"/>
            <w:vAlign w:val="center"/>
          </w:tcPr>
          <w:p w14:paraId="6A8BA847" w14:textId="77777777" w:rsidR="00B5047F" w:rsidRPr="00396402" w:rsidRDefault="00B5047F" w:rsidP="00D43907">
            <w:pPr>
              <w:pStyle w:val="TableTextEntries"/>
            </w:pPr>
            <w:r w:rsidRPr="00396402">
              <w:t>Amber</w:t>
            </w:r>
          </w:p>
        </w:tc>
      </w:tr>
      <w:tr w:rsidR="00B5047F" w:rsidRPr="00396402" w14:paraId="6A8BA84E" w14:textId="77777777" w:rsidTr="00B5047F">
        <w:trPr>
          <w:cantSplit/>
        </w:trPr>
        <w:tc>
          <w:tcPr>
            <w:tcW w:w="1384" w:type="dxa"/>
          </w:tcPr>
          <w:p w14:paraId="6A8BA849" w14:textId="77777777" w:rsidR="00B5047F" w:rsidRPr="00396402" w:rsidRDefault="00D6040E" w:rsidP="00D6040E">
            <w:pPr>
              <w:pStyle w:val="TableTextEntries"/>
            </w:pPr>
            <w:r w:rsidRPr="00396402">
              <w:t>Papua New Guinea  </w:t>
            </w:r>
          </w:p>
        </w:tc>
        <w:tc>
          <w:tcPr>
            <w:tcW w:w="1384" w:type="dxa"/>
            <w:vAlign w:val="bottom"/>
          </w:tcPr>
          <w:p w14:paraId="6A8BA84A" w14:textId="77777777" w:rsidR="00B5047F" w:rsidRPr="00396402" w:rsidRDefault="00B5047F" w:rsidP="00D43907">
            <w:pPr>
              <w:pStyle w:val="TableTextEntries"/>
            </w:pPr>
            <w:r w:rsidRPr="00396402">
              <w:t>Objective 9:</w:t>
            </w:r>
          </w:p>
        </w:tc>
        <w:tc>
          <w:tcPr>
            <w:tcW w:w="4144" w:type="dxa"/>
          </w:tcPr>
          <w:p w14:paraId="6A8BA84B" w14:textId="77777777" w:rsidR="00B5047F" w:rsidRPr="00396402" w:rsidRDefault="00B5047F" w:rsidP="00D43907">
            <w:pPr>
              <w:pStyle w:val="TableTextEntries"/>
            </w:pPr>
            <w:r w:rsidRPr="00396402">
              <w:t>Climate change, disaster risk reduction and disaster responsiveness</w:t>
            </w:r>
          </w:p>
        </w:tc>
        <w:tc>
          <w:tcPr>
            <w:tcW w:w="1418" w:type="dxa"/>
            <w:shd w:val="clear" w:color="auto" w:fill="FFC000"/>
            <w:vAlign w:val="center"/>
          </w:tcPr>
          <w:p w14:paraId="6A8BA84C" w14:textId="77777777" w:rsidR="00B5047F" w:rsidRPr="00396402" w:rsidRDefault="00B5047F" w:rsidP="00D43907">
            <w:pPr>
              <w:pStyle w:val="TableTextEntries"/>
            </w:pPr>
            <w:r w:rsidRPr="00396402">
              <w:t>Amber</w:t>
            </w:r>
          </w:p>
        </w:tc>
        <w:tc>
          <w:tcPr>
            <w:tcW w:w="1417" w:type="dxa"/>
            <w:shd w:val="clear" w:color="auto" w:fill="FFC000"/>
            <w:vAlign w:val="center"/>
          </w:tcPr>
          <w:p w14:paraId="6A8BA84D" w14:textId="77777777" w:rsidR="00B5047F" w:rsidRPr="00396402" w:rsidRDefault="00B5047F" w:rsidP="00D43907">
            <w:pPr>
              <w:pStyle w:val="TableTextEntries"/>
            </w:pPr>
            <w:r w:rsidRPr="00396402">
              <w:t>Amber</w:t>
            </w:r>
          </w:p>
        </w:tc>
      </w:tr>
      <w:tr w:rsidR="00B5047F" w:rsidRPr="00396402" w14:paraId="6A8BA854" w14:textId="77777777" w:rsidTr="00B5047F">
        <w:trPr>
          <w:cantSplit/>
        </w:trPr>
        <w:tc>
          <w:tcPr>
            <w:tcW w:w="1384" w:type="dxa"/>
          </w:tcPr>
          <w:p w14:paraId="6A8BA84F" w14:textId="77777777" w:rsidR="00B5047F" w:rsidRPr="00396402" w:rsidRDefault="00D6040E" w:rsidP="00D6040E">
            <w:pPr>
              <w:pStyle w:val="TableTextEntries"/>
            </w:pPr>
            <w:r w:rsidRPr="00396402">
              <w:t>Papua New Guinea  </w:t>
            </w:r>
          </w:p>
        </w:tc>
        <w:tc>
          <w:tcPr>
            <w:tcW w:w="1384" w:type="dxa"/>
            <w:vAlign w:val="bottom"/>
          </w:tcPr>
          <w:p w14:paraId="6A8BA850" w14:textId="77777777" w:rsidR="00B5047F" w:rsidRPr="00396402" w:rsidRDefault="00B5047F" w:rsidP="00D43907">
            <w:pPr>
              <w:pStyle w:val="TableTextEntries"/>
            </w:pPr>
            <w:r w:rsidRPr="00396402">
              <w:t>Objective 10:</w:t>
            </w:r>
          </w:p>
        </w:tc>
        <w:tc>
          <w:tcPr>
            <w:tcW w:w="4144" w:type="dxa"/>
          </w:tcPr>
          <w:p w14:paraId="6A8BA851" w14:textId="77777777" w:rsidR="00B5047F" w:rsidRPr="00396402" w:rsidRDefault="00B5047F" w:rsidP="00D43907">
            <w:pPr>
              <w:pStyle w:val="TableTextEntries"/>
            </w:pPr>
            <w:r w:rsidRPr="00396402">
              <w:t>Disability inclusive development</w:t>
            </w:r>
          </w:p>
        </w:tc>
        <w:tc>
          <w:tcPr>
            <w:tcW w:w="1418" w:type="dxa"/>
            <w:shd w:val="clear" w:color="auto" w:fill="FFC000"/>
            <w:vAlign w:val="center"/>
          </w:tcPr>
          <w:p w14:paraId="6A8BA852" w14:textId="77777777" w:rsidR="00B5047F" w:rsidRPr="00396402" w:rsidRDefault="00B5047F" w:rsidP="00D43907">
            <w:pPr>
              <w:pStyle w:val="TableTextEntries"/>
            </w:pPr>
            <w:r w:rsidRPr="00396402">
              <w:t>Amber</w:t>
            </w:r>
          </w:p>
        </w:tc>
        <w:tc>
          <w:tcPr>
            <w:tcW w:w="1417" w:type="dxa"/>
            <w:shd w:val="clear" w:color="auto" w:fill="FFC000"/>
            <w:vAlign w:val="center"/>
          </w:tcPr>
          <w:p w14:paraId="6A8BA853" w14:textId="77777777" w:rsidR="00B5047F" w:rsidRPr="00396402" w:rsidRDefault="00B5047F" w:rsidP="00D43907">
            <w:pPr>
              <w:pStyle w:val="TableTextEntries"/>
            </w:pPr>
            <w:r w:rsidRPr="00396402">
              <w:t>Amber</w:t>
            </w:r>
          </w:p>
        </w:tc>
      </w:tr>
      <w:tr w:rsidR="00B5047F" w:rsidRPr="00396402" w14:paraId="6A8BA85A" w14:textId="77777777" w:rsidTr="00B5047F">
        <w:trPr>
          <w:cantSplit/>
        </w:trPr>
        <w:tc>
          <w:tcPr>
            <w:tcW w:w="1384" w:type="dxa"/>
          </w:tcPr>
          <w:p w14:paraId="6A8BA855" w14:textId="77777777" w:rsidR="00B5047F" w:rsidRPr="00396402" w:rsidRDefault="00B5047F" w:rsidP="00B5047F">
            <w:pPr>
              <w:pStyle w:val="TableHeading2"/>
            </w:pPr>
            <w:r w:rsidRPr="00396402">
              <w:t>Samoa </w:t>
            </w:r>
          </w:p>
        </w:tc>
        <w:tc>
          <w:tcPr>
            <w:tcW w:w="1384" w:type="dxa"/>
            <w:vAlign w:val="bottom"/>
          </w:tcPr>
          <w:p w14:paraId="6A8BA856" w14:textId="77777777" w:rsidR="00B5047F" w:rsidRPr="00396402" w:rsidRDefault="00B5047F" w:rsidP="00D43907">
            <w:pPr>
              <w:pStyle w:val="TableTextEntries"/>
            </w:pPr>
            <w:r w:rsidRPr="00396402">
              <w:t>Objective 1:</w:t>
            </w:r>
          </w:p>
        </w:tc>
        <w:tc>
          <w:tcPr>
            <w:tcW w:w="4144" w:type="dxa"/>
          </w:tcPr>
          <w:p w14:paraId="6A8BA857" w14:textId="77777777" w:rsidR="00B5047F" w:rsidRPr="00396402" w:rsidRDefault="00B5047F" w:rsidP="00D43907">
            <w:pPr>
              <w:pStyle w:val="TableTextEntries"/>
            </w:pPr>
            <w:r w:rsidRPr="00396402">
              <w:t>Education</w:t>
            </w:r>
          </w:p>
        </w:tc>
        <w:tc>
          <w:tcPr>
            <w:tcW w:w="1418" w:type="dxa"/>
            <w:shd w:val="clear" w:color="auto" w:fill="92D050"/>
            <w:vAlign w:val="center"/>
          </w:tcPr>
          <w:p w14:paraId="6A8BA858" w14:textId="77777777" w:rsidR="00B5047F" w:rsidRPr="00396402" w:rsidRDefault="00B5047F" w:rsidP="00D43907">
            <w:pPr>
              <w:pStyle w:val="TableTextEntries"/>
            </w:pPr>
            <w:r w:rsidRPr="00396402">
              <w:t>Green</w:t>
            </w:r>
          </w:p>
        </w:tc>
        <w:tc>
          <w:tcPr>
            <w:tcW w:w="1417" w:type="dxa"/>
            <w:shd w:val="clear" w:color="auto" w:fill="92D050"/>
            <w:vAlign w:val="center"/>
          </w:tcPr>
          <w:p w14:paraId="6A8BA859" w14:textId="77777777" w:rsidR="00B5047F" w:rsidRPr="00396402" w:rsidRDefault="00B5047F" w:rsidP="00D43907">
            <w:pPr>
              <w:pStyle w:val="TableTextEntries"/>
            </w:pPr>
            <w:r w:rsidRPr="00396402">
              <w:t>Green</w:t>
            </w:r>
          </w:p>
        </w:tc>
      </w:tr>
      <w:tr w:rsidR="00B5047F" w:rsidRPr="00396402" w14:paraId="6A8BA860" w14:textId="77777777" w:rsidTr="00B5047F">
        <w:trPr>
          <w:cantSplit/>
        </w:trPr>
        <w:tc>
          <w:tcPr>
            <w:tcW w:w="1384" w:type="dxa"/>
          </w:tcPr>
          <w:p w14:paraId="6A8BA85B" w14:textId="77777777" w:rsidR="00B5047F" w:rsidRPr="00396402" w:rsidRDefault="00D6040E" w:rsidP="00D6040E">
            <w:pPr>
              <w:pStyle w:val="TableTextEntries"/>
            </w:pPr>
            <w:r w:rsidRPr="00396402">
              <w:t>Samoa </w:t>
            </w:r>
          </w:p>
        </w:tc>
        <w:tc>
          <w:tcPr>
            <w:tcW w:w="1384" w:type="dxa"/>
            <w:vAlign w:val="bottom"/>
          </w:tcPr>
          <w:p w14:paraId="6A8BA85C" w14:textId="77777777" w:rsidR="00B5047F" w:rsidRPr="00396402" w:rsidRDefault="00B5047F" w:rsidP="00D43907">
            <w:pPr>
              <w:pStyle w:val="TableTextEntries"/>
            </w:pPr>
            <w:r w:rsidRPr="00396402">
              <w:t>Objective 2:</w:t>
            </w:r>
          </w:p>
        </w:tc>
        <w:tc>
          <w:tcPr>
            <w:tcW w:w="4144" w:type="dxa"/>
          </w:tcPr>
          <w:p w14:paraId="6A8BA85D" w14:textId="77777777" w:rsidR="00B5047F" w:rsidRPr="00396402" w:rsidRDefault="00B5047F" w:rsidP="00D43907">
            <w:pPr>
              <w:pStyle w:val="TableTextEntries"/>
            </w:pPr>
            <w:r w:rsidRPr="00396402">
              <w:t>Health</w:t>
            </w:r>
          </w:p>
        </w:tc>
        <w:tc>
          <w:tcPr>
            <w:tcW w:w="1418" w:type="dxa"/>
            <w:shd w:val="clear" w:color="auto" w:fill="FFC000"/>
            <w:vAlign w:val="center"/>
          </w:tcPr>
          <w:p w14:paraId="6A8BA85E" w14:textId="77777777" w:rsidR="00B5047F" w:rsidRPr="00396402" w:rsidRDefault="00B5047F" w:rsidP="00D43907">
            <w:pPr>
              <w:pStyle w:val="TableTextEntries"/>
            </w:pPr>
            <w:r w:rsidRPr="00396402">
              <w:t>Amber</w:t>
            </w:r>
          </w:p>
        </w:tc>
        <w:tc>
          <w:tcPr>
            <w:tcW w:w="1417" w:type="dxa"/>
            <w:shd w:val="clear" w:color="auto" w:fill="92D050"/>
            <w:vAlign w:val="center"/>
          </w:tcPr>
          <w:p w14:paraId="6A8BA85F" w14:textId="77777777" w:rsidR="00B5047F" w:rsidRPr="00396402" w:rsidRDefault="00B5047F" w:rsidP="00D43907">
            <w:pPr>
              <w:pStyle w:val="TableTextEntries"/>
            </w:pPr>
            <w:r w:rsidRPr="00396402">
              <w:t>Green</w:t>
            </w:r>
          </w:p>
        </w:tc>
      </w:tr>
      <w:tr w:rsidR="00B5047F" w:rsidRPr="00396402" w14:paraId="6A8BA866" w14:textId="77777777" w:rsidTr="00B5047F">
        <w:trPr>
          <w:cantSplit/>
        </w:trPr>
        <w:tc>
          <w:tcPr>
            <w:tcW w:w="1384" w:type="dxa"/>
          </w:tcPr>
          <w:p w14:paraId="6A8BA861" w14:textId="77777777" w:rsidR="00B5047F" w:rsidRPr="00396402" w:rsidRDefault="00D6040E" w:rsidP="00D6040E">
            <w:pPr>
              <w:pStyle w:val="TableTextEntries"/>
            </w:pPr>
            <w:r w:rsidRPr="00396402">
              <w:t>Samoa </w:t>
            </w:r>
          </w:p>
        </w:tc>
        <w:tc>
          <w:tcPr>
            <w:tcW w:w="1384" w:type="dxa"/>
            <w:vAlign w:val="bottom"/>
          </w:tcPr>
          <w:p w14:paraId="6A8BA862" w14:textId="77777777" w:rsidR="00B5047F" w:rsidRPr="00396402" w:rsidRDefault="00B5047F" w:rsidP="00D43907">
            <w:pPr>
              <w:pStyle w:val="TableTextEntries"/>
            </w:pPr>
            <w:r w:rsidRPr="00396402">
              <w:t>Objective 3:</w:t>
            </w:r>
          </w:p>
        </w:tc>
        <w:tc>
          <w:tcPr>
            <w:tcW w:w="4144" w:type="dxa"/>
          </w:tcPr>
          <w:p w14:paraId="6A8BA863" w14:textId="77777777" w:rsidR="00B5047F" w:rsidRPr="00396402" w:rsidRDefault="00B5047F" w:rsidP="00D43907">
            <w:pPr>
              <w:pStyle w:val="TableTextEntries"/>
            </w:pPr>
            <w:r w:rsidRPr="00396402">
              <w:t>Governance and economic stability</w:t>
            </w:r>
          </w:p>
        </w:tc>
        <w:tc>
          <w:tcPr>
            <w:tcW w:w="1418" w:type="dxa"/>
            <w:shd w:val="clear" w:color="auto" w:fill="92D050"/>
          </w:tcPr>
          <w:p w14:paraId="6A8BA864" w14:textId="77777777" w:rsidR="00B5047F" w:rsidRPr="00396402" w:rsidRDefault="00B5047F" w:rsidP="00D43907">
            <w:pPr>
              <w:pStyle w:val="TableTextEntries"/>
            </w:pPr>
            <w:r w:rsidRPr="00396402">
              <w:t>Green</w:t>
            </w:r>
          </w:p>
        </w:tc>
        <w:tc>
          <w:tcPr>
            <w:tcW w:w="1417" w:type="dxa"/>
            <w:shd w:val="clear" w:color="auto" w:fill="FFC000"/>
            <w:vAlign w:val="center"/>
          </w:tcPr>
          <w:p w14:paraId="6A8BA865" w14:textId="77777777" w:rsidR="00B5047F" w:rsidRPr="00396402" w:rsidRDefault="00B5047F" w:rsidP="00D43907">
            <w:pPr>
              <w:pStyle w:val="TableTextEntries"/>
            </w:pPr>
            <w:r w:rsidRPr="00396402">
              <w:t>Amber</w:t>
            </w:r>
          </w:p>
        </w:tc>
      </w:tr>
      <w:tr w:rsidR="00B5047F" w:rsidRPr="00396402" w14:paraId="6A8BA86C" w14:textId="77777777" w:rsidTr="00B5047F">
        <w:trPr>
          <w:cantSplit/>
        </w:trPr>
        <w:tc>
          <w:tcPr>
            <w:tcW w:w="1384" w:type="dxa"/>
          </w:tcPr>
          <w:p w14:paraId="6A8BA867" w14:textId="77777777" w:rsidR="00B5047F" w:rsidRPr="00396402" w:rsidRDefault="00D6040E" w:rsidP="00D6040E">
            <w:pPr>
              <w:pStyle w:val="TableTextEntries"/>
            </w:pPr>
            <w:r w:rsidRPr="00396402">
              <w:t>Samoa </w:t>
            </w:r>
          </w:p>
        </w:tc>
        <w:tc>
          <w:tcPr>
            <w:tcW w:w="1384" w:type="dxa"/>
            <w:vAlign w:val="bottom"/>
          </w:tcPr>
          <w:p w14:paraId="6A8BA868" w14:textId="77777777" w:rsidR="00B5047F" w:rsidRPr="00396402" w:rsidRDefault="00B5047F" w:rsidP="00D43907">
            <w:pPr>
              <w:pStyle w:val="TableTextEntries"/>
            </w:pPr>
            <w:r w:rsidRPr="00396402">
              <w:t>Objective 4:</w:t>
            </w:r>
          </w:p>
        </w:tc>
        <w:tc>
          <w:tcPr>
            <w:tcW w:w="4144" w:type="dxa"/>
          </w:tcPr>
          <w:p w14:paraId="6A8BA869" w14:textId="77777777" w:rsidR="00B5047F" w:rsidRPr="00396402" w:rsidRDefault="00B5047F" w:rsidP="00D43907">
            <w:pPr>
              <w:pStyle w:val="TableTextEntries"/>
            </w:pPr>
            <w:r w:rsidRPr="00396402">
              <w:t>Law and justice</w:t>
            </w:r>
          </w:p>
        </w:tc>
        <w:tc>
          <w:tcPr>
            <w:tcW w:w="1418" w:type="dxa"/>
            <w:shd w:val="clear" w:color="auto" w:fill="92D050"/>
          </w:tcPr>
          <w:p w14:paraId="6A8BA86A" w14:textId="77777777" w:rsidR="00B5047F" w:rsidRPr="00396402" w:rsidRDefault="00B5047F" w:rsidP="00D43907">
            <w:pPr>
              <w:pStyle w:val="TableTextEntries"/>
            </w:pPr>
            <w:r w:rsidRPr="00396402">
              <w:t>Green</w:t>
            </w:r>
          </w:p>
        </w:tc>
        <w:tc>
          <w:tcPr>
            <w:tcW w:w="1417" w:type="dxa"/>
            <w:shd w:val="clear" w:color="auto" w:fill="FFC000"/>
            <w:vAlign w:val="center"/>
          </w:tcPr>
          <w:p w14:paraId="6A8BA86B" w14:textId="77777777" w:rsidR="00B5047F" w:rsidRPr="00396402" w:rsidRDefault="00B5047F" w:rsidP="00D43907">
            <w:pPr>
              <w:pStyle w:val="TableTextEntries"/>
            </w:pPr>
            <w:r w:rsidRPr="00396402">
              <w:t>Amber</w:t>
            </w:r>
          </w:p>
        </w:tc>
      </w:tr>
      <w:tr w:rsidR="00B5047F" w:rsidRPr="00396402" w14:paraId="6A8BA872" w14:textId="77777777" w:rsidTr="00B5047F">
        <w:trPr>
          <w:cantSplit/>
        </w:trPr>
        <w:tc>
          <w:tcPr>
            <w:tcW w:w="1384" w:type="dxa"/>
          </w:tcPr>
          <w:p w14:paraId="6A8BA86D" w14:textId="77777777" w:rsidR="00B5047F" w:rsidRPr="00396402" w:rsidRDefault="00D6040E" w:rsidP="00D6040E">
            <w:pPr>
              <w:pStyle w:val="TableTextEntries"/>
            </w:pPr>
            <w:r w:rsidRPr="00396402">
              <w:t>Samoa </w:t>
            </w:r>
          </w:p>
        </w:tc>
        <w:tc>
          <w:tcPr>
            <w:tcW w:w="1384" w:type="dxa"/>
            <w:vAlign w:val="bottom"/>
          </w:tcPr>
          <w:p w14:paraId="6A8BA86E" w14:textId="77777777" w:rsidR="00B5047F" w:rsidRPr="00396402" w:rsidRDefault="00B5047F" w:rsidP="00D43907">
            <w:pPr>
              <w:pStyle w:val="TableTextEntries"/>
            </w:pPr>
            <w:r w:rsidRPr="00396402">
              <w:t>Objective 5:</w:t>
            </w:r>
          </w:p>
        </w:tc>
        <w:tc>
          <w:tcPr>
            <w:tcW w:w="4144" w:type="dxa"/>
          </w:tcPr>
          <w:p w14:paraId="6A8BA86F" w14:textId="77777777" w:rsidR="00B5047F" w:rsidRPr="00396402" w:rsidRDefault="00B5047F" w:rsidP="00D43907">
            <w:pPr>
              <w:pStyle w:val="TableTextEntries"/>
            </w:pPr>
            <w:r w:rsidRPr="00396402">
              <w:t>Disaster response</w:t>
            </w:r>
          </w:p>
        </w:tc>
        <w:tc>
          <w:tcPr>
            <w:tcW w:w="1418" w:type="dxa"/>
            <w:vAlign w:val="bottom"/>
          </w:tcPr>
          <w:p w14:paraId="6A8BA870" w14:textId="77777777" w:rsidR="00B5047F" w:rsidRPr="00396402" w:rsidRDefault="00B5047F" w:rsidP="00D43907">
            <w:pPr>
              <w:pStyle w:val="TableTextEntries"/>
            </w:pPr>
            <w:r w:rsidRPr="00396402">
              <w:t>N/A</w:t>
            </w:r>
          </w:p>
        </w:tc>
        <w:tc>
          <w:tcPr>
            <w:tcW w:w="1417" w:type="dxa"/>
            <w:shd w:val="clear" w:color="auto" w:fill="92D050"/>
            <w:vAlign w:val="center"/>
          </w:tcPr>
          <w:p w14:paraId="6A8BA871" w14:textId="77777777" w:rsidR="00B5047F" w:rsidRPr="00396402" w:rsidRDefault="00B5047F" w:rsidP="00D43907">
            <w:pPr>
              <w:pStyle w:val="TableTextEntries"/>
            </w:pPr>
            <w:r w:rsidRPr="00396402">
              <w:t>Green</w:t>
            </w:r>
          </w:p>
        </w:tc>
      </w:tr>
      <w:tr w:rsidR="00B5047F" w:rsidRPr="00396402" w14:paraId="6A8BA878" w14:textId="77777777" w:rsidTr="00B5047F">
        <w:trPr>
          <w:cantSplit/>
        </w:trPr>
        <w:tc>
          <w:tcPr>
            <w:tcW w:w="1384" w:type="dxa"/>
          </w:tcPr>
          <w:p w14:paraId="6A8BA873" w14:textId="77777777" w:rsidR="00B5047F" w:rsidRPr="00396402" w:rsidRDefault="00B5047F" w:rsidP="00B5047F">
            <w:pPr>
              <w:pStyle w:val="TableHeading2"/>
            </w:pPr>
            <w:r w:rsidRPr="00396402">
              <w:t>Solomon Bilateral Program </w:t>
            </w:r>
          </w:p>
        </w:tc>
        <w:tc>
          <w:tcPr>
            <w:tcW w:w="1384" w:type="dxa"/>
            <w:vAlign w:val="bottom"/>
          </w:tcPr>
          <w:p w14:paraId="6A8BA874" w14:textId="77777777" w:rsidR="00B5047F" w:rsidRPr="00396402" w:rsidRDefault="00B5047F" w:rsidP="00D43907">
            <w:pPr>
              <w:pStyle w:val="TableTextEntries"/>
            </w:pPr>
            <w:r w:rsidRPr="00396402">
              <w:t xml:space="preserve">Priority Outcome 1 </w:t>
            </w:r>
          </w:p>
        </w:tc>
        <w:tc>
          <w:tcPr>
            <w:tcW w:w="4144" w:type="dxa"/>
          </w:tcPr>
          <w:p w14:paraId="6A8BA875" w14:textId="77777777" w:rsidR="00B5047F" w:rsidRPr="00396402" w:rsidRDefault="00B5047F" w:rsidP="00D43907">
            <w:pPr>
              <w:pStyle w:val="TableTextEntries"/>
            </w:pPr>
            <w:r w:rsidRPr="00396402">
              <w:t>Improved service delivery—health</w:t>
            </w:r>
          </w:p>
        </w:tc>
        <w:tc>
          <w:tcPr>
            <w:tcW w:w="1418" w:type="dxa"/>
            <w:shd w:val="clear" w:color="auto" w:fill="FFC000"/>
          </w:tcPr>
          <w:p w14:paraId="6A8BA876" w14:textId="77777777" w:rsidR="00B5047F" w:rsidRPr="00396402" w:rsidRDefault="00B5047F" w:rsidP="00D43907">
            <w:pPr>
              <w:pStyle w:val="TableTextEntries"/>
            </w:pPr>
            <w:r w:rsidRPr="00396402">
              <w:t>Amber</w:t>
            </w:r>
          </w:p>
        </w:tc>
        <w:tc>
          <w:tcPr>
            <w:tcW w:w="1417" w:type="dxa"/>
            <w:shd w:val="clear" w:color="auto" w:fill="FFC000"/>
            <w:vAlign w:val="center"/>
          </w:tcPr>
          <w:p w14:paraId="6A8BA877" w14:textId="77777777" w:rsidR="00B5047F" w:rsidRPr="00396402" w:rsidRDefault="00B5047F" w:rsidP="00D43907">
            <w:pPr>
              <w:pStyle w:val="TableTextEntries"/>
            </w:pPr>
            <w:r w:rsidRPr="00396402">
              <w:t>Amber</w:t>
            </w:r>
          </w:p>
        </w:tc>
      </w:tr>
      <w:tr w:rsidR="00B5047F" w:rsidRPr="00396402" w14:paraId="6A8BA87E" w14:textId="77777777" w:rsidTr="00B5047F">
        <w:trPr>
          <w:cantSplit/>
        </w:trPr>
        <w:tc>
          <w:tcPr>
            <w:tcW w:w="1384" w:type="dxa"/>
          </w:tcPr>
          <w:p w14:paraId="6A8BA879" w14:textId="77777777" w:rsidR="00B5047F" w:rsidRPr="00396402" w:rsidRDefault="00D6040E" w:rsidP="00D6040E">
            <w:pPr>
              <w:pStyle w:val="TableTextEntries"/>
            </w:pPr>
            <w:r w:rsidRPr="00396402">
              <w:lastRenderedPageBreak/>
              <w:t>Solomon Bilateral Program </w:t>
            </w:r>
          </w:p>
        </w:tc>
        <w:tc>
          <w:tcPr>
            <w:tcW w:w="1384" w:type="dxa"/>
            <w:vAlign w:val="bottom"/>
          </w:tcPr>
          <w:p w14:paraId="6A8BA87A" w14:textId="77777777" w:rsidR="00B5047F" w:rsidRPr="00396402" w:rsidRDefault="00B5047F" w:rsidP="00D43907">
            <w:pPr>
              <w:pStyle w:val="TableTextEntries"/>
            </w:pPr>
            <w:r w:rsidRPr="00396402">
              <w:t xml:space="preserve">Priority Outcome 1 </w:t>
            </w:r>
          </w:p>
        </w:tc>
        <w:tc>
          <w:tcPr>
            <w:tcW w:w="4144" w:type="dxa"/>
          </w:tcPr>
          <w:p w14:paraId="6A8BA87B" w14:textId="77777777" w:rsidR="00B5047F" w:rsidRPr="00396402" w:rsidRDefault="00B5047F" w:rsidP="00D43907">
            <w:pPr>
              <w:pStyle w:val="TableTextEntries"/>
            </w:pPr>
            <w:r w:rsidRPr="00396402">
              <w:t>Improved service delivery—education</w:t>
            </w:r>
          </w:p>
        </w:tc>
        <w:tc>
          <w:tcPr>
            <w:tcW w:w="1418" w:type="dxa"/>
            <w:shd w:val="clear" w:color="auto" w:fill="FFC000"/>
          </w:tcPr>
          <w:p w14:paraId="6A8BA87C" w14:textId="77777777" w:rsidR="00B5047F" w:rsidRPr="00396402" w:rsidRDefault="00B5047F" w:rsidP="00D43907">
            <w:pPr>
              <w:pStyle w:val="TableTextEntries"/>
            </w:pPr>
            <w:r w:rsidRPr="00396402">
              <w:t>Amber</w:t>
            </w:r>
          </w:p>
        </w:tc>
        <w:tc>
          <w:tcPr>
            <w:tcW w:w="1417" w:type="dxa"/>
            <w:shd w:val="clear" w:color="auto" w:fill="FFC000"/>
            <w:vAlign w:val="center"/>
          </w:tcPr>
          <w:p w14:paraId="6A8BA87D" w14:textId="77777777" w:rsidR="00B5047F" w:rsidRPr="00396402" w:rsidRDefault="00B5047F" w:rsidP="00D43907">
            <w:pPr>
              <w:pStyle w:val="TableTextEntries"/>
            </w:pPr>
            <w:r w:rsidRPr="00396402">
              <w:t>Amber</w:t>
            </w:r>
          </w:p>
        </w:tc>
      </w:tr>
      <w:tr w:rsidR="00B5047F" w:rsidRPr="00396402" w14:paraId="6A8BA884" w14:textId="77777777" w:rsidTr="00B5047F">
        <w:trPr>
          <w:cantSplit/>
        </w:trPr>
        <w:tc>
          <w:tcPr>
            <w:tcW w:w="1384" w:type="dxa"/>
          </w:tcPr>
          <w:p w14:paraId="6A8BA87F" w14:textId="77777777" w:rsidR="00B5047F" w:rsidRPr="00396402" w:rsidRDefault="00D6040E" w:rsidP="00D6040E">
            <w:pPr>
              <w:pStyle w:val="TableTextEntries"/>
            </w:pPr>
            <w:r w:rsidRPr="00396402">
              <w:t>Solomon Bilateral Program </w:t>
            </w:r>
          </w:p>
        </w:tc>
        <w:tc>
          <w:tcPr>
            <w:tcW w:w="1384" w:type="dxa"/>
            <w:vAlign w:val="bottom"/>
          </w:tcPr>
          <w:p w14:paraId="6A8BA880" w14:textId="77777777" w:rsidR="00B5047F" w:rsidRPr="00396402" w:rsidRDefault="00B5047F" w:rsidP="00D43907">
            <w:pPr>
              <w:pStyle w:val="TableTextEntries"/>
            </w:pPr>
            <w:r w:rsidRPr="00396402">
              <w:t xml:space="preserve">Priority Outcome 2 </w:t>
            </w:r>
          </w:p>
        </w:tc>
        <w:tc>
          <w:tcPr>
            <w:tcW w:w="4144" w:type="dxa"/>
          </w:tcPr>
          <w:p w14:paraId="6A8BA881" w14:textId="77777777" w:rsidR="00B5047F" w:rsidRPr="00396402" w:rsidRDefault="00B5047F" w:rsidP="00D43907">
            <w:pPr>
              <w:pStyle w:val="TableTextEntries"/>
            </w:pPr>
            <w:r w:rsidRPr="00396402">
              <w:t xml:space="preserve">Improved economic livelihoods </w:t>
            </w:r>
          </w:p>
        </w:tc>
        <w:tc>
          <w:tcPr>
            <w:tcW w:w="1418" w:type="dxa"/>
            <w:shd w:val="clear" w:color="auto" w:fill="FFC000"/>
          </w:tcPr>
          <w:p w14:paraId="6A8BA882" w14:textId="77777777" w:rsidR="00B5047F" w:rsidRPr="00396402" w:rsidRDefault="00B5047F" w:rsidP="00D43907">
            <w:pPr>
              <w:pStyle w:val="TableTextEntries"/>
            </w:pPr>
            <w:r w:rsidRPr="00396402">
              <w:t>Amber</w:t>
            </w:r>
          </w:p>
        </w:tc>
        <w:tc>
          <w:tcPr>
            <w:tcW w:w="1417" w:type="dxa"/>
            <w:shd w:val="clear" w:color="auto" w:fill="FFC000"/>
            <w:vAlign w:val="center"/>
          </w:tcPr>
          <w:p w14:paraId="6A8BA883" w14:textId="77777777" w:rsidR="00B5047F" w:rsidRPr="00396402" w:rsidRDefault="00B5047F" w:rsidP="00D43907">
            <w:pPr>
              <w:pStyle w:val="TableTextEntries"/>
            </w:pPr>
            <w:r w:rsidRPr="00396402">
              <w:t>Amber</w:t>
            </w:r>
          </w:p>
        </w:tc>
      </w:tr>
      <w:tr w:rsidR="00B5047F" w:rsidRPr="00396402" w14:paraId="6A8BA88A" w14:textId="77777777" w:rsidTr="00B5047F">
        <w:trPr>
          <w:cantSplit/>
        </w:trPr>
        <w:tc>
          <w:tcPr>
            <w:tcW w:w="1384" w:type="dxa"/>
          </w:tcPr>
          <w:p w14:paraId="6A8BA885" w14:textId="77777777" w:rsidR="00B5047F" w:rsidRPr="00396402" w:rsidRDefault="00D6040E" w:rsidP="00D6040E">
            <w:pPr>
              <w:pStyle w:val="TableTextEntries"/>
            </w:pPr>
            <w:r w:rsidRPr="00396402">
              <w:t>Solomon Bilateral Program </w:t>
            </w:r>
          </w:p>
        </w:tc>
        <w:tc>
          <w:tcPr>
            <w:tcW w:w="1384" w:type="dxa"/>
            <w:vAlign w:val="bottom"/>
          </w:tcPr>
          <w:p w14:paraId="6A8BA886" w14:textId="77777777" w:rsidR="00B5047F" w:rsidRPr="00396402" w:rsidRDefault="00B5047F" w:rsidP="00D43907">
            <w:pPr>
              <w:pStyle w:val="TableTextEntries"/>
            </w:pPr>
            <w:r w:rsidRPr="00396402">
              <w:t xml:space="preserve">Priority Outcome 3 </w:t>
            </w:r>
          </w:p>
        </w:tc>
        <w:tc>
          <w:tcPr>
            <w:tcW w:w="4144" w:type="dxa"/>
          </w:tcPr>
          <w:p w14:paraId="6A8BA887" w14:textId="77777777" w:rsidR="00B5047F" w:rsidRPr="00396402" w:rsidRDefault="00B5047F" w:rsidP="00D43907">
            <w:pPr>
              <w:pStyle w:val="TableTextEntries"/>
            </w:pPr>
            <w:r w:rsidRPr="00396402">
              <w:t>Improved economic infrastructure</w:t>
            </w:r>
          </w:p>
        </w:tc>
        <w:tc>
          <w:tcPr>
            <w:tcW w:w="1418" w:type="dxa"/>
            <w:shd w:val="clear" w:color="auto" w:fill="FFC000"/>
          </w:tcPr>
          <w:p w14:paraId="6A8BA888" w14:textId="77777777" w:rsidR="00B5047F" w:rsidRPr="00396402" w:rsidRDefault="00B5047F" w:rsidP="00D43907">
            <w:pPr>
              <w:pStyle w:val="TableTextEntries"/>
            </w:pPr>
            <w:r w:rsidRPr="00396402">
              <w:t>Amber</w:t>
            </w:r>
          </w:p>
        </w:tc>
        <w:tc>
          <w:tcPr>
            <w:tcW w:w="1417" w:type="dxa"/>
            <w:shd w:val="clear" w:color="auto" w:fill="FFC000"/>
            <w:vAlign w:val="center"/>
          </w:tcPr>
          <w:p w14:paraId="6A8BA889" w14:textId="77777777" w:rsidR="00B5047F" w:rsidRPr="00396402" w:rsidRDefault="00B5047F" w:rsidP="00D43907">
            <w:pPr>
              <w:pStyle w:val="TableTextEntries"/>
            </w:pPr>
            <w:r w:rsidRPr="00396402">
              <w:t>Amber</w:t>
            </w:r>
          </w:p>
        </w:tc>
      </w:tr>
      <w:tr w:rsidR="00B5047F" w:rsidRPr="00396402" w14:paraId="6A8BA890" w14:textId="77777777" w:rsidTr="00B5047F">
        <w:trPr>
          <w:cantSplit/>
        </w:trPr>
        <w:tc>
          <w:tcPr>
            <w:tcW w:w="1384" w:type="dxa"/>
          </w:tcPr>
          <w:p w14:paraId="6A8BA88B" w14:textId="77777777" w:rsidR="00B5047F" w:rsidRPr="00396402" w:rsidRDefault="00D6040E" w:rsidP="00D6040E">
            <w:pPr>
              <w:pStyle w:val="TableTextEntries"/>
            </w:pPr>
            <w:r w:rsidRPr="00396402">
              <w:t>Solomon Bilateral Program </w:t>
            </w:r>
          </w:p>
        </w:tc>
        <w:tc>
          <w:tcPr>
            <w:tcW w:w="1384" w:type="dxa"/>
            <w:vAlign w:val="bottom"/>
          </w:tcPr>
          <w:p w14:paraId="6A8BA88C" w14:textId="77777777" w:rsidR="00B5047F" w:rsidRPr="00396402" w:rsidRDefault="00B5047F" w:rsidP="00D43907">
            <w:pPr>
              <w:pStyle w:val="TableTextEntries"/>
            </w:pPr>
            <w:r w:rsidRPr="00396402">
              <w:t xml:space="preserve">Priority Outcome 4 </w:t>
            </w:r>
          </w:p>
        </w:tc>
        <w:tc>
          <w:tcPr>
            <w:tcW w:w="4144" w:type="dxa"/>
          </w:tcPr>
          <w:p w14:paraId="6A8BA88D" w14:textId="77777777" w:rsidR="00B5047F" w:rsidRPr="00396402" w:rsidRDefault="00B5047F" w:rsidP="00D43907">
            <w:pPr>
              <w:pStyle w:val="TableTextEntries"/>
            </w:pPr>
            <w:r w:rsidRPr="00396402">
              <w:t>Addressing economic and fiscal challenges</w:t>
            </w:r>
          </w:p>
        </w:tc>
        <w:tc>
          <w:tcPr>
            <w:tcW w:w="1418" w:type="dxa"/>
            <w:shd w:val="clear" w:color="auto" w:fill="FFC000"/>
          </w:tcPr>
          <w:p w14:paraId="6A8BA88E" w14:textId="77777777" w:rsidR="00B5047F" w:rsidRPr="00396402" w:rsidRDefault="00B5047F" w:rsidP="00D43907">
            <w:pPr>
              <w:pStyle w:val="TableTextEntries"/>
            </w:pPr>
            <w:r w:rsidRPr="00396402">
              <w:t>Amber</w:t>
            </w:r>
          </w:p>
        </w:tc>
        <w:tc>
          <w:tcPr>
            <w:tcW w:w="1417" w:type="dxa"/>
            <w:shd w:val="clear" w:color="auto" w:fill="FFC000"/>
            <w:vAlign w:val="center"/>
          </w:tcPr>
          <w:p w14:paraId="6A8BA88F" w14:textId="77777777" w:rsidR="00B5047F" w:rsidRPr="00396402" w:rsidRDefault="00B5047F" w:rsidP="00D43907">
            <w:pPr>
              <w:pStyle w:val="TableTextEntries"/>
            </w:pPr>
            <w:r w:rsidRPr="00396402">
              <w:t>Amber</w:t>
            </w:r>
          </w:p>
        </w:tc>
      </w:tr>
      <w:tr w:rsidR="00B5047F" w:rsidRPr="00396402" w14:paraId="6A8BA896" w14:textId="77777777" w:rsidTr="00B5047F">
        <w:trPr>
          <w:cantSplit/>
        </w:trPr>
        <w:tc>
          <w:tcPr>
            <w:tcW w:w="1384" w:type="dxa"/>
          </w:tcPr>
          <w:p w14:paraId="6A8BA891" w14:textId="77777777" w:rsidR="00B5047F" w:rsidRPr="00396402" w:rsidRDefault="00D6040E" w:rsidP="00D6040E">
            <w:pPr>
              <w:pStyle w:val="TableTextEntries"/>
              <w:rPr>
                <w:sz w:val="19"/>
                <w:szCs w:val="21"/>
              </w:rPr>
            </w:pPr>
            <w:r w:rsidRPr="00396402">
              <w:t>Solomon Bilateral Program </w:t>
            </w:r>
          </w:p>
        </w:tc>
        <w:tc>
          <w:tcPr>
            <w:tcW w:w="1384" w:type="dxa"/>
            <w:vAlign w:val="bottom"/>
          </w:tcPr>
          <w:p w14:paraId="6A8BA892" w14:textId="77777777" w:rsidR="00B5047F" w:rsidRPr="00396402" w:rsidRDefault="009E4627" w:rsidP="00D43907">
            <w:pPr>
              <w:pStyle w:val="TableTextEntries"/>
              <w:rPr>
                <w:sz w:val="19"/>
                <w:szCs w:val="21"/>
              </w:rPr>
            </w:pPr>
            <w:r>
              <w:rPr>
                <w:sz w:val="19"/>
                <w:szCs w:val="21"/>
              </w:rPr>
              <w:t>–</w:t>
            </w:r>
          </w:p>
        </w:tc>
        <w:tc>
          <w:tcPr>
            <w:tcW w:w="4144" w:type="dxa"/>
          </w:tcPr>
          <w:p w14:paraId="6A8BA893" w14:textId="77777777" w:rsidR="00B5047F" w:rsidRPr="00396402" w:rsidRDefault="00B5047F" w:rsidP="00D43907">
            <w:pPr>
              <w:pStyle w:val="TableTextEntries"/>
            </w:pPr>
            <w:r w:rsidRPr="00396402">
              <w:t>SINPA</w:t>
            </w:r>
          </w:p>
        </w:tc>
        <w:tc>
          <w:tcPr>
            <w:tcW w:w="1418" w:type="dxa"/>
            <w:shd w:val="clear" w:color="auto" w:fill="FFC000"/>
          </w:tcPr>
          <w:p w14:paraId="6A8BA894" w14:textId="77777777" w:rsidR="00B5047F" w:rsidRPr="00396402" w:rsidRDefault="00B5047F" w:rsidP="00D43907">
            <w:pPr>
              <w:pStyle w:val="TableTextEntries"/>
            </w:pPr>
            <w:r w:rsidRPr="00396402">
              <w:t>Amber</w:t>
            </w:r>
          </w:p>
        </w:tc>
        <w:tc>
          <w:tcPr>
            <w:tcW w:w="1417" w:type="dxa"/>
            <w:shd w:val="clear" w:color="auto" w:fill="FFC000"/>
            <w:vAlign w:val="center"/>
          </w:tcPr>
          <w:p w14:paraId="6A8BA895" w14:textId="77777777" w:rsidR="00B5047F" w:rsidRPr="00396402" w:rsidRDefault="00B5047F" w:rsidP="00D43907">
            <w:pPr>
              <w:pStyle w:val="TableTextEntries"/>
            </w:pPr>
            <w:r w:rsidRPr="00396402">
              <w:t>Amber</w:t>
            </w:r>
          </w:p>
        </w:tc>
      </w:tr>
      <w:tr w:rsidR="00B5047F" w:rsidRPr="00396402" w14:paraId="6A8BA89C" w14:textId="77777777" w:rsidTr="00B5047F">
        <w:trPr>
          <w:cantSplit/>
        </w:trPr>
        <w:tc>
          <w:tcPr>
            <w:tcW w:w="1384" w:type="dxa"/>
          </w:tcPr>
          <w:p w14:paraId="6A8BA897" w14:textId="77777777" w:rsidR="00B5047F" w:rsidRPr="00396402" w:rsidRDefault="00D6040E" w:rsidP="00D6040E">
            <w:pPr>
              <w:pStyle w:val="TableTextEntries"/>
              <w:rPr>
                <w:sz w:val="19"/>
                <w:szCs w:val="21"/>
              </w:rPr>
            </w:pPr>
            <w:r w:rsidRPr="00396402">
              <w:t>Solomon Bilateral Program </w:t>
            </w:r>
          </w:p>
        </w:tc>
        <w:tc>
          <w:tcPr>
            <w:tcW w:w="1384" w:type="dxa"/>
            <w:vAlign w:val="bottom"/>
          </w:tcPr>
          <w:p w14:paraId="6A8BA898" w14:textId="77777777" w:rsidR="00B5047F" w:rsidRPr="00396402" w:rsidRDefault="009E4627" w:rsidP="00D43907">
            <w:pPr>
              <w:pStyle w:val="TableTextEntries"/>
              <w:rPr>
                <w:sz w:val="19"/>
                <w:szCs w:val="21"/>
              </w:rPr>
            </w:pPr>
            <w:r>
              <w:rPr>
                <w:sz w:val="19"/>
                <w:szCs w:val="21"/>
              </w:rPr>
              <w:t>–</w:t>
            </w:r>
          </w:p>
        </w:tc>
        <w:tc>
          <w:tcPr>
            <w:tcW w:w="4144" w:type="dxa"/>
          </w:tcPr>
          <w:p w14:paraId="6A8BA899" w14:textId="77777777" w:rsidR="00B5047F" w:rsidRPr="00396402" w:rsidRDefault="00B5047F" w:rsidP="00D43907">
            <w:pPr>
              <w:pStyle w:val="TableTextEntries"/>
            </w:pPr>
            <w:r w:rsidRPr="00396402">
              <w:t>Scholarships</w:t>
            </w:r>
          </w:p>
        </w:tc>
        <w:tc>
          <w:tcPr>
            <w:tcW w:w="1418" w:type="dxa"/>
            <w:shd w:val="clear" w:color="auto" w:fill="FFC000"/>
          </w:tcPr>
          <w:p w14:paraId="6A8BA89A" w14:textId="77777777" w:rsidR="00B5047F" w:rsidRPr="00396402" w:rsidRDefault="00B5047F" w:rsidP="00D43907">
            <w:pPr>
              <w:pStyle w:val="TableTextEntries"/>
            </w:pPr>
            <w:r w:rsidRPr="00396402">
              <w:t>Amber</w:t>
            </w:r>
          </w:p>
        </w:tc>
        <w:tc>
          <w:tcPr>
            <w:tcW w:w="1417" w:type="dxa"/>
            <w:shd w:val="clear" w:color="auto" w:fill="FFC000"/>
            <w:vAlign w:val="center"/>
          </w:tcPr>
          <w:p w14:paraId="6A8BA89B" w14:textId="77777777" w:rsidR="00B5047F" w:rsidRPr="00396402" w:rsidRDefault="00B5047F" w:rsidP="00D43907">
            <w:pPr>
              <w:pStyle w:val="TableTextEntries"/>
            </w:pPr>
            <w:r w:rsidRPr="00396402">
              <w:t>Amber</w:t>
            </w:r>
          </w:p>
        </w:tc>
      </w:tr>
      <w:tr w:rsidR="00B5047F" w:rsidRPr="00396402" w14:paraId="6A8BA8A2" w14:textId="77777777" w:rsidTr="00B5047F">
        <w:trPr>
          <w:cantSplit/>
        </w:trPr>
        <w:tc>
          <w:tcPr>
            <w:tcW w:w="1384" w:type="dxa"/>
          </w:tcPr>
          <w:p w14:paraId="6A8BA89D" w14:textId="77777777" w:rsidR="00B5047F" w:rsidRPr="00396402" w:rsidRDefault="00B5047F" w:rsidP="00B5047F">
            <w:pPr>
              <w:pStyle w:val="TableHeading2"/>
            </w:pPr>
            <w:r w:rsidRPr="00396402">
              <w:t>Solomon RAMSI Program </w:t>
            </w:r>
          </w:p>
        </w:tc>
        <w:tc>
          <w:tcPr>
            <w:tcW w:w="1384" w:type="dxa"/>
            <w:vAlign w:val="bottom"/>
          </w:tcPr>
          <w:p w14:paraId="6A8BA89E" w14:textId="77777777" w:rsidR="00B5047F" w:rsidRPr="00396402" w:rsidRDefault="00B5047F" w:rsidP="00D43907">
            <w:pPr>
              <w:pStyle w:val="TableTextEntries"/>
            </w:pPr>
            <w:r w:rsidRPr="00396402">
              <w:t>Objective 1:</w:t>
            </w:r>
          </w:p>
        </w:tc>
        <w:tc>
          <w:tcPr>
            <w:tcW w:w="4144" w:type="dxa"/>
          </w:tcPr>
          <w:p w14:paraId="6A8BA89F" w14:textId="77777777" w:rsidR="00B5047F" w:rsidRPr="00396402" w:rsidRDefault="00B5047F" w:rsidP="00D43907">
            <w:pPr>
              <w:pStyle w:val="TableTextEntries"/>
            </w:pPr>
            <w:r w:rsidRPr="00396402">
              <w:t>Law and justice—participating police force</w:t>
            </w:r>
          </w:p>
        </w:tc>
        <w:tc>
          <w:tcPr>
            <w:tcW w:w="1418" w:type="dxa"/>
            <w:shd w:val="clear" w:color="auto" w:fill="FFC000"/>
            <w:vAlign w:val="center"/>
          </w:tcPr>
          <w:p w14:paraId="6A8BA8A0" w14:textId="77777777" w:rsidR="00B5047F" w:rsidRPr="00396402" w:rsidRDefault="00B5047F" w:rsidP="00D43907">
            <w:pPr>
              <w:pStyle w:val="TableTextEntries"/>
            </w:pPr>
            <w:r w:rsidRPr="00396402">
              <w:t>Amber</w:t>
            </w:r>
          </w:p>
        </w:tc>
        <w:tc>
          <w:tcPr>
            <w:tcW w:w="1417" w:type="dxa"/>
            <w:shd w:val="clear" w:color="auto" w:fill="FFC000"/>
            <w:vAlign w:val="center"/>
          </w:tcPr>
          <w:p w14:paraId="6A8BA8A1" w14:textId="77777777" w:rsidR="00B5047F" w:rsidRPr="00396402" w:rsidRDefault="00B5047F" w:rsidP="00D43907">
            <w:pPr>
              <w:pStyle w:val="TableTextEntries"/>
            </w:pPr>
            <w:r w:rsidRPr="00396402">
              <w:t>Amber</w:t>
            </w:r>
          </w:p>
        </w:tc>
      </w:tr>
      <w:tr w:rsidR="00B5047F" w:rsidRPr="00396402" w14:paraId="6A8BA8A8" w14:textId="77777777" w:rsidTr="00B5047F">
        <w:trPr>
          <w:cantSplit/>
        </w:trPr>
        <w:tc>
          <w:tcPr>
            <w:tcW w:w="1384" w:type="dxa"/>
          </w:tcPr>
          <w:p w14:paraId="6A8BA8A3" w14:textId="77777777" w:rsidR="00B5047F" w:rsidRPr="00396402" w:rsidRDefault="00D6040E" w:rsidP="00D6040E">
            <w:pPr>
              <w:pStyle w:val="TableTextEntries"/>
            </w:pPr>
            <w:r w:rsidRPr="00396402">
              <w:t>Solomon RAMSI Program </w:t>
            </w:r>
          </w:p>
        </w:tc>
        <w:tc>
          <w:tcPr>
            <w:tcW w:w="1384" w:type="dxa"/>
            <w:vAlign w:val="bottom"/>
          </w:tcPr>
          <w:p w14:paraId="6A8BA8A4" w14:textId="77777777" w:rsidR="00B5047F" w:rsidRPr="00396402" w:rsidRDefault="00B5047F" w:rsidP="00D43907">
            <w:pPr>
              <w:pStyle w:val="TableTextEntries"/>
            </w:pPr>
            <w:r w:rsidRPr="00396402">
              <w:t>Objective 2:</w:t>
            </w:r>
          </w:p>
        </w:tc>
        <w:tc>
          <w:tcPr>
            <w:tcW w:w="4144" w:type="dxa"/>
          </w:tcPr>
          <w:p w14:paraId="6A8BA8A5" w14:textId="77777777" w:rsidR="00B5047F" w:rsidRPr="00396402" w:rsidRDefault="00B5047F" w:rsidP="00D43907">
            <w:pPr>
              <w:pStyle w:val="TableTextEntries"/>
            </w:pPr>
            <w:r w:rsidRPr="00396402">
              <w:t>Law and justice program</w:t>
            </w:r>
          </w:p>
        </w:tc>
        <w:tc>
          <w:tcPr>
            <w:tcW w:w="1418" w:type="dxa"/>
            <w:shd w:val="clear" w:color="auto" w:fill="FFC000"/>
            <w:vAlign w:val="center"/>
          </w:tcPr>
          <w:p w14:paraId="6A8BA8A6" w14:textId="77777777" w:rsidR="00B5047F" w:rsidRPr="00396402" w:rsidRDefault="00B5047F" w:rsidP="00D43907">
            <w:pPr>
              <w:pStyle w:val="TableTextEntries"/>
            </w:pPr>
            <w:r w:rsidRPr="00396402">
              <w:t>Amber</w:t>
            </w:r>
          </w:p>
        </w:tc>
        <w:tc>
          <w:tcPr>
            <w:tcW w:w="1417" w:type="dxa"/>
            <w:shd w:val="clear" w:color="auto" w:fill="FFC000"/>
            <w:vAlign w:val="center"/>
          </w:tcPr>
          <w:p w14:paraId="6A8BA8A7" w14:textId="77777777" w:rsidR="00B5047F" w:rsidRPr="00396402" w:rsidRDefault="00B5047F" w:rsidP="00D43907">
            <w:pPr>
              <w:pStyle w:val="TableTextEntries"/>
            </w:pPr>
            <w:r w:rsidRPr="00396402">
              <w:t>Amber</w:t>
            </w:r>
          </w:p>
        </w:tc>
      </w:tr>
      <w:tr w:rsidR="00B5047F" w:rsidRPr="00396402" w14:paraId="6A8BA8AE" w14:textId="77777777" w:rsidTr="00B5047F">
        <w:trPr>
          <w:cantSplit/>
        </w:trPr>
        <w:tc>
          <w:tcPr>
            <w:tcW w:w="1384" w:type="dxa"/>
          </w:tcPr>
          <w:p w14:paraId="6A8BA8A9" w14:textId="77777777" w:rsidR="00B5047F" w:rsidRPr="00396402" w:rsidRDefault="00D6040E" w:rsidP="00D6040E">
            <w:pPr>
              <w:pStyle w:val="TableTextEntries"/>
            </w:pPr>
            <w:r w:rsidRPr="00396402">
              <w:t>Solomon RAMSI Program </w:t>
            </w:r>
          </w:p>
        </w:tc>
        <w:tc>
          <w:tcPr>
            <w:tcW w:w="1384" w:type="dxa"/>
            <w:vAlign w:val="bottom"/>
          </w:tcPr>
          <w:p w14:paraId="6A8BA8AA" w14:textId="77777777" w:rsidR="00B5047F" w:rsidRPr="00396402" w:rsidRDefault="00B5047F" w:rsidP="00D43907">
            <w:pPr>
              <w:pStyle w:val="TableTextEntries"/>
            </w:pPr>
            <w:r w:rsidRPr="00396402">
              <w:t>Objective 3:</w:t>
            </w:r>
          </w:p>
        </w:tc>
        <w:tc>
          <w:tcPr>
            <w:tcW w:w="4144" w:type="dxa"/>
          </w:tcPr>
          <w:p w14:paraId="6A8BA8AB" w14:textId="77777777" w:rsidR="00B5047F" w:rsidRPr="00396402" w:rsidRDefault="00B5047F" w:rsidP="00D43907">
            <w:pPr>
              <w:pStyle w:val="TableTextEntries"/>
            </w:pPr>
            <w:r w:rsidRPr="00396402">
              <w:t>Economic governance</w:t>
            </w:r>
          </w:p>
        </w:tc>
        <w:tc>
          <w:tcPr>
            <w:tcW w:w="1418" w:type="dxa"/>
            <w:shd w:val="clear" w:color="auto" w:fill="FFC000"/>
            <w:vAlign w:val="center"/>
          </w:tcPr>
          <w:p w14:paraId="6A8BA8AC" w14:textId="77777777" w:rsidR="00B5047F" w:rsidRPr="00396402" w:rsidRDefault="00B5047F" w:rsidP="00D43907">
            <w:pPr>
              <w:pStyle w:val="TableTextEntries"/>
            </w:pPr>
            <w:r w:rsidRPr="00396402">
              <w:t>Amber</w:t>
            </w:r>
          </w:p>
        </w:tc>
        <w:tc>
          <w:tcPr>
            <w:tcW w:w="1417" w:type="dxa"/>
            <w:shd w:val="clear" w:color="auto" w:fill="FFC000"/>
            <w:vAlign w:val="center"/>
          </w:tcPr>
          <w:p w14:paraId="6A8BA8AD" w14:textId="77777777" w:rsidR="00B5047F" w:rsidRPr="00396402" w:rsidRDefault="00B5047F" w:rsidP="00D43907">
            <w:pPr>
              <w:pStyle w:val="TableTextEntries"/>
            </w:pPr>
            <w:r w:rsidRPr="00396402">
              <w:t>Amber</w:t>
            </w:r>
          </w:p>
        </w:tc>
      </w:tr>
      <w:tr w:rsidR="00B5047F" w:rsidRPr="00396402" w14:paraId="6A8BA8B4" w14:textId="77777777" w:rsidTr="00B5047F">
        <w:trPr>
          <w:cantSplit/>
        </w:trPr>
        <w:tc>
          <w:tcPr>
            <w:tcW w:w="1384" w:type="dxa"/>
          </w:tcPr>
          <w:p w14:paraId="6A8BA8AF" w14:textId="77777777" w:rsidR="00B5047F" w:rsidRPr="00396402" w:rsidRDefault="00D6040E" w:rsidP="00D6040E">
            <w:pPr>
              <w:pStyle w:val="TableTextEntries"/>
            </w:pPr>
            <w:r w:rsidRPr="00396402">
              <w:t>Solomon RAMSI Program </w:t>
            </w:r>
          </w:p>
        </w:tc>
        <w:tc>
          <w:tcPr>
            <w:tcW w:w="1384" w:type="dxa"/>
            <w:vAlign w:val="bottom"/>
          </w:tcPr>
          <w:p w14:paraId="6A8BA8B0" w14:textId="77777777" w:rsidR="00B5047F" w:rsidRPr="00396402" w:rsidRDefault="00B5047F" w:rsidP="00D43907">
            <w:pPr>
              <w:pStyle w:val="TableTextEntries"/>
            </w:pPr>
            <w:r w:rsidRPr="00396402">
              <w:t>Objective 4:</w:t>
            </w:r>
          </w:p>
        </w:tc>
        <w:tc>
          <w:tcPr>
            <w:tcW w:w="4144" w:type="dxa"/>
          </w:tcPr>
          <w:p w14:paraId="6A8BA8B1" w14:textId="77777777" w:rsidR="00B5047F" w:rsidRPr="00396402" w:rsidRDefault="00B5047F" w:rsidP="00D43907">
            <w:pPr>
              <w:pStyle w:val="TableTextEntries"/>
            </w:pPr>
            <w:r w:rsidRPr="00396402">
              <w:t>Machinery of government</w:t>
            </w:r>
          </w:p>
        </w:tc>
        <w:tc>
          <w:tcPr>
            <w:tcW w:w="1418" w:type="dxa"/>
            <w:shd w:val="clear" w:color="auto" w:fill="FFC000"/>
            <w:vAlign w:val="center"/>
          </w:tcPr>
          <w:p w14:paraId="6A8BA8B2" w14:textId="77777777" w:rsidR="00B5047F" w:rsidRPr="00396402" w:rsidRDefault="00B5047F" w:rsidP="00D43907">
            <w:pPr>
              <w:pStyle w:val="TableTextEntries"/>
            </w:pPr>
            <w:r w:rsidRPr="00396402">
              <w:t>Amber</w:t>
            </w:r>
          </w:p>
        </w:tc>
        <w:tc>
          <w:tcPr>
            <w:tcW w:w="1417" w:type="dxa"/>
            <w:shd w:val="clear" w:color="auto" w:fill="FFC000"/>
            <w:vAlign w:val="center"/>
          </w:tcPr>
          <w:p w14:paraId="6A8BA8B3" w14:textId="77777777" w:rsidR="00B5047F" w:rsidRPr="00396402" w:rsidRDefault="00B5047F" w:rsidP="00D43907">
            <w:pPr>
              <w:pStyle w:val="TableTextEntries"/>
            </w:pPr>
            <w:r w:rsidRPr="00396402">
              <w:t>Amber</w:t>
            </w:r>
          </w:p>
        </w:tc>
      </w:tr>
      <w:tr w:rsidR="00B5047F" w:rsidRPr="00396402" w14:paraId="6A8BA8BA" w14:textId="77777777" w:rsidTr="00B5047F">
        <w:trPr>
          <w:cantSplit/>
        </w:trPr>
        <w:tc>
          <w:tcPr>
            <w:tcW w:w="1384" w:type="dxa"/>
          </w:tcPr>
          <w:p w14:paraId="6A8BA8B5" w14:textId="77777777" w:rsidR="00B5047F" w:rsidRPr="00396402" w:rsidRDefault="00B5047F" w:rsidP="00B5047F">
            <w:pPr>
              <w:pStyle w:val="TableHeading2"/>
            </w:pPr>
            <w:r w:rsidRPr="00396402">
              <w:t>South Asia </w:t>
            </w:r>
          </w:p>
        </w:tc>
        <w:tc>
          <w:tcPr>
            <w:tcW w:w="1384" w:type="dxa"/>
            <w:vAlign w:val="bottom"/>
          </w:tcPr>
          <w:p w14:paraId="6A8BA8B6" w14:textId="77777777" w:rsidR="00B5047F" w:rsidRPr="00396402" w:rsidRDefault="00B5047F" w:rsidP="00D43907">
            <w:pPr>
              <w:pStyle w:val="TableTextEntries"/>
            </w:pPr>
            <w:r w:rsidRPr="00396402">
              <w:t>Objective 1:</w:t>
            </w:r>
          </w:p>
        </w:tc>
        <w:tc>
          <w:tcPr>
            <w:tcW w:w="4144" w:type="dxa"/>
          </w:tcPr>
          <w:p w14:paraId="6A8BA8B7" w14:textId="77777777" w:rsidR="00B5047F" w:rsidRPr="00396402" w:rsidRDefault="00B5047F" w:rsidP="00D43907">
            <w:pPr>
              <w:pStyle w:val="TableTextEntries"/>
            </w:pPr>
            <w:r w:rsidRPr="00396402">
              <w:t>Sustainable development—water, food and energy security</w:t>
            </w:r>
          </w:p>
        </w:tc>
        <w:tc>
          <w:tcPr>
            <w:tcW w:w="1418" w:type="dxa"/>
            <w:shd w:val="clear" w:color="auto" w:fill="92D050"/>
            <w:vAlign w:val="center"/>
          </w:tcPr>
          <w:p w14:paraId="6A8BA8B8" w14:textId="77777777" w:rsidR="00B5047F" w:rsidRPr="00396402" w:rsidRDefault="00B5047F" w:rsidP="00D43907">
            <w:pPr>
              <w:pStyle w:val="TableTextEntries"/>
            </w:pPr>
            <w:r w:rsidRPr="00396402">
              <w:t>Green</w:t>
            </w:r>
          </w:p>
        </w:tc>
        <w:tc>
          <w:tcPr>
            <w:tcW w:w="1417" w:type="dxa"/>
            <w:shd w:val="clear" w:color="auto" w:fill="92D050"/>
            <w:vAlign w:val="center"/>
          </w:tcPr>
          <w:p w14:paraId="6A8BA8B9" w14:textId="77777777" w:rsidR="00B5047F" w:rsidRPr="00396402" w:rsidRDefault="00B5047F" w:rsidP="00D43907">
            <w:pPr>
              <w:pStyle w:val="TableTextEntries"/>
            </w:pPr>
            <w:r w:rsidRPr="00396402">
              <w:t>Green</w:t>
            </w:r>
          </w:p>
        </w:tc>
      </w:tr>
      <w:tr w:rsidR="00B5047F" w:rsidRPr="00396402" w14:paraId="6A8BA8C0" w14:textId="77777777" w:rsidTr="00B5047F">
        <w:trPr>
          <w:cantSplit/>
        </w:trPr>
        <w:tc>
          <w:tcPr>
            <w:tcW w:w="1384" w:type="dxa"/>
          </w:tcPr>
          <w:p w14:paraId="6A8BA8BB" w14:textId="77777777" w:rsidR="00B5047F" w:rsidRPr="00396402" w:rsidRDefault="00D6040E" w:rsidP="00D6040E">
            <w:pPr>
              <w:pStyle w:val="TableTextEntries"/>
            </w:pPr>
            <w:r w:rsidRPr="00396402">
              <w:t>South Asia </w:t>
            </w:r>
          </w:p>
        </w:tc>
        <w:tc>
          <w:tcPr>
            <w:tcW w:w="1384" w:type="dxa"/>
            <w:vAlign w:val="bottom"/>
          </w:tcPr>
          <w:p w14:paraId="6A8BA8BC" w14:textId="77777777" w:rsidR="00B5047F" w:rsidRPr="00396402" w:rsidRDefault="00B5047F" w:rsidP="00D43907">
            <w:pPr>
              <w:pStyle w:val="TableTextEntries"/>
            </w:pPr>
            <w:r w:rsidRPr="00396402">
              <w:t>Objective 2:</w:t>
            </w:r>
          </w:p>
        </w:tc>
        <w:tc>
          <w:tcPr>
            <w:tcW w:w="4144" w:type="dxa"/>
          </w:tcPr>
          <w:p w14:paraId="6A8BA8BD" w14:textId="77777777" w:rsidR="00B5047F" w:rsidRPr="00396402" w:rsidRDefault="00B5047F" w:rsidP="00D43907">
            <w:pPr>
              <w:pStyle w:val="TableTextEntries"/>
            </w:pPr>
            <w:r w:rsidRPr="00396402">
              <w:t>Regional connectivity—infrastructure and trade</w:t>
            </w:r>
          </w:p>
        </w:tc>
        <w:tc>
          <w:tcPr>
            <w:tcW w:w="1418" w:type="dxa"/>
            <w:vAlign w:val="center"/>
          </w:tcPr>
          <w:p w14:paraId="6A8BA8BE" w14:textId="77777777" w:rsidR="00B5047F" w:rsidRPr="00396402" w:rsidRDefault="00B5047F" w:rsidP="00D43907">
            <w:pPr>
              <w:pStyle w:val="TableTextEntries"/>
            </w:pPr>
            <w:r w:rsidRPr="00396402">
              <w:t>N/A</w:t>
            </w:r>
          </w:p>
        </w:tc>
        <w:tc>
          <w:tcPr>
            <w:tcW w:w="1417" w:type="dxa"/>
            <w:shd w:val="clear" w:color="auto" w:fill="FFC000"/>
            <w:vAlign w:val="center"/>
          </w:tcPr>
          <w:p w14:paraId="6A8BA8BF" w14:textId="77777777" w:rsidR="00B5047F" w:rsidRPr="00396402" w:rsidRDefault="00B5047F" w:rsidP="00D43907">
            <w:pPr>
              <w:pStyle w:val="TableTextEntries"/>
            </w:pPr>
            <w:r w:rsidRPr="00396402">
              <w:t>Amber</w:t>
            </w:r>
          </w:p>
        </w:tc>
      </w:tr>
      <w:tr w:rsidR="00B5047F" w:rsidRPr="00396402" w14:paraId="6A8BA8C6" w14:textId="77777777" w:rsidTr="00B5047F">
        <w:trPr>
          <w:cantSplit/>
        </w:trPr>
        <w:tc>
          <w:tcPr>
            <w:tcW w:w="1384" w:type="dxa"/>
          </w:tcPr>
          <w:p w14:paraId="6A8BA8C1" w14:textId="77777777" w:rsidR="00B5047F" w:rsidRPr="00396402" w:rsidRDefault="00D6040E" w:rsidP="00D6040E">
            <w:pPr>
              <w:pStyle w:val="TableTextEntries"/>
            </w:pPr>
            <w:r w:rsidRPr="00396402">
              <w:t>South Asia </w:t>
            </w:r>
          </w:p>
        </w:tc>
        <w:tc>
          <w:tcPr>
            <w:tcW w:w="1384" w:type="dxa"/>
            <w:vAlign w:val="bottom"/>
          </w:tcPr>
          <w:p w14:paraId="6A8BA8C2" w14:textId="77777777" w:rsidR="00B5047F" w:rsidRPr="00396402" w:rsidRDefault="00B5047F" w:rsidP="00D43907">
            <w:pPr>
              <w:pStyle w:val="TableTextEntries"/>
            </w:pPr>
            <w:r w:rsidRPr="00396402">
              <w:t>Objective 3:</w:t>
            </w:r>
          </w:p>
        </w:tc>
        <w:tc>
          <w:tcPr>
            <w:tcW w:w="4144" w:type="dxa"/>
          </w:tcPr>
          <w:p w14:paraId="6A8BA8C3" w14:textId="77777777" w:rsidR="00B5047F" w:rsidRPr="00396402" w:rsidRDefault="00B5047F" w:rsidP="00D43907">
            <w:pPr>
              <w:pStyle w:val="TableTextEntries"/>
            </w:pPr>
            <w:r w:rsidRPr="00396402">
              <w:t>Other—health, cross-cutting and legacy programs</w:t>
            </w:r>
          </w:p>
        </w:tc>
        <w:tc>
          <w:tcPr>
            <w:tcW w:w="1418" w:type="dxa"/>
            <w:shd w:val="clear" w:color="auto" w:fill="92D050"/>
            <w:vAlign w:val="center"/>
          </w:tcPr>
          <w:p w14:paraId="6A8BA8C4" w14:textId="77777777" w:rsidR="00B5047F" w:rsidRPr="00396402" w:rsidRDefault="00B5047F" w:rsidP="00D43907">
            <w:pPr>
              <w:pStyle w:val="TableTextEntries"/>
            </w:pPr>
            <w:r w:rsidRPr="00396402">
              <w:t>Green</w:t>
            </w:r>
          </w:p>
        </w:tc>
        <w:tc>
          <w:tcPr>
            <w:tcW w:w="1417" w:type="dxa"/>
            <w:shd w:val="clear" w:color="auto" w:fill="FFC000"/>
            <w:vAlign w:val="center"/>
          </w:tcPr>
          <w:p w14:paraId="6A8BA8C5" w14:textId="77777777" w:rsidR="00B5047F" w:rsidRPr="00396402" w:rsidRDefault="00B5047F" w:rsidP="00D43907">
            <w:pPr>
              <w:pStyle w:val="TableTextEntries"/>
            </w:pPr>
            <w:r w:rsidRPr="00396402">
              <w:t>Amber</w:t>
            </w:r>
          </w:p>
        </w:tc>
      </w:tr>
      <w:tr w:rsidR="00B5047F" w:rsidRPr="00396402" w14:paraId="6A8BA8CC" w14:textId="77777777" w:rsidTr="00B5047F">
        <w:trPr>
          <w:cantSplit/>
        </w:trPr>
        <w:tc>
          <w:tcPr>
            <w:tcW w:w="1384" w:type="dxa"/>
          </w:tcPr>
          <w:p w14:paraId="6A8BA8C7" w14:textId="77777777" w:rsidR="00B5047F" w:rsidRPr="00396402" w:rsidRDefault="00B5047F" w:rsidP="00B5047F">
            <w:pPr>
              <w:pStyle w:val="TableHeading2"/>
            </w:pPr>
            <w:r w:rsidRPr="00396402">
              <w:t>Sri Lanka </w:t>
            </w:r>
          </w:p>
        </w:tc>
        <w:tc>
          <w:tcPr>
            <w:tcW w:w="1384" w:type="dxa"/>
            <w:vAlign w:val="bottom"/>
          </w:tcPr>
          <w:p w14:paraId="6A8BA8C8" w14:textId="77777777" w:rsidR="00B5047F" w:rsidRPr="00396402" w:rsidRDefault="00B5047F" w:rsidP="00D43907">
            <w:pPr>
              <w:pStyle w:val="TableTextEntries"/>
            </w:pPr>
            <w:r w:rsidRPr="00396402">
              <w:t>Objective 1:</w:t>
            </w:r>
          </w:p>
        </w:tc>
        <w:tc>
          <w:tcPr>
            <w:tcW w:w="4144" w:type="dxa"/>
          </w:tcPr>
          <w:p w14:paraId="6A8BA8C9" w14:textId="77777777" w:rsidR="00B5047F" w:rsidRPr="00396402" w:rsidRDefault="00B5047F" w:rsidP="00D43907">
            <w:pPr>
              <w:pStyle w:val="TableTextEntries"/>
            </w:pPr>
            <w:r w:rsidRPr="00396402">
              <w:t>Improved social and economic indicators in lagging regions</w:t>
            </w:r>
          </w:p>
        </w:tc>
        <w:tc>
          <w:tcPr>
            <w:tcW w:w="1418" w:type="dxa"/>
            <w:shd w:val="clear" w:color="auto" w:fill="92D050"/>
            <w:vAlign w:val="center"/>
          </w:tcPr>
          <w:p w14:paraId="6A8BA8CA" w14:textId="77777777" w:rsidR="00B5047F" w:rsidRPr="00396402" w:rsidRDefault="00B5047F" w:rsidP="00D43907">
            <w:pPr>
              <w:pStyle w:val="TableTextEntries"/>
            </w:pPr>
            <w:r w:rsidRPr="00396402">
              <w:t>Green</w:t>
            </w:r>
          </w:p>
        </w:tc>
        <w:tc>
          <w:tcPr>
            <w:tcW w:w="1417" w:type="dxa"/>
            <w:shd w:val="clear" w:color="auto" w:fill="FFC000"/>
            <w:vAlign w:val="center"/>
          </w:tcPr>
          <w:p w14:paraId="6A8BA8CB" w14:textId="77777777" w:rsidR="00B5047F" w:rsidRPr="00396402" w:rsidRDefault="00B5047F" w:rsidP="00D43907">
            <w:pPr>
              <w:pStyle w:val="TableTextEntries"/>
            </w:pPr>
            <w:r w:rsidRPr="00396402">
              <w:t>Amber</w:t>
            </w:r>
          </w:p>
        </w:tc>
      </w:tr>
      <w:tr w:rsidR="00B5047F" w:rsidRPr="00396402" w14:paraId="6A8BA8D2" w14:textId="77777777" w:rsidTr="00B5047F">
        <w:trPr>
          <w:cantSplit/>
        </w:trPr>
        <w:tc>
          <w:tcPr>
            <w:tcW w:w="1384" w:type="dxa"/>
          </w:tcPr>
          <w:p w14:paraId="6A8BA8CD" w14:textId="77777777" w:rsidR="00B5047F" w:rsidRPr="00396402" w:rsidRDefault="00D6040E" w:rsidP="00D6040E">
            <w:pPr>
              <w:pStyle w:val="TableTextEntries"/>
            </w:pPr>
            <w:r w:rsidRPr="00396402">
              <w:t>Sri Lanka </w:t>
            </w:r>
          </w:p>
        </w:tc>
        <w:tc>
          <w:tcPr>
            <w:tcW w:w="1384" w:type="dxa"/>
            <w:vAlign w:val="bottom"/>
          </w:tcPr>
          <w:p w14:paraId="6A8BA8CE" w14:textId="77777777" w:rsidR="00B5047F" w:rsidRPr="00396402" w:rsidRDefault="00B5047F" w:rsidP="00D43907">
            <w:pPr>
              <w:pStyle w:val="TableTextEntries"/>
            </w:pPr>
            <w:r w:rsidRPr="00396402">
              <w:t>Objective 2:</w:t>
            </w:r>
          </w:p>
        </w:tc>
        <w:tc>
          <w:tcPr>
            <w:tcW w:w="4144" w:type="dxa"/>
          </w:tcPr>
          <w:p w14:paraId="6A8BA8CF" w14:textId="77777777" w:rsidR="00B5047F" w:rsidRPr="00396402" w:rsidRDefault="00B5047F" w:rsidP="00D43907">
            <w:pPr>
              <w:pStyle w:val="TableTextEntries"/>
            </w:pPr>
            <w:r w:rsidRPr="00396402">
              <w:t>Policies and programs implemented at national and subnational levels that aim for inclusive growth and improved service delivery</w:t>
            </w:r>
          </w:p>
        </w:tc>
        <w:tc>
          <w:tcPr>
            <w:tcW w:w="1418" w:type="dxa"/>
            <w:shd w:val="clear" w:color="auto" w:fill="FFC000"/>
            <w:vAlign w:val="center"/>
          </w:tcPr>
          <w:p w14:paraId="6A8BA8D0" w14:textId="77777777" w:rsidR="00B5047F" w:rsidRPr="00396402" w:rsidRDefault="00B5047F" w:rsidP="00D43907">
            <w:pPr>
              <w:pStyle w:val="TableTextEntries"/>
            </w:pPr>
            <w:r w:rsidRPr="00396402">
              <w:t>Amber</w:t>
            </w:r>
          </w:p>
        </w:tc>
        <w:tc>
          <w:tcPr>
            <w:tcW w:w="1417" w:type="dxa"/>
            <w:shd w:val="clear" w:color="auto" w:fill="FFC000"/>
            <w:vAlign w:val="center"/>
          </w:tcPr>
          <w:p w14:paraId="6A8BA8D1" w14:textId="77777777" w:rsidR="00B5047F" w:rsidRPr="00396402" w:rsidRDefault="00B5047F" w:rsidP="00D43907">
            <w:pPr>
              <w:pStyle w:val="TableTextEntries"/>
            </w:pPr>
            <w:r w:rsidRPr="00396402">
              <w:t>Amber</w:t>
            </w:r>
          </w:p>
        </w:tc>
      </w:tr>
      <w:tr w:rsidR="00B5047F" w:rsidRPr="00396402" w14:paraId="6A8BA8D8" w14:textId="77777777" w:rsidTr="00B5047F">
        <w:trPr>
          <w:cantSplit/>
        </w:trPr>
        <w:tc>
          <w:tcPr>
            <w:tcW w:w="1384" w:type="dxa"/>
          </w:tcPr>
          <w:p w14:paraId="6A8BA8D3" w14:textId="77777777" w:rsidR="00B5047F" w:rsidRPr="00396402" w:rsidRDefault="00B5047F" w:rsidP="00B5047F">
            <w:pPr>
              <w:pStyle w:val="TableHeading2"/>
            </w:pPr>
            <w:r w:rsidRPr="00396402">
              <w:t xml:space="preserve">Timor </w:t>
            </w:r>
            <w:proofErr w:type="spellStart"/>
            <w:r w:rsidRPr="00396402">
              <w:t>Leste</w:t>
            </w:r>
            <w:proofErr w:type="spellEnd"/>
            <w:r w:rsidRPr="00396402">
              <w:t> </w:t>
            </w:r>
          </w:p>
        </w:tc>
        <w:tc>
          <w:tcPr>
            <w:tcW w:w="1384" w:type="dxa"/>
            <w:vAlign w:val="bottom"/>
          </w:tcPr>
          <w:p w14:paraId="6A8BA8D4" w14:textId="77777777" w:rsidR="00B5047F" w:rsidRPr="00396402" w:rsidRDefault="00B5047F" w:rsidP="00D43907">
            <w:pPr>
              <w:pStyle w:val="TableTextEntries"/>
            </w:pPr>
            <w:r w:rsidRPr="00396402">
              <w:t>Objective 1:</w:t>
            </w:r>
          </w:p>
        </w:tc>
        <w:tc>
          <w:tcPr>
            <w:tcW w:w="4144" w:type="dxa"/>
            <w:vAlign w:val="center"/>
          </w:tcPr>
          <w:p w14:paraId="6A8BA8D5" w14:textId="77777777" w:rsidR="00B5047F" w:rsidRPr="00396402" w:rsidRDefault="00B5047F" w:rsidP="00D43907">
            <w:pPr>
              <w:pStyle w:val="TableTextEntries"/>
            </w:pPr>
            <w:r w:rsidRPr="00396402">
              <w:t xml:space="preserve">Food security </w:t>
            </w:r>
          </w:p>
        </w:tc>
        <w:tc>
          <w:tcPr>
            <w:tcW w:w="1418" w:type="dxa"/>
            <w:shd w:val="clear" w:color="auto" w:fill="92D050"/>
            <w:vAlign w:val="center"/>
          </w:tcPr>
          <w:p w14:paraId="6A8BA8D6" w14:textId="77777777" w:rsidR="00B5047F" w:rsidRPr="00396402" w:rsidRDefault="00B5047F" w:rsidP="00D43907">
            <w:pPr>
              <w:pStyle w:val="TableTextEntries"/>
            </w:pPr>
            <w:r w:rsidRPr="00396402">
              <w:t>Green</w:t>
            </w:r>
          </w:p>
        </w:tc>
        <w:tc>
          <w:tcPr>
            <w:tcW w:w="1417" w:type="dxa"/>
            <w:shd w:val="clear" w:color="auto" w:fill="92D050"/>
            <w:vAlign w:val="center"/>
          </w:tcPr>
          <w:p w14:paraId="6A8BA8D7" w14:textId="77777777" w:rsidR="00B5047F" w:rsidRPr="00396402" w:rsidRDefault="00B5047F" w:rsidP="00D43907">
            <w:pPr>
              <w:pStyle w:val="TableTextEntries"/>
            </w:pPr>
            <w:r w:rsidRPr="00396402">
              <w:t>Green</w:t>
            </w:r>
          </w:p>
        </w:tc>
      </w:tr>
      <w:tr w:rsidR="00B5047F" w:rsidRPr="00396402" w14:paraId="6A8BA8DE" w14:textId="77777777" w:rsidTr="00B5047F">
        <w:trPr>
          <w:cantSplit/>
        </w:trPr>
        <w:tc>
          <w:tcPr>
            <w:tcW w:w="1384" w:type="dxa"/>
          </w:tcPr>
          <w:p w14:paraId="6A8BA8D9" w14:textId="77777777" w:rsidR="00B5047F" w:rsidRPr="00396402" w:rsidRDefault="00D6040E" w:rsidP="00D6040E">
            <w:pPr>
              <w:pStyle w:val="TableTextEntries"/>
            </w:pPr>
            <w:r w:rsidRPr="00396402">
              <w:t xml:space="preserve">Timor </w:t>
            </w:r>
            <w:proofErr w:type="spellStart"/>
            <w:r w:rsidRPr="00396402">
              <w:t>Leste</w:t>
            </w:r>
            <w:proofErr w:type="spellEnd"/>
            <w:r w:rsidRPr="00396402">
              <w:t> </w:t>
            </w:r>
          </w:p>
        </w:tc>
        <w:tc>
          <w:tcPr>
            <w:tcW w:w="1384" w:type="dxa"/>
            <w:vAlign w:val="bottom"/>
          </w:tcPr>
          <w:p w14:paraId="6A8BA8DA" w14:textId="77777777" w:rsidR="00B5047F" w:rsidRPr="00396402" w:rsidRDefault="00B5047F" w:rsidP="00D43907">
            <w:pPr>
              <w:pStyle w:val="TableTextEntries"/>
            </w:pPr>
            <w:r w:rsidRPr="00396402">
              <w:t>Objective 2:</w:t>
            </w:r>
          </w:p>
        </w:tc>
        <w:tc>
          <w:tcPr>
            <w:tcW w:w="4144" w:type="dxa"/>
            <w:vAlign w:val="center"/>
          </w:tcPr>
          <w:p w14:paraId="6A8BA8DB" w14:textId="77777777" w:rsidR="00B5047F" w:rsidRPr="00396402" w:rsidRDefault="00B5047F" w:rsidP="00D43907">
            <w:pPr>
              <w:pStyle w:val="TableTextEntries"/>
            </w:pPr>
            <w:r w:rsidRPr="00396402">
              <w:t xml:space="preserve">Water, sanitation and hygiene </w:t>
            </w:r>
          </w:p>
        </w:tc>
        <w:tc>
          <w:tcPr>
            <w:tcW w:w="1418" w:type="dxa"/>
            <w:shd w:val="clear" w:color="auto" w:fill="92D050"/>
            <w:vAlign w:val="center"/>
          </w:tcPr>
          <w:p w14:paraId="6A8BA8DC" w14:textId="77777777" w:rsidR="00B5047F" w:rsidRPr="00396402" w:rsidRDefault="00B5047F" w:rsidP="00D43907">
            <w:pPr>
              <w:pStyle w:val="TableTextEntries"/>
            </w:pPr>
            <w:r w:rsidRPr="00396402">
              <w:t>Green</w:t>
            </w:r>
          </w:p>
        </w:tc>
        <w:tc>
          <w:tcPr>
            <w:tcW w:w="1417" w:type="dxa"/>
            <w:shd w:val="clear" w:color="auto" w:fill="92D050"/>
            <w:vAlign w:val="center"/>
          </w:tcPr>
          <w:p w14:paraId="6A8BA8DD" w14:textId="77777777" w:rsidR="00B5047F" w:rsidRPr="00396402" w:rsidRDefault="00B5047F" w:rsidP="00D43907">
            <w:pPr>
              <w:pStyle w:val="TableTextEntries"/>
            </w:pPr>
            <w:r w:rsidRPr="00396402">
              <w:t>Green</w:t>
            </w:r>
          </w:p>
        </w:tc>
      </w:tr>
      <w:tr w:rsidR="00B5047F" w:rsidRPr="00396402" w14:paraId="6A8BA8E4" w14:textId="77777777" w:rsidTr="00B5047F">
        <w:trPr>
          <w:cantSplit/>
        </w:trPr>
        <w:tc>
          <w:tcPr>
            <w:tcW w:w="1384" w:type="dxa"/>
          </w:tcPr>
          <w:p w14:paraId="6A8BA8DF" w14:textId="77777777" w:rsidR="00B5047F" w:rsidRPr="00396402" w:rsidRDefault="00D6040E" w:rsidP="00D6040E">
            <w:pPr>
              <w:pStyle w:val="TableTextEntries"/>
            </w:pPr>
            <w:r w:rsidRPr="00396402">
              <w:t xml:space="preserve">Timor </w:t>
            </w:r>
            <w:proofErr w:type="spellStart"/>
            <w:r w:rsidRPr="00396402">
              <w:t>Leste</w:t>
            </w:r>
            <w:proofErr w:type="spellEnd"/>
            <w:r w:rsidRPr="00396402">
              <w:t> </w:t>
            </w:r>
          </w:p>
        </w:tc>
        <w:tc>
          <w:tcPr>
            <w:tcW w:w="1384" w:type="dxa"/>
            <w:vAlign w:val="bottom"/>
          </w:tcPr>
          <w:p w14:paraId="6A8BA8E0" w14:textId="77777777" w:rsidR="00B5047F" w:rsidRPr="00396402" w:rsidRDefault="00B5047F" w:rsidP="00D43907">
            <w:pPr>
              <w:pStyle w:val="TableTextEntries"/>
            </w:pPr>
            <w:r w:rsidRPr="00396402">
              <w:t>Objective 3:</w:t>
            </w:r>
          </w:p>
        </w:tc>
        <w:tc>
          <w:tcPr>
            <w:tcW w:w="4144" w:type="dxa"/>
            <w:vAlign w:val="center"/>
          </w:tcPr>
          <w:p w14:paraId="6A8BA8E1" w14:textId="77777777" w:rsidR="00B5047F" w:rsidRPr="00396402" w:rsidRDefault="00B5047F" w:rsidP="00D43907">
            <w:pPr>
              <w:pStyle w:val="TableTextEntries"/>
            </w:pPr>
            <w:r w:rsidRPr="00396402">
              <w:t>Roads</w:t>
            </w:r>
          </w:p>
        </w:tc>
        <w:tc>
          <w:tcPr>
            <w:tcW w:w="1418" w:type="dxa"/>
            <w:shd w:val="clear" w:color="auto" w:fill="FFC000"/>
            <w:vAlign w:val="center"/>
          </w:tcPr>
          <w:p w14:paraId="6A8BA8E2" w14:textId="77777777" w:rsidR="00B5047F" w:rsidRPr="00396402" w:rsidRDefault="00B5047F" w:rsidP="00D43907">
            <w:pPr>
              <w:pStyle w:val="TableTextEntries"/>
            </w:pPr>
            <w:r w:rsidRPr="00396402">
              <w:t>Amber</w:t>
            </w:r>
          </w:p>
        </w:tc>
        <w:tc>
          <w:tcPr>
            <w:tcW w:w="1417" w:type="dxa"/>
            <w:shd w:val="clear" w:color="auto" w:fill="FFC000"/>
            <w:vAlign w:val="center"/>
          </w:tcPr>
          <w:p w14:paraId="6A8BA8E3" w14:textId="77777777" w:rsidR="00B5047F" w:rsidRPr="00396402" w:rsidRDefault="00B5047F" w:rsidP="00D43907">
            <w:pPr>
              <w:pStyle w:val="TableTextEntries"/>
            </w:pPr>
            <w:r w:rsidRPr="00396402">
              <w:t>Amber</w:t>
            </w:r>
          </w:p>
        </w:tc>
      </w:tr>
      <w:tr w:rsidR="00B5047F" w:rsidRPr="00396402" w14:paraId="6A8BA8EA" w14:textId="77777777" w:rsidTr="00B5047F">
        <w:trPr>
          <w:cantSplit/>
        </w:trPr>
        <w:tc>
          <w:tcPr>
            <w:tcW w:w="1384" w:type="dxa"/>
          </w:tcPr>
          <w:p w14:paraId="6A8BA8E5" w14:textId="77777777" w:rsidR="00B5047F" w:rsidRPr="00396402" w:rsidRDefault="00D6040E" w:rsidP="00D6040E">
            <w:pPr>
              <w:pStyle w:val="TableTextEntries"/>
            </w:pPr>
            <w:r w:rsidRPr="00396402">
              <w:t xml:space="preserve">Timor </w:t>
            </w:r>
            <w:proofErr w:type="spellStart"/>
            <w:r w:rsidRPr="00396402">
              <w:t>Leste</w:t>
            </w:r>
            <w:proofErr w:type="spellEnd"/>
            <w:r w:rsidRPr="00396402">
              <w:t> </w:t>
            </w:r>
          </w:p>
        </w:tc>
        <w:tc>
          <w:tcPr>
            <w:tcW w:w="1384" w:type="dxa"/>
            <w:vAlign w:val="bottom"/>
          </w:tcPr>
          <w:p w14:paraId="6A8BA8E6" w14:textId="77777777" w:rsidR="00B5047F" w:rsidRPr="00396402" w:rsidRDefault="00B5047F" w:rsidP="00D43907">
            <w:pPr>
              <w:pStyle w:val="TableTextEntries"/>
            </w:pPr>
            <w:r w:rsidRPr="00396402">
              <w:t>Objective 4:</w:t>
            </w:r>
          </w:p>
        </w:tc>
        <w:tc>
          <w:tcPr>
            <w:tcW w:w="4144" w:type="dxa"/>
            <w:vAlign w:val="center"/>
          </w:tcPr>
          <w:p w14:paraId="6A8BA8E7" w14:textId="77777777" w:rsidR="00B5047F" w:rsidRPr="00396402" w:rsidRDefault="00B5047F" w:rsidP="00D43907">
            <w:pPr>
              <w:pStyle w:val="TableTextEntries"/>
            </w:pPr>
            <w:r w:rsidRPr="00396402">
              <w:t xml:space="preserve">Education and training </w:t>
            </w:r>
          </w:p>
        </w:tc>
        <w:tc>
          <w:tcPr>
            <w:tcW w:w="1418" w:type="dxa"/>
            <w:shd w:val="clear" w:color="auto" w:fill="FF0000"/>
            <w:vAlign w:val="center"/>
          </w:tcPr>
          <w:p w14:paraId="6A8BA8E8" w14:textId="77777777" w:rsidR="00B5047F" w:rsidRPr="00396402" w:rsidRDefault="00B5047F" w:rsidP="00D43907">
            <w:pPr>
              <w:pStyle w:val="TableTextEntries"/>
            </w:pPr>
            <w:r w:rsidRPr="00396402">
              <w:t>Red</w:t>
            </w:r>
          </w:p>
        </w:tc>
        <w:tc>
          <w:tcPr>
            <w:tcW w:w="1417" w:type="dxa"/>
            <w:shd w:val="clear" w:color="auto" w:fill="FFC000"/>
            <w:vAlign w:val="center"/>
          </w:tcPr>
          <w:p w14:paraId="6A8BA8E9" w14:textId="77777777" w:rsidR="00B5047F" w:rsidRPr="00396402" w:rsidRDefault="00B5047F" w:rsidP="00D43907">
            <w:pPr>
              <w:pStyle w:val="TableTextEntries"/>
            </w:pPr>
            <w:r w:rsidRPr="00396402">
              <w:t>Amber</w:t>
            </w:r>
          </w:p>
        </w:tc>
      </w:tr>
      <w:tr w:rsidR="00B5047F" w:rsidRPr="00396402" w14:paraId="6A8BA8F0" w14:textId="77777777" w:rsidTr="00B5047F">
        <w:trPr>
          <w:cantSplit/>
        </w:trPr>
        <w:tc>
          <w:tcPr>
            <w:tcW w:w="1384" w:type="dxa"/>
          </w:tcPr>
          <w:p w14:paraId="6A8BA8EB" w14:textId="77777777" w:rsidR="00B5047F" w:rsidRPr="00396402" w:rsidRDefault="00D6040E" w:rsidP="00D6040E">
            <w:pPr>
              <w:pStyle w:val="TableTextEntries"/>
            </w:pPr>
            <w:r w:rsidRPr="00396402">
              <w:t xml:space="preserve">Timor </w:t>
            </w:r>
            <w:proofErr w:type="spellStart"/>
            <w:r w:rsidRPr="00396402">
              <w:t>Leste</w:t>
            </w:r>
            <w:proofErr w:type="spellEnd"/>
            <w:r w:rsidRPr="00396402">
              <w:t> </w:t>
            </w:r>
          </w:p>
        </w:tc>
        <w:tc>
          <w:tcPr>
            <w:tcW w:w="1384" w:type="dxa"/>
            <w:vAlign w:val="bottom"/>
          </w:tcPr>
          <w:p w14:paraId="6A8BA8EC" w14:textId="77777777" w:rsidR="00B5047F" w:rsidRPr="00396402" w:rsidRDefault="00B5047F" w:rsidP="00D43907">
            <w:pPr>
              <w:pStyle w:val="TableTextEntries"/>
            </w:pPr>
            <w:r w:rsidRPr="00396402">
              <w:t>Objective 5:</w:t>
            </w:r>
          </w:p>
        </w:tc>
        <w:tc>
          <w:tcPr>
            <w:tcW w:w="4144" w:type="dxa"/>
            <w:vAlign w:val="center"/>
          </w:tcPr>
          <w:p w14:paraId="6A8BA8ED" w14:textId="77777777" w:rsidR="00B5047F" w:rsidRPr="00396402" w:rsidRDefault="00B5047F" w:rsidP="00D43907">
            <w:pPr>
              <w:pStyle w:val="TableTextEntries"/>
            </w:pPr>
            <w:r w:rsidRPr="00396402">
              <w:t xml:space="preserve">Health: maternal and child health </w:t>
            </w:r>
          </w:p>
        </w:tc>
        <w:tc>
          <w:tcPr>
            <w:tcW w:w="1418" w:type="dxa"/>
            <w:shd w:val="clear" w:color="auto" w:fill="FF0000"/>
            <w:vAlign w:val="center"/>
          </w:tcPr>
          <w:p w14:paraId="6A8BA8EE" w14:textId="77777777" w:rsidR="00B5047F" w:rsidRPr="00396402" w:rsidRDefault="00B5047F" w:rsidP="00D43907">
            <w:pPr>
              <w:pStyle w:val="TableTextEntries"/>
            </w:pPr>
            <w:r w:rsidRPr="00396402">
              <w:t>Red</w:t>
            </w:r>
          </w:p>
        </w:tc>
        <w:tc>
          <w:tcPr>
            <w:tcW w:w="1417" w:type="dxa"/>
            <w:shd w:val="clear" w:color="auto" w:fill="FF0000"/>
            <w:vAlign w:val="center"/>
          </w:tcPr>
          <w:p w14:paraId="6A8BA8EF" w14:textId="77777777" w:rsidR="00B5047F" w:rsidRPr="00396402" w:rsidRDefault="00B5047F" w:rsidP="00D43907">
            <w:pPr>
              <w:pStyle w:val="TableTextEntries"/>
            </w:pPr>
            <w:r w:rsidRPr="00396402">
              <w:t>Red</w:t>
            </w:r>
          </w:p>
        </w:tc>
      </w:tr>
      <w:tr w:rsidR="00B5047F" w:rsidRPr="00396402" w14:paraId="6A8BA8F6" w14:textId="77777777" w:rsidTr="00B5047F">
        <w:trPr>
          <w:cantSplit/>
        </w:trPr>
        <w:tc>
          <w:tcPr>
            <w:tcW w:w="1384" w:type="dxa"/>
          </w:tcPr>
          <w:p w14:paraId="6A8BA8F1" w14:textId="77777777" w:rsidR="00B5047F" w:rsidRPr="00396402" w:rsidRDefault="00D6040E" w:rsidP="00D6040E">
            <w:pPr>
              <w:pStyle w:val="TableTextEntries"/>
            </w:pPr>
            <w:r w:rsidRPr="00396402">
              <w:t xml:space="preserve">Timor </w:t>
            </w:r>
            <w:proofErr w:type="spellStart"/>
            <w:r w:rsidRPr="00396402">
              <w:t>Leste</w:t>
            </w:r>
            <w:proofErr w:type="spellEnd"/>
            <w:r w:rsidRPr="00396402">
              <w:t> </w:t>
            </w:r>
          </w:p>
        </w:tc>
        <w:tc>
          <w:tcPr>
            <w:tcW w:w="1384" w:type="dxa"/>
            <w:vAlign w:val="bottom"/>
          </w:tcPr>
          <w:p w14:paraId="6A8BA8F2" w14:textId="77777777" w:rsidR="00B5047F" w:rsidRPr="00396402" w:rsidRDefault="00B5047F" w:rsidP="00D43907">
            <w:pPr>
              <w:pStyle w:val="TableTextEntries"/>
            </w:pPr>
            <w:r w:rsidRPr="00396402">
              <w:t xml:space="preserve">Objective 6: </w:t>
            </w:r>
          </w:p>
        </w:tc>
        <w:tc>
          <w:tcPr>
            <w:tcW w:w="4144" w:type="dxa"/>
            <w:vAlign w:val="center"/>
          </w:tcPr>
          <w:p w14:paraId="6A8BA8F3" w14:textId="77777777" w:rsidR="00B5047F" w:rsidRPr="00396402" w:rsidRDefault="00B5047F" w:rsidP="00D43907">
            <w:pPr>
              <w:pStyle w:val="TableTextEntries"/>
            </w:pPr>
            <w:r w:rsidRPr="00396402">
              <w:t>Security—police accountable in supporting the rule of law</w:t>
            </w:r>
          </w:p>
        </w:tc>
        <w:tc>
          <w:tcPr>
            <w:tcW w:w="1418" w:type="dxa"/>
            <w:shd w:val="clear" w:color="auto" w:fill="92D050"/>
            <w:vAlign w:val="center"/>
          </w:tcPr>
          <w:p w14:paraId="6A8BA8F4" w14:textId="77777777" w:rsidR="00B5047F" w:rsidRPr="00396402" w:rsidRDefault="00B5047F" w:rsidP="00D43907">
            <w:pPr>
              <w:pStyle w:val="TableTextEntries"/>
            </w:pPr>
            <w:r w:rsidRPr="00396402">
              <w:t>Green</w:t>
            </w:r>
          </w:p>
        </w:tc>
        <w:tc>
          <w:tcPr>
            <w:tcW w:w="1417" w:type="dxa"/>
            <w:shd w:val="clear" w:color="auto" w:fill="92D050"/>
            <w:vAlign w:val="center"/>
          </w:tcPr>
          <w:p w14:paraId="6A8BA8F5" w14:textId="77777777" w:rsidR="00B5047F" w:rsidRPr="00396402" w:rsidRDefault="00B5047F" w:rsidP="00D43907">
            <w:pPr>
              <w:pStyle w:val="TableTextEntries"/>
            </w:pPr>
            <w:r w:rsidRPr="00396402">
              <w:t>Green</w:t>
            </w:r>
          </w:p>
        </w:tc>
      </w:tr>
      <w:tr w:rsidR="00B5047F" w:rsidRPr="00396402" w14:paraId="6A8BA8FC" w14:textId="77777777" w:rsidTr="00B5047F">
        <w:trPr>
          <w:cantSplit/>
        </w:trPr>
        <w:tc>
          <w:tcPr>
            <w:tcW w:w="1384" w:type="dxa"/>
          </w:tcPr>
          <w:p w14:paraId="6A8BA8F7" w14:textId="77777777" w:rsidR="00B5047F" w:rsidRPr="00396402" w:rsidRDefault="00D6040E" w:rsidP="00D6040E">
            <w:pPr>
              <w:pStyle w:val="TableTextEntries"/>
            </w:pPr>
            <w:r w:rsidRPr="00396402">
              <w:t xml:space="preserve">Timor </w:t>
            </w:r>
            <w:proofErr w:type="spellStart"/>
            <w:r w:rsidRPr="00396402">
              <w:t>Leste</w:t>
            </w:r>
            <w:proofErr w:type="spellEnd"/>
            <w:r w:rsidRPr="00396402">
              <w:t> </w:t>
            </w:r>
          </w:p>
        </w:tc>
        <w:tc>
          <w:tcPr>
            <w:tcW w:w="1384" w:type="dxa"/>
            <w:vAlign w:val="bottom"/>
          </w:tcPr>
          <w:p w14:paraId="6A8BA8F8" w14:textId="77777777" w:rsidR="00B5047F" w:rsidRPr="00396402" w:rsidRDefault="00B5047F" w:rsidP="00D43907">
            <w:pPr>
              <w:pStyle w:val="TableTextEntries"/>
            </w:pPr>
            <w:r w:rsidRPr="00396402">
              <w:t xml:space="preserve">Objective 7: </w:t>
            </w:r>
          </w:p>
        </w:tc>
        <w:tc>
          <w:tcPr>
            <w:tcW w:w="4144" w:type="dxa"/>
            <w:vAlign w:val="center"/>
          </w:tcPr>
          <w:p w14:paraId="6A8BA8F9" w14:textId="77777777" w:rsidR="00B5047F" w:rsidRPr="00396402" w:rsidRDefault="00B5047F" w:rsidP="00D43907">
            <w:pPr>
              <w:pStyle w:val="TableTextEntries"/>
            </w:pPr>
            <w:r w:rsidRPr="00396402">
              <w:t xml:space="preserve">Poverty reduction in Timor </w:t>
            </w:r>
            <w:proofErr w:type="spellStart"/>
            <w:r w:rsidRPr="00396402">
              <w:t>Leste</w:t>
            </w:r>
            <w:proofErr w:type="spellEnd"/>
            <w:r w:rsidRPr="00396402">
              <w:t xml:space="preserve"> through economic development and delivery of services</w:t>
            </w:r>
          </w:p>
        </w:tc>
        <w:tc>
          <w:tcPr>
            <w:tcW w:w="1418" w:type="dxa"/>
            <w:shd w:val="clear" w:color="auto" w:fill="FFC000"/>
            <w:vAlign w:val="center"/>
          </w:tcPr>
          <w:p w14:paraId="6A8BA8FA" w14:textId="77777777" w:rsidR="00B5047F" w:rsidRPr="00396402" w:rsidRDefault="00B5047F" w:rsidP="00D43907">
            <w:pPr>
              <w:pStyle w:val="TableTextEntries"/>
            </w:pPr>
            <w:r w:rsidRPr="00396402">
              <w:t>Amber</w:t>
            </w:r>
          </w:p>
        </w:tc>
        <w:tc>
          <w:tcPr>
            <w:tcW w:w="1417" w:type="dxa"/>
            <w:shd w:val="clear" w:color="auto" w:fill="92D050"/>
            <w:vAlign w:val="center"/>
          </w:tcPr>
          <w:p w14:paraId="6A8BA8FB" w14:textId="77777777" w:rsidR="00B5047F" w:rsidRPr="00396402" w:rsidRDefault="00B5047F" w:rsidP="00D43907">
            <w:pPr>
              <w:pStyle w:val="TableTextEntries"/>
            </w:pPr>
            <w:r w:rsidRPr="00396402">
              <w:t>Green</w:t>
            </w:r>
          </w:p>
        </w:tc>
      </w:tr>
      <w:tr w:rsidR="00B5047F" w:rsidRPr="00396402" w14:paraId="6A8BA902" w14:textId="77777777" w:rsidTr="00B5047F">
        <w:trPr>
          <w:cantSplit/>
        </w:trPr>
        <w:tc>
          <w:tcPr>
            <w:tcW w:w="1384" w:type="dxa"/>
          </w:tcPr>
          <w:p w14:paraId="6A8BA8FD" w14:textId="77777777" w:rsidR="00B5047F" w:rsidRPr="00396402" w:rsidRDefault="00B5047F" w:rsidP="00B5047F">
            <w:pPr>
              <w:pStyle w:val="TableHeading2"/>
            </w:pPr>
            <w:r w:rsidRPr="00396402">
              <w:t>Tonga </w:t>
            </w:r>
          </w:p>
        </w:tc>
        <w:tc>
          <w:tcPr>
            <w:tcW w:w="1384" w:type="dxa"/>
            <w:vAlign w:val="bottom"/>
          </w:tcPr>
          <w:p w14:paraId="6A8BA8FE" w14:textId="77777777" w:rsidR="00B5047F" w:rsidRPr="00396402" w:rsidRDefault="00B5047F" w:rsidP="00D43907">
            <w:pPr>
              <w:pStyle w:val="TableTextEntries"/>
            </w:pPr>
            <w:r w:rsidRPr="00396402">
              <w:t>Objective 1:</w:t>
            </w:r>
          </w:p>
        </w:tc>
        <w:tc>
          <w:tcPr>
            <w:tcW w:w="4144" w:type="dxa"/>
          </w:tcPr>
          <w:p w14:paraId="6A8BA8FF" w14:textId="77777777" w:rsidR="00B5047F" w:rsidRPr="00396402" w:rsidRDefault="00B5047F" w:rsidP="00D43907">
            <w:pPr>
              <w:pStyle w:val="TableTextEntries"/>
            </w:pPr>
            <w:r w:rsidRPr="00396402">
              <w:t>A more efficient and effective public sector</w:t>
            </w:r>
          </w:p>
        </w:tc>
        <w:tc>
          <w:tcPr>
            <w:tcW w:w="1418" w:type="dxa"/>
            <w:shd w:val="clear" w:color="auto" w:fill="92D050"/>
            <w:vAlign w:val="center"/>
          </w:tcPr>
          <w:p w14:paraId="6A8BA900" w14:textId="77777777" w:rsidR="00B5047F" w:rsidRPr="00396402" w:rsidRDefault="00B5047F" w:rsidP="00D43907">
            <w:pPr>
              <w:pStyle w:val="TableTextEntries"/>
            </w:pPr>
            <w:r w:rsidRPr="00396402">
              <w:t>Green</w:t>
            </w:r>
          </w:p>
        </w:tc>
        <w:tc>
          <w:tcPr>
            <w:tcW w:w="1417" w:type="dxa"/>
            <w:shd w:val="clear" w:color="auto" w:fill="92D050"/>
            <w:vAlign w:val="center"/>
          </w:tcPr>
          <w:p w14:paraId="6A8BA901" w14:textId="77777777" w:rsidR="00B5047F" w:rsidRPr="00396402" w:rsidRDefault="00B5047F" w:rsidP="00D43907">
            <w:pPr>
              <w:pStyle w:val="TableTextEntries"/>
            </w:pPr>
            <w:r w:rsidRPr="00396402">
              <w:t>Green</w:t>
            </w:r>
          </w:p>
        </w:tc>
      </w:tr>
      <w:tr w:rsidR="00B5047F" w:rsidRPr="00396402" w14:paraId="6A8BA908" w14:textId="77777777" w:rsidTr="00B5047F">
        <w:trPr>
          <w:cantSplit/>
        </w:trPr>
        <w:tc>
          <w:tcPr>
            <w:tcW w:w="1384" w:type="dxa"/>
          </w:tcPr>
          <w:p w14:paraId="6A8BA903" w14:textId="77777777" w:rsidR="00B5047F" w:rsidRPr="00396402" w:rsidRDefault="00D6040E" w:rsidP="00D6040E">
            <w:pPr>
              <w:pStyle w:val="TableTextEntries"/>
            </w:pPr>
            <w:r w:rsidRPr="00396402">
              <w:t>Tonga </w:t>
            </w:r>
          </w:p>
        </w:tc>
        <w:tc>
          <w:tcPr>
            <w:tcW w:w="1384" w:type="dxa"/>
            <w:vAlign w:val="bottom"/>
          </w:tcPr>
          <w:p w14:paraId="6A8BA904" w14:textId="77777777" w:rsidR="00B5047F" w:rsidRPr="00396402" w:rsidRDefault="00B5047F" w:rsidP="00D43907">
            <w:pPr>
              <w:pStyle w:val="TableTextEntries"/>
            </w:pPr>
            <w:r w:rsidRPr="00396402">
              <w:t>Objective 2:</w:t>
            </w:r>
          </w:p>
        </w:tc>
        <w:tc>
          <w:tcPr>
            <w:tcW w:w="4144" w:type="dxa"/>
          </w:tcPr>
          <w:p w14:paraId="6A8BA905" w14:textId="77777777" w:rsidR="00B5047F" w:rsidRPr="00396402" w:rsidRDefault="00B5047F" w:rsidP="00D43907">
            <w:pPr>
              <w:pStyle w:val="TableTextEntries"/>
            </w:pPr>
            <w:r w:rsidRPr="00396402">
              <w:t>Improved health</w:t>
            </w:r>
          </w:p>
        </w:tc>
        <w:tc>
          <w:tcPr>
            <w:tcW w:w="1418" w:type="dxa"/>
            <w:shd w:val="clear" w:color="auto" w:fill="92D050"/>
            <w:vAlign w:val="center"/>
          </w:tcPr>
          <w:p w14:paraId="6A8BA906" w14:textId="77777777" w:rsidR="00B5047F" w:rsidRPr="00396402" w:rsidRDefault="00B5047F" w:rsidP="00D43907">
            <w:pPr>
              <w:pStyle w:val="TableTextEntries"/>
            </w:pPr>
            <w:r w:rsidRPr="00396402">
              <w:t>Green</w:t>
            </w:r>
          </w:p>
        </w:tc>
        <w:tc>
          <w:tcPr>
            <w:tcW w:w="1417" w:type="dxa"/>
            <w:shd w:val="clear" w:color="auto" w:fill="92D050"/>
            <w:vAlign w:val="center"/>
          </w:tcPr>
          <w:p w14:paraId="6A8BA907" w14:textId="77777777" w:rsidR="00B5047F" w:rsidRPr="00396402" w:rsidRDefault="00B5047F" w:rsidP="00D43907">
            <w:pPr>
              <w:pStyle w:val="TableTextEntries"/>
            </w:pPr>
            <w:r w:rsidRPr="00396402">
              <w:t>Green</w:t>
            </w:r>
          </w:p>
        </w:tc>
      </w:tr>
      <w:tr w:rsidR="00B5047F" w:rsidRPr="00396402" w14:paraId="6A8BA90E" w14:textId="77777777" w:rsidTr="00B5047F">
        <w:trPr>
          <w:cantSplit/>
        </w:trPr>
        <w:tc>
          <w:tcPr>
            <w:tcW w:w="1384" w:type="dxa"/>
          </w:tcPr>
          <w:p w14:paraId="6A8BA909" w14:textId="77777777" w:rsidR="00B5047F" w:rsidRPr="00396402" w:rsidRDefault="00D6040E" w:rsidP="00D6040E">
            <w:pPr>
              <w:pStyle w:val="TableTextEntries"/>
            </w:pPr>
            <w:r w:rsidRPr="00396402">
              <w:t>Tonga </w:t>
            </w:r>
          </w:p>
        </w:tc>
        <w:tc>
          <w:tcPr>
            <w:tcW w:w="1384" w:type="dxa"/>
            <w:vAlign w:val="bottom"/>
          </w:tcPr>
          <w:p w14:paraId="6A8BA90A" w14:textId="77777777" w:rsidR="00B5047F" w:rsidRPr="00396402" w:rsidRDefault="00B5047F" w:rsidP="00D43907">
            <w:pPr>
              <w:pStyle w:val="TableTextEntries"/>
            </w:pPr>
            <w:r w:rsidRPr="00396402">
              <w:t>Objective 3:</w:t>
            </w:r>
          </w:p>
        </w:tc>
        <w:tc>
          <w:tcPr>
            <w:tcW w:w="4144" w:type="dxa"/>
          </w:tcPr>
          <w:p w14:paraId="6A8BA90B" w14:textId="77777777" w:rsidR="00B5047F" w:rsidRPr="00396402" w:rsidRDefault="00B5047F" w:rsidP="00D43907">
            <w:pPr>
              <w:pStyle w:val="TableTextEntries"/>
            </w:pPr>
            <w:r w:rsidRPr="00396402">
              <w:t xml:space="preserve">Improved technical and vocational skills </w:t>
            </w:r>
          </w:p>
        </w:tc>
        <w:tc>
          <w:tcPr>
            <w:tcW w:w="1418" w:type="dxa"/>
            <w:shd w:val="clear" w:color="auto" w:fill="FF0000"/>
            <w:vAlign w:val="center"/>
          </w:tcPr>
          <w:p w14:paraId="6A8BA90C" w14:textId="77777777" w:rsidR="00B5047F" w:rsidRPr="00396402" w:rsidRDefault="00B5047F" w:rsidP="00D43907">
            <w:pPr>
              <w:pStyle w:val="TableTextEntries"/>
            </w:pPr>
            <w:r w:rsidRPr="00396402">
              <w:t>Red</w:t>
            </w:r>
          </w:p>
        </w:tc>
        <w:tc>
          <w:tcPr>
            <w:tcW w:w="1417" w:type="dxa"/>
            <w:shd w:val="clear" w:color="auto" w:fill="FFC000"/>
            <w:vAlign w:val="center"/>
          </w:tcPr>
          <w:p w14:paraId="6A8BA90D" w14:textId="77777777" w:rsidR="00B5047F" w:rsidRPr="00396402" w:rsidRDefault="00B5047F" w:rsidP="00D43907">
            <w:pPr>
              <w:pStyle w:val="TableTextEntries"/>
            </w:pPr>
            <w:r w:rsidRPr="00396402">
              <w:t>Amber</w:t>
            </w:r>
          </w:p>
        </w:tc>
      </w:tr>
      <w:tr w:rsidR="00B5047F" w:rsidRPr="00396402" w14:paraId="6A8BA914" w14:textId="77777777" w:rsidTr="00B5047F">
        <w:trPr>
          <w:cantSplit/>
        </w:trPr>
        <w:tc>
          <w:tcPr>
            <w:tcW w:w="1384" w:type="dxa"/>
          </w:tcPr>
          <w:p w14:paraId="6A8BA90F" w14:textId="77777777" w:rsidR="00B5047F" w:rsidRPr="00396402" w:rsidRDefault="00D6040E" w:rsidP="00D6040E">
            <w:pPr>
              <w:pStyle w:val="TableTextEntries"/>
            </w:pPr>
            <w:r w:rsidRPr="00396402">
              <w:t>Tonga </w:t>
            </w:r>
          </w:p>
        </w:tc>
        <w:tc>
          <w:tcPr>
            <w:tcW w:w="1384" w:type="dxa"/>
            <w:vAlign w:val="bottom"/>
          </w:tcPr>
          <w:p w14:paraId="6A8BA910" w14:textId="77777777" w:rsidR="00B5047F" w:rsidRPr="00396402" w:rsidRDefault="00B5047F" w:rsidP="00D43907">
            <w:pPr>
              <w:pStyle w:val="TableTextEntries"/>
            </w:pPr>
            <w:r w:rsidRPr="00396402">
              <w:t>Objective 4:</w:t>
            </w:r>
          </w:p>
        </w:tc>
        <w:tc>
          <w:tcPr>
            <w:tcW w:w="4144" w:type="dxa"/>
          </w:tcPr>
          <w:p w14:paraId="6A8BA911" w14:textId="77777777" w:rsidR="00B5047F" w:rsidRPr="00396402" w:rsidRDefault="00B5047F" w:rsidP="00D43907">
            <w:pPr>
              <w:pStyle w:val="TableTextEntries"/>
            </w:pPr>
            <w:r w:rsidRPr="00396402">
              <w:t>Develop infrastructure to improve the everyday lives of the people</w:t>
            </w:r>
          </w:p>
        </w:tc>
        <w:tc>
          <w:tcPr>
            <w:tcW w:w="1418" w:type="dxa"/>
            <w:shd w:val="clear" w:color="auto" w:fill="FF0000"/>
            <w:vAlign w:val="center"/>
          </w:tcPr>
          <w:p w14:paraId="6A8BA912" w14:textId="77777777" w:rsidR="00B5047F" w:rsidRPr="00396402" w:rsidRDefault="00B5047F" w:rsidP="00D43907">
            <w:pPr>
              <w:pStyle w:val="TableTextEntries"/>
            </w:pPr>
            <w:r w:rsidRPr="00396402">
              <w:t>Red</w:t>
            </w:r>
          </w:p>
        </w:tc>
        <w:tc>
          <w:tcPr>
            <w:tcW w:w="1417" w:type="dxa"/>
            <w:shd w:val="clear" w:color="auto" w:fill="FFC000"/>
            <w:vAlign w:val="center"/>
          </w:tcPr>
          <w:p w14:paraId="6A8BA913" w14:textId="77777777" w:rsidR="00B5047F" w:rsidRPr="00396402" w:rsidRDefault="00B5047F" w:rsidP="00D43907">
            <w:pPr>
              <w:pStyle w:val="TableTextEntries"/>
            </w:pPr>
            <w:r w:rsidRPr="00396402">
              <w:t>Amber</w:t>
            </w:r>
          </w:p>
        </w:tc>
      </w:tr>
      <w:tr w:rsidR="00B5047F" w:rsidRPr="00396402" w14:paraId="6A8BA91A" w14:textId="77777777" w:rsidTr="00B5047F">
        <w:trPr>
          <w:cantSplit/>
        </w:trPr>
        <w:tc>
          <w:tcPr>
            <w:tcW w:w="1384" w:type="dxa"/>
          </w:tcPr>
          <w:p w14:paraId="6A8BA915" w14:textId="77777777" w:rsidR="00B5047F" w:rsidRPr="00396402" w:rsidRDefault="00B5047F" w:rsidP="00B5047F">
            <w:pPr>
              <w:pStyle w:val="TableHeading2"/>
            </w:pPr>
            <w:r w:rsidRPr="00396402">
              <w:t>Tuvalu </w:t>
            </w:r>
          </w:p>
        </w:tc>
        <w:tc>
          <w:tcPr>
            <w:tcW w:w="1384" w:type="dxa"/>
            <w:vAlign w:val="bottom"/>
          </w:tcPr>
          <w:p w14:paraId="6A8BA916" w14:textId="77777777" w:rsidR="00B5047F" w:rsidRPr="00396402" w:rsidRDefault="00B5047F" w:rsidP="00D43907">
            <w:pPr>
              <w:pStyle w:val="TableTextEntries"/>
            </w:pPr>
            <w:r w:rsidRPr="00396402">
              <w:t>Objective 1:</w:t>
            </w:r>
          </w:p>
        </w:tc>
        <w:tc>
          <w:tcPr>
            <w:tcW w:w="4144" w:type="dxa"/>
          </w:tcPr>
          <w:p w14:paraId="6A8BA917" w14:textId="77777777" w:rsidR="00B5047F" w:rsidRPr="00396402" w:rsidRDefault="00B5047F" w:rsidP="00D43907">
            <w:pPr>
              <w:pStyle w:val="TableTextEntries"/>
            </w:pPr>
            <w:r w:rsidRPr="00396402">
              <w:t>Good governance, economic growth and stability</w:t>
            </w:r>
          </w:p>
        </w:tc>
        <w:tc>
          <w:tcPr>
            <w:tcW w:w="1418" w:type="dxa"/>
            <w:shd w:val="clear" w:color="auto" w:fill="FFC000"/>
            <w:vAlign w:val="center"/>
          </w:tcPr>
          <w:p w14:paraId="6A8BA918" w14:textId="77777777" w:rsidR="00B5047F" w:rsidRPr="00396402" w:rsidRDefault="00B5047F" w:rsidP="00D43907">
            <w:pPr>
              <w:pStyle w:val="TableTextEntries"/>
            </w:pPr>
            <w:r w:rsidRPr="00396402">
              <w:t>Amber</w:t>
            </w:r>
          </w:p>
        </w:tc>
        <w:tc>
          <w:tcPr>
            <w:tcW w:w="1417" w:type="dxa"/>
            <w:shd w:val="clear" w:color="auto" w:fill="92D050"/>
            <w:vAlign w:val="center"/>
          </w:tcPr>
          <w:p w14:paraId="6A8BA919" w14:textId="77777777" w:rsidR="00B5047F" w:rsidRPr="00396402" w:rsidRDefault="00B5047F" w:rsidP="00D43907">
            <w:pPr>
              <w:pStyle w:val="TableTextEntries"/>
            </w:pPr>
            <w:r w:rsidRPr="00396402">
              <w:t>Green</w:t>
            </w:r>
          </w:p>
        </w:tc>
      </w:tr>
      <w:tr w:rsidR="00B5047F" w:rsidRPr="00396402" w14:paraId="6A8BA920" w14:textId="77777777" w:rsidTr="00B5047F">
        <w:trPr>
          <w:cantSplit/>
        </w:trPr>
        <w:tc>
          <w:tcPr>
            <w:tcW w:w="1384" w:type="dxa"/>
          </w:tcPr>
          <w:p w14:paraId="6A8BA91B" w14:textId="77777777" w:rsidR="00B5047F" w:rsidRPr="00396402" w:rsidRDefault="00D6040E" w:rsidP="00D6040E">
            <w:pPr>
              <w:pStyle w:val="TableTextEntries"/>
            </w:pPr>
            <w:r w:rsidRPr="00396402">
              <w:t>Tuvalu </w:t>
            </w:r>
          </w:p>
        </w:tc>
        <w:tc>
          <w:tcPr>
            <w:tcW w:w="1384" w:type="dxa"/>
            <w:vAlign w:val="bottom"/>
          </w:tcPr>
          <w:p w14:paraId="6A8BA91C" w14:textId="77777777" w:rsidR="00B5047F" w:rsidRPr="00396402" w:rsidRDefault="00B5047F" w:rsidP="00D43907">
            <w:pPr>
              <w:pStyle w:val="TableTextEntries"/>
            </w:pPr>
            <w:r w:rsidRPr="00396402">
              <w:t>Objective 2:</w:t>
            </w:r>
          </w:p>
        </w:tc>
        <w:tc>
          <w:tcPr>
            <w:tcW w:w="4144" w:type="dxa"/>
          </w:tcPr>
          <w:p w14:paraId="6A8BA91D" w14:textId="77777777" w:rsidR="00B5047F" w:rsidRPr="00396402" w:rsidRDefault="00B5047F" w:rsidP="00D43907">
            <w:pPr>
              <w:pStyle w:val="TableTextEntries"/>
            </w:pPr>
            <w:r w:rsidRPr="00396402">
              <w:t>Education and human resources</w:t>
            </w:r>
          </w:p>
        </w:tc>
        <w:tc>
          <w:tcPr>
            <w:tcW w:w="1418" w:type="dxa"/>
            <w:vAlign w:val="center"/>
          </w:tcPr>
          <w:p w14:paraId="6A8BA91E" w14:textId="77777777" w:rsidR="00B5047F" w:rsidRPr="00396402" w:rsidRDefault="00B5047F" w:rsidP="00D43907">
            <w:pPr>
              <w:pStyle w:val="TableTextEntries"/>
            </w:pPr>
            <w:r w:rsidRPr="00396402">
              <w:t>N/A</w:t>
            </w:r>
          </w:p>
        </w:tc>
        <w:tc>
          <w:tcPr>
            <w:tcW w:w="1417" w:type="dxa"/>
            <w:shd w:val="clear" w:color="auto" w:fill="FFC000"/>
            <w:vAlign w:val="center"/>
          </w:tcPr>
          <w:p w14:paraId="6A8BA91F" w14:textId="77777777" w:rsidR="00B5047F" w:rsidRPr="00396402" w:rsidRDefault="00B5047F" w:rsidP="00D43907">
            <w:pPr>
              <w:pStyle w:val="TableTextEntries"/>
            </w:pPr>
            <w:r w:rsidRPr="00396402">
              <w:t>Amber</w:t>
            </w:r>
          </w:p>
        </w:tc>
      </w:tr>
      <w:tr w:rsidR="00B5047F" w:rsidRPr="00396402" w14:paraId="6A8BA926" w14:textId="77777777" w:rsidTr="00B5047F">
        <w:trPr>
          <w:cantSplit/>
        </w:trPr>
        <w:tc>
          <w:tcPr>
            <w:tcW w:w="1384" w:type="dxa"/>
          </w:tcPr>
          <w:p w14:paraId="6A8BA921" w14:textId="77777777" w:rsidR="00B5047F" w:rsidRPr="00396402" w:rsidRDefault="00D6040E" w:rsidP="00D6040E">
            <w:pPr>
              <w:pStyle w:val="TableTextEntries"/>
            </w:pPr>
            <w:r w:rsidRPr="00396402">
              <w:t>Tuvalu </w:t>
            </w:r>
          </w:p>
        </w:tc>
        <w:tc>
          <w:tcPr>
            <w:tcW w:w="1384" w:type="dxa"/>
            <w:vAlign w:val="bottom"/>
          </w:tcPr>
          <w:p w14:paraId="6A8BA922" w14:textId="77777777" w:rsidR="00B5047F" w:rsidRPr="00396402" w:rsidRDefault="00B5047F" w:rsidP="00D43907">
            <w:pPr>
              <w:pStyle w:val="TableTextEntries"/>
            </w:pPr>
            <w:r w:rsidRPr="00396402">
              <w:t>Objective 3:</w:t>
            </w:r>
          </w:p>
        </w:tc>
        <w:tc>
          <w:tcPr>
            <w:tcW w:w="4144" w:type="dxa"/>
          </w:tcPr>
          <w:p w14:paraId="6A8BA923" w14:textId="77777777" w:rsidR="00B5047F" w:rsidRPr="00396402" w:rsidRDefault="00B5047F" w:rsidP="00D43907">
            <w:pPr>
              <w:pStyle w:val="TableTextEntries"/>
            </w:pPr>
            <w:r w:rsidRPr="00396402">
              <w:t>Environment and climate change</w:t>
            </w:r>
          </w:p>
        </w:tc>
        <w:tc>
          <w:tcPr>
            <w:tcW w:w="1418" w:type="dxa"/>
            <w:vAlign w:val="center"/>
          </w:tcPr>
          <w:p w14:paraId="6A8BA924" w14:textId="77777777" w:rsidR="00B5047F" w:rsidRPr="00396402" w:rsidRDefault="00B5047F" w:rsidP="00D43907">
            <w:pPr>
              <w:pStyle w:val="TableTextEntries"/>
            </w:pPr>
            <w:r w:rsidRPr="00396402">
              <w:t>N/A</w:t>
            </w:r>
          </w:p>
        </w:tc>
        <w:tc>
          <w:tcPr>
            <w:tcW w:w="1417" w:type="dxa"/>
            <w:shd w:val="clear" w:color="auto" w:fill="FF0000"/>
            <w:vAlign w:val="center"/>
          </w:tcPr>
          <w:p w14:paraId="6A8BA925" w14:textId="77777777" w:rsidR="00B5047F" w:rsidRPr="00396402" w:rsidRDefault="00B5047F" w:rsidP="00D43907">
            <w:pPr>
              <w:pStyle w:val="TableTextEntries"/>
            </w:pPr>
            <w:r w:rsidRPr="00396402">
              <w:t>Red</w:t>
            </w:r>
          </w:p>
        </w:tc>
      </w:tr>
      <w:tr w:rsidR="00B5047F" w:rsidRPr="00396402" w14:paraId="6A8BA92C" w14:textId="77777777" w:rsidTr="00B5047F">
        <w:trPr>
          <w:cantSplit/>
        </w:trPr>
        <w:tc>
          <w:tcPr>
            <w:tcW w:w="1384" w:type="dxa"/>
          </w:tcPr>
          <w:p w14:paraId="6A8BA927" w14:textId="77777777" w:rsidR="00B5047F" w:rsidRPr="00396402" w:rsidRDefault="00B5047F" w:rsidP="00B5047F">
            <w:pPr>
              <w:pStyle w:val="TableHeading2"/>
            </w:pPr>
            <w:r w:rsidRPr="00396402">
              <w:lastRenderedPageBreak/>
              <w:t>Vanuatu </w:t>
            </w:r>
          </w:p>
        </w:tc>
        <w:tc>
          <w:tcPr>
            <w:tcW w:w="1384" w:type="dxa"/>
            <w:vAlign w:val="bottom"/>
          </w:tcPr>
          <w:p w14:paraId="6A8BA928" w14:textId="77777777" w:rsidR="00B5047F" w:rsidRPr="00396402" w:rsidRDefault="00B5047F" w:rsidP="00D43907">
            <w:pPr>
              <w:pStyle w:val="TableTextEntries"/>
            </w:pPr>
            <w:r w:rsidRPr="00396402">
              <w:t>Objective 1:</w:t>
            </w:r>
          </w:p>
        </w:tc>
        <w:tc>
          <w:tcPr>
            <w:tcW w:w="4144" w:type="dxa"/>
          </w:tcPr>
          <w:p w14:paraId="6A8BA929" w14:textId="77777777" w:rsidR="00B5047F" w:rsidRPr="00396402" w:rsidRDefault="00B5047F" w:rsidP="00D43907">
            <w:pPr>
              <w:pStyle w:val="TableTextEntries"/>
            </w:pPr>
            <w:r w:rsidRPr="00396402">
              <w:t>Support increased access to and quality of education for all boys and girls, and equip them with relevant skills and knowledge</w:t>
            </w:r>
          </w:p>
        </w:tc>
        <w:tc>
          <w:tcPr>
            <w:tcW w:w="1418" w:type="dxa"/>
            <w:shd w:val="clear" w:color="auto" w:fill="FF0000"/>
            <w:vAlign w:val="center"/>
          </w:tcPr>
          <w:p w14:paraId="6A8BA92A" w14:textId="77777777" w:rsidR="00B5047F" w:rsidRPr="00396402" w:rsidRDefault="00B5047F" w:rsidP="00D43907">
            <w:pPr>
              <w:pStyle w:val="TableTextEntries"/>
            </w:pPr>
            <w:r w:rsidRPr="00396402">
              <w:t>Red</w:t>
            </w:r>
          </w:p>
        </w:tc>
        <w:tc>
          <w:tcPr>
            <w:tcW w:w="1417" w:type="dxa"/>
            <w:shd w:val="clear" w:color="auto" w:fill="FFC000"/>
            <w:vAlign w:val="center"/>
          </w:tcPr>
          <w:p w14:paraId="6A8BA92B" w14:textId="77777777" w:rsidR="00B5047F" w:rsidRPr="00396402" w:rsidRDefault="00B5047F" w:rsidP="00D43907">
            <w:pPr>
              <w:pStyle w:val="TableTextEntries"/>
            </w:pPr>
            <w:r w:rsidRPr="00396402">
              <w:t>Amber</w:t>
            </w:r>
          </w:p>
        </w:tc>
      </w:tr>
      <w:tr w:rsidR="00B5047F" w:rsidRPr="00396402" w14:paraId="6A8BA932" w14:textId="77777777" w:rsidTr="00B5047F">
        <w:trPr>
          <w:cantSplit/>
        </w:trPr>
        <w:tc>
          <w:tcPr>
            <w:tcW w:w="1384" w:type="dxa"/>
          </w:tcPr>
          <w:p w14:paraId="6A8BA92D" w14:textId="77777777" w:rsidR="00B5047F" w:rsidRPr="00396402" w:rsidRDefault="00D6040E" w:rsidP="00D6040E">
            <w:pPr>
              <w:pStyle w:val="TableTextEntries"/>
            </w:pPr>
            <w:r w:rsidRPr="00396402">
              <w:t>Vanuatu </w:t>
            </w:r>
          </w:p>
        </w:tc>
        <w:tc>
          <w:tcPr>
            <w:tcW w:w="1384" w:type="dxa"/>
            <w:vAlign w:val="bottom"/>
          </w:tcPr>
          <w:p w14:paraId="6A8BA92E" w14:textId="77777777" w:rsidR="00B5047F" w:rsidRPr="00396402" w:rsidRDefault="00B5047F" w:rsidP="00D43907">
            <w:pPr>
              <w:pStyle w:val="TableTextEntries"/>
            </w:pPr>
            <w:r w:rsidRPr="00396402">
              <w:t>Objective 2:</w:t>
            </w:r>
          </w:p>
        </w:tc>
        <w:tc>
          <w:tcPr>
            <w:tcW w:w="4144" w:type="dxa"/>
          </w:tcPr>
          <w:p w14:paraId="6A8BA92F" w14:textId="77777777" w:rsidR="00B5047F" w:rsidRPr="00396402" w:rsidRDefault="00B5047F" w:rsidP="00D43907">
            <w:pPr>
              <w:pStyle w:val="TableTextEntries"/>
            </w:pPr>
            <w:r w:rsidRPr="00396402">
              <w:t>Strengthen health services and accelerate progress toward health Millennium Development Goals</w:t>
            </w:r>
          </w:p>
        </w:tc>
        <w:tc>
          <w:tcPr>
            <w:tcW w:w="1418" w:type="dxa"/>
            <w:shd w:val="clear" w:color="auto" w:fill="FFC000"/>
            <w:vAlign w:val="center"/>
          </w:tcPr>
          <w:p w14:paraId="6A8BA930" w14:textId="77777777" w:rsidR="00B5047F" w:rsidRPr="00396402" w:rsidRDefault="00B5047F" w:rsidP="00D43907">
            <w:pPr>
              <w:pStyle w:val="TableTextEntries"/>
            </w:pPr>
            <w:r w:rsidRPr="00396402">
              <w:t>Amber</w:t>
            </w:r>
          </w:p>
        </w:tc>
        <w:tc>
          <w:tcPr>
            <w:tcW w:w="1417" w:type="dxa"/>
            <w:shd w:val="clear" w:color="auto" w:fill="FFC000"/>
            <w:vAlign w:val="center"/>
          </w:tcPr>
          <w:p w14:paraId="6A8BA931" w14:textId="77777777" w:rsidR="00B5047F" w:rsidRPr="00396402" w:rsidRDefault="00B5047F" w:rsidP="00D43907">
            <w:pPr>
              <w:pStyle w:val="TableTextEntries"/>
            </w:pPr>
            <w:r w:rsidRPr="00396402">
              <w:t>Amber</w:t>
            </w:r>
          </w:p>
        </w:tc>
      </w:tr>
      <w:tr w:rsidR="00B5047F" w:rsidRPr="00396402" w14:paraId="6A8BA938" w14:textId="77777777" w:rsidTr="00B5047F">
        <w:trPr>
          <w:cantSplit/>
        </w:trPr>
        <w:tc>
          <w:tcPr>
            <w:tcW w:w="1384" w:type="dxa"/>
          </w:tcPr>
          <w:p w14:paraId="6A8BA933" w14:textId="77777777" w:rsidR="00B5047F" w:rsidRPr="00396402" w:rsidRDefault="00D6040E" w:rsidP="00D6040E">
            <w:pPr>
              <w:pStyle w:val="TableTextEntries"/>
            </w:pPr>
            <w:r w:rsidRPr="00396402">
              <w:t>Vanuatu </w:t>
            </w:r>
          </w:p>
        </w:tc>
        <w:tc>
          <w:tcPr>
            <w:tcW w:w="1384" w:type="dxa"/>
            <w:vAlign w:val="bottom"/>
          </w:tcPr>
          <w:p w14:paraId="6A8BA934" w14:textId="77777777" w:rsidR="00B5047F" w:rsidRPr="00396402" w:rsidRDefault="00B5047F" w:rsidP="00D43907">
            <w:pPr>
              <w:pStyle w:val="TableTextEntries"/>
            </w:pPr>
            <w:r w:rsidRPr="00396402">
              <w:t>Objective 3:</w:t>
            </w:r>
          </w:p>
        </w:tc>
        <w:tc>
          <w:tcPr>
            <w:tcW w:w="4144" w:type="dxa"/>
          </w:tcPr>
          <w:p w14:paraId="6A8BA935" w14:textId="77777777" w:rsidR="00B5047F" w:rsidRPr="00396402" w:rsidRDefault="00B5047F" w:rsidP="00D43907">
            <w:pPr>
              <w:pStyle w:val="TableTextEntries"/>
            </w:pPr>
            <w:r w:rsidRPr="00396402">
              <w:t>Develop essential infrastructure to support economic growth and service delivery</w:t>
            </w:r>
          </w:p>
        </w:tc>
        <w:tc>
          <w:tcPr>
            <w:tcW w:w="1418" w:type="dxa"/>
            <w:shd w:val="clear" w:color="auto" w:fill="92D050"/>
            <w:vAlign w:val="center"/>
          </w:tcPr>
          <w:p w14:paraId="6A8BA936" w14:textId="77777777" w:rsidR="00B5047F" w:rsidRPr="00396402" w:rsidRDefault="00B5047F" w:rsidP="00D43907">
            <w:pPr>
              <w:pStyle w:val="TableTextEntries"/>
            </w:pPr>
            <w:r w:rsidRPr="00396402">
              <w:t>Green</w:t>
            </w:r>
          </w:p>
        </w:tc>
        <w:tc>
          <w:tcPr>
            <w:tcW w:w="1417" w:type="dxa"/>
            <w:shd w:val="clear" w:color="auto" w:fill="92D050"/>
            <w:vAlign w:val="center"/>
          </w:tcPr>
          <w:p w14:paraId="6A8BA937" w14:textId="77777777" w:rsidR="00B5047F" w:rsidRPr="00396402" w:rsidRDefault="00B5047F" w:rsidP="00D43907">
            <w:pPr>
              <w:pStyle w:val="TableTextEntries"/>
            </w:pPr>
            <w:r w:rsidRPr="00396402">
              <w:t>Green</w:t>
            </w:r>
          </w:p>
        </w:tc>
      </w:tr>
      <w:tr w:rsidR="00B5047F" w:rsidRPr="00396402" w14:paraId="6A8BA93E" w14:textId="77777777" w:rsidTr="00B5047F">
        <w:trPr>
          <w:cantSplit/>
        </w:trPr>
        <w:tc>
          <w:tcPr>
            <w:tcW w:w="1384" w:type="dxa"/>
          </w:tcPr>
          <w:p w14:paraId="6A8BA939" w14:textId="77777777" w:rsidR="00B5047F" w:rsidRPr="00396402" w:rsidRDefault="00D6040E" w:rsidP="00D6040E">
            <w:pPr>
              <w:pStyle w:val="TableTextEntries"/>
            </w:pPr>
            <w:r w:rsidRPr="00396402">
              <w:t>Vanuatu </w:t>
            </w:r>
          </w:p>
        </w:tc>
        <w:tc>
          <w:tcPr>
            <w:tcW w:w="1384" w:type="dxa"/>
            <w:vAlign w:val="bottom"/>
          </w:tcPr>
          <w:p w14:paraId="6A8BA93A" w14:textId="77777777" w:rsidR="00B5047F" w:rsidRPr="00396402" w:rsidRDefault="00B5047F" w:rsidP="00D43907">
            <w:pPr>
              <w:pStyle w:val="TableTextEntries"/>
            </w:pPr>
            <w:r w:rsidRPr="00396402">
              <w:t>Objective 4:</w:t>
            </w:r>
          </w:p>
        </w:tc>
        <w:tc>
          <w:tcPr>
            <w:tcW w:w="4144" w:type="dxa"/>
          </w:tcPr>
          <w:p w14:paraId="6A8BA93B" w14:textId="77777777" w:rsidR="00B5047F" w:rsidRPr="00396402" w:rsidRDefault="00B5047F" w:rsidP="00D43907">
            <w:pPr>
              <w:pStyle w:val="TableTextEntries"/>
            </w:pPr>
            <w:r w:rsidRPr="00396402">
              <w:t>Progress reform on economic governance issues</w:t>
            </w:r>
          </w:p>
        </w:tc>
        <w:tc>
          <w:tcPr>
            <w:tcW w:w="1418" w:type="dxa"/>
            <w:shd w:val="clear" w:color="auto" w:fill="FFC000"/>
            <w:vAlign w:val="center"/>
          </w:tcPr>
          <w:p w14:paraId="6A8BA93C" w14:textId="77777777" w:rsidR="00B5047F" w:rsidRPr="00396402" w:rsidRDefault="00B5047F" w:rsidP="00D43907">
            <w:pPr>
              <w:pStyle w:val="TableTextEntries"/>
            </w:pPr>
            <w:r w:rsidRPr="00396402">
              <w:t>Amber</w:t>
            </w:r>
          </w:p>
        </w:tc>
        <w:tc>
          <w:tcPr>
            <w:tcW w:w="1417" w:type="dxa"/>
            <w:shd w:val="clear" w:color="auto" w:fill="92D050"/>
            <w:vAlign w:val="center"/>
          </w:tcPr>
          <w:p w14:paraId="6A8BA93D" w14:textId="77777777" w:rsidR="00B5047F" w:rsidRPr="00396402" w:rsidRDefault="00B5047F" w:rsidP="00D43907">
            <w:pPr>
              <w:pStyle w:val="TableTextEntries"/>
            </w:pPr>
            <w:r w:rsidRPr="00396402">
              <w:t>Green</w:t>
            </w:r>
          </w:p>
        </w:tc>
      </w:tr>
      <w:tr w:rsidR="00B5047F" w:rsidRPr="00396402" w14:paraId="6A8BA944" w14:textId="77777777" w:rsidTr="00B5047F">
        <w:trPr>
          <w:cantSplit/>
        </w:trPr>
        <w:tc>
          <w:tcPr>
            <w:tcW w:w="1384" w:type="dxa"/>
          </w:tcPr>
          <w:p w14:paraId="6A8BA93F" w14:textId="77777777" w:rsidR="00B5047F" w:rsidRPr="00396402" w:rsidRDefault="00D6040E" w:rsidP="00D6040E">
            <w:pPr>
              <w:pStyle w:val="TableTextEntries"/>
            </w:pPr>
            <w:r w:rsidRPr="00396402">
              <w:t>Vanuatu </w:t>
            </w:r>
          </w:p>
        </w:tc>
        <w:tc>
          <w:tcPr>
            <w:tcW w:w="1384" w:type="dxa"/>
            <w:vAlign w:val="bottom"/>
          </w:tcPr>
          <w:p w14:paraId="6A8BA940" w14:textId="77777777" w:rsidR="00B5047F" w:rsidRPr="00396402" w:rsidRDefault="00B5047F" w:rsidP="00D43907">
            <w:pPr>
              <w:pStyle w:val="TableTextEntries"/>
            </w:pPr>
            <w:r w:rsidRPr="00396402">
              <w:t>Objective 5:</w:t>
            </w:r>
          </w:p>
        </w:tc>
        <w:tc>
          <w:tcPr>
            <w:tcW w:w="4144" w:type="dxa"/>
          </w:tcPr>
          <w:p w14:paraId="6A8BA941" w14:textId="77777777" w:rsidR="00B5047F" w:rsidRPr="00396402" w:rsidRDefault="00B5047F" w:rsidP="00D43907">
            <w:pPr>
              <w:pStyle w:val="TableTextEntries"/>
            </w:pPr>
            <w:r w:rsidRPr="00396402">
              <w:t>More effective legal institutions and improved police services</w:t>
            </w:r>
          </w:p>
        </w:tc>
        <w:tc>
          <w:tcPr>
            <w:tcW w:w="1418" w:type="dxa"/>
            <w:shd w:val="clear" w:color="auto" w:fill="FFC000"/>
            <w:vAlign w:val="center"/>
          </w:tcPr>
          <w:p w14:paraId="6A8BA942" w14:textId="77777777" w:rsidR="00B5047F" w:rsidRPr="00396402" w:rsidRDefault="00B5047F" w:rsidP="00D43907">
            <w:pPr>
              <w:pStyle w:val="TableTextEntries"/>
            </w:pPr>
            <w:r w:rsidRPr="00396402">
              <w:t>Amber</w:t>
            </w:r>
          </w:p>
        </w:tc>
        <w:tc>
          <w:tcPr>
            <w:tcW w:w="1417" w:type="dxa"/>
            <w:shd w:val="clear" w:color="auto" w:fill="FFC000"/>
            <w:vAlign w:val="center"/>
          </w:tcPr>
          <w:p w14:paraId="6A8BA943" w14:textId="77777777" w:rsidR="00B5047F" w:rsidRPr="00396402" w:rsidRDefault="00B5047F" w:rsidP="00D43907">
            <w:pPr>
              <w:pStyle w:val="TableTextEntries"/>
            </w:pPr>
            <w:r w:rsidRPr="00396402">
              <w:t>Amber</w:t>
            </w:r>
          </w:p>
        </w:tc>
      </w:tr>
      <w:tr w:rsidR="00B5047F" w:rsidRPr="00396402" w14:paraId="6A8BA94A" w14:textId="77777777" w:rsidTr="00B5047F">
        <w:trPr>
          <w:cantSplit/>
        </w:trPr>
        <w:tc>
          <w:tcPr>
            <w:tcW w:w="1384" w:type="dxa"/>
          </w:tcPr>
          <w:p w14:paraId="6A8BA945" w14:textId="77777777" w:rsidR="00B5047F" w:rsidRPr="00396402" w:rsidRDefault="00B5047F" w:rsidP="00B5047F">
            <w:pPr>
              <w:pStyle w:val="TableHeading2"/>
            </w:pPr>
            <w:r w:rsidRPr="00396402">
              <w:t>Vietnam </w:t>
            </w:r>
          </w:p>
        </w:tc>
        <w:tc>
          <w:tcPr>
            <w:tcW w:w="1384" w:type="dxa"/>
            <w:vAlign w:val="center"/>
          </w:tcPr>
          <w:p w14:paraId="6A8BA946" w14:textId="77777777" w:rsidR="00B5047F" w:rsidRPr="00396402" w:rsidRDefault="00B5047F" w:rsidP="00D43907">
            <w:pPr>
              <w:pStyle w:val="TableTextEntries"/>
            </w:pPr>
            <w:r w:rsidRPr="00396402">
              <w:t>Objective 1:</w:t>
            </w:r>
          </w:p>
        </w:tc>
        <w:tc>
          <w:tcPr>
            <w:tcW w:w="4144" w:type="dxa"/>
          </w:tcPr>
          <w:p w14:paraId="6A8BA947" w14:textId="77777777" w:rsidR="00B5047F" w:rsidRPr="00396402" w:rsidRDefault="00B5047F" w:rsidP="00D43907">
            <w:pPr>
              <w:pStyle w:val="TableTextEntries"/>
            </w:pPr>
            <w:r w:rsidRPr="00396402">
              <w:t>Improvement in the quality of Vietnam’s human resources</w:t>
            </w:r>
          </w:p>
        </w:tc>
        <w:tc>
          <w:tcPr>
            <w:tcW w:w="1418" w:type="dxa"/>
            <w:shd w:val="clear" w:color="auto" w:fill="92D050"/>
            <w:vAlign w:val="center"/>
          </w:tcPr>
          <w:p w14:paraId="6A8BA948" w14:textId="77777777" w:rsidR="00B5047F" w:rsidRPr="00396402" w:rsidRDefault="00B5047F" w:rsidP="00D43907">
            <w:pPr>
              <w:pStyle w:val="TableTextEntries"/>
            </w:pPr>
            <w:r w:rsidRPr="00396402">
              <w:t>Green</w:t>
            </w:r>
          </w:p>
        </w:tc>
        <w:tc>
          <w:tcPr>
            <w:tcW w:w="1417" w:type="dxa"/>
            <w:shd w:val="clear" w:color="auto" w:fill="92D050"/>
            <w:vAlign w:val="center"/>
          </w:tcPr>
          <w:p w14:paraId="6A8BA949" w14:textId="77777777" w:rsidR="00B5047F" w:rsidRPr="00396402" w:rsidRDefault="00B5047F" w:rsidP="00D43907">
            <w:pPr>
              <w:pStyle w:val="TableTextEntries"/>
            </w:pPr>
            <w:r w:rsidRPr="00396402">
              <w:t>Green</w:t>
            </w:r>
          </w:p>
        </w:tc>
      </w:tr>
      <w:tr w:rsidR="00B5047F" w:rsidRPr="00396402" w14:paraId="6A8BA950" w14:textId="77777777" w:rsidTr="00B5047F">
        <w:trPr>
          <w:cantSplit/>
        </w:trPr>
        <w:tc>
          <w:tcPr>
            <w:tcW w:w="1384" w:type="dxa"/>
          </w:tcPr>
          <w:p w14:paraId="6A8BA94B" w14:textId="77777777" w:rsidR="00B5047F" w:rsidRPr="00396402" w:rsidRDefault="00D6040E" w:rsidP="00D6040E">
            <w:pPr>
              <w:pStyle w:val="TableTextEntries"/>
            </w:pPr>
            <w:r w:rsidRPr="00396402">
              <w:t>Vietnam </w:t>
            </w:r>
          </w:p>
        </w:tc>
        <w:tc>
          <w:tcPr>
            <w:tcW w:w="1384" w:type="dxa"/>
            <w:vAlign w:val="center"/>
          </w:tcPr>
          <w:p w14:paraId="6A8BA94C" w14:textId="77777777" w:rsidR="00B5047F" w:rsidRPr="00396402" w:rsidRDefault="00B5047F" w:rsidP="00D43907">
            <w:pPr>
              <w:pStyle w:val="TableTextEntries"/>
            </w:pPr>
            <w:r w:rsidRPr="00396402">
              <w:t>Objective 2:</w:t>
            </w:r>
          </w:p>
        </w:tc>
        <w:tc>
          <w:tcPr>
            <w:tcW w:w="4144" w:type="dxa"/>
          </w:tcPr>
          <w:p w14:paraId="6A8BA94D" w14:textId="77777777" w:rsidR="00B5047F" w:rsidRPr="00396402" w:rsidRDefault="00B5047F" w:rsidP="00D43907">
            <w:pPr>
              <w:pStyle w:val="TableTextEntries"/>
            </w:pPr>
            <w:r w:rsidRPr="00396402">
              <w:t>Better transport infrastructure and policy to support economic integration</w:t>
            </w:r>
          </w:p>
        </w:tc>
        <w:tc>
          <w:tcPr>
            <w:tcW w:w="1418" w:type="dxa"/>
            <w:shd w:val="clear" w:color="auto" w:fill="FFC000"/>
            <w:vAlign w:val="center"/>
          </w:tcPr>
          <w:p w14:paraId="6A8BA94E" w14:textId="77777777" w:rsidR="00B5047F" w:rsidRPr="00396402" w:rsidRDefault="00B5047F" w:rsidP="00D43907">
            <w:pPr>
              <w:pStyle w:val="TableTextEntries"/>
            </w:pPr>
            <w:r w:rsidRPr="00396402">
              <w:t>Amber</w:t>
            </w:r>
          </w:p>
        </w:tc>
        <w:tc>
          <w:tcPr>
            <w:tcW w:w="1417" w:type="dxa"/>
            <w:shd w:val="clear" w:color="auto" w:fill="FFC000"/>
            <w:vAlign w:val="center"/>
          </w:tcPr>
          <w:p w14:paraId="6A8BA94F" w14:textId="77777777" w:rsidR="00B5047F" w:rsidRPr="00396402" w:rsidRDefault="00B5047F" w:rsidP="00D43907">
            <w:pPr>
              <w:pStyle w:val="TableTextEntries"/>
            </w:pPr>
            <w:r w:rsidRPr="00396402">
              <w:t>Amber</w:t>
            </w:r>
          </w:p>
        </w:tc>
      </w:tr>
      <w:tr w:rsidR="00B5047F" w:rsidRPr="00396402" w14:paraId="6A8BA956" w14:textId="77777777" w:rsidTr="00B5047F">
        <w:trPr>
          <w:cantSplit/>
        </w:trPr>
        <w:tc>
          <w:tcPr>
            <w:tcW w:w="1384" w:type="dxa"/>
          </w:tcPr>
          <w:p w14:paraId="6A8BA951" w14:textId="77777777" w:rsidR="00B5047F" w:rsidRPr="00396402" w:rsidRDefault="00D6040E" w:rsidP="00D6040E">
            <w:pPr>
              <w:pStyle w:val="TableTextEntries"/>
            </w:pPr>
            <w:r w:rsidRPr="00396402">
              <w:t>Vietnam </w:t>
            </w:r>
          </w:p>
        </w:tc>
        <w:tc>
          <w:tcPr>
            <w:tcW w:w="1384" w:type="dxa"/>
            <w:vAlign w:val="center"/>
          </w:tcPr>
          <w:p w14:paraId="6A8BA952" w14:textId="77777777" w:rsidR="00B5047F" w:rsidRPr="00396402" w:rsidRDefault="00B5047F" w:rsidP="00D43907">
            <w:pPr>
              <w:pStyle w:val="TableTextEntries"/>
            </w:pPr>
            <w:r w:rsidRPr="00396402">
              <w:t>Objective 3:</w:t>
            </w:r>
          </w:p>
        </w:tc>
        <w:tc>
          <w:tcPr>
            <w:tcW w:w="4144" w:type="dxa"/>
          </w:tcPr>
          <w:p w14:paraId="6A8BA953" w14:textId="77777777" w:rsidR="00B5047F" w:rsidRPr="00396402" w:rsidRDefault="00B5047F" w:rsidP="00D43907">
            <w:pPr>
              <w:pStyle w:val="TableTextEntries"/>
            </w:pPr>
            <w:r w:rsidRPr="00396402">
              <w:t>Increase rural access to clean water and sanitation</w:t>
            </w:r>
          </w:p>
        </w:tc>
        <w:tc>
          <w:tcPr>
            <w:tcW w:w="1418" w:type="dxa"/>
            <w:shd w:val="clear" w:color="auto" w:fill="92D050"/>
            <w:vAlign w:val="center"/>
          </w:tcPr>
          <w:p w14:paraId="6A8BA954" w14:textId="77777777" w:rsidR="00B5047F" w:rsidRPr="00396402" w:rsidRDefault="00B5047F" w:rsidP="00D43907">
            <w:pPr>
              <w:pStyle w:val="TableTextEntries"/>
            </w:pPr>
            <w:r w:rsidRPr="00396402">
              <w:t>Green</w:t>
            </w:r>
          </w:p>
        </w:tc>
        <w:tc>
          <w:tcPr>
            <w:tcW w:w="1417" w:type="dxa"/>
            <w:shd w:val="clear" w:color="auto" w:fill="92D050"/>
            <w:vAlign w:val="center"/>
          </w:tcPr>
          <w:p w14:paraId="6A8BA955" w14:textId="77777777" w:rsidR="00B5047F" w:rsidRPr="00396402" w:rsidRDefault="00B5047F" w:rsidP="00D43907">
            <w:pPr>
              <w:pStyle w:val="TableTextEntries"/>
            </w:pPr>
            <w:r w:rsidRPr="00396402">
              <w:t>Green</w:t>
            </w:r>
          </w:p>
        </w:tc>
      </w:tr>
      <w:tr w:rsidR="00B5047F" w:rsidRPr="00396402" w14:paraId="6A8BA95C" w14:textId="77777777" w:rsidTr="00B5047F">
        <w:trPr>
          <w:cantSplit/>
        </w:trPr>
        <w:tc>
          <w:tcPr>
            <w:tcW w:w="1384" w:type="dxa"/>
          </w:tcPr>
          <w:p w14:paraId="6A8BA957" w14:textId="77777777" w:rsidR="00B5047F" w:rsidRPr="00396402" w:rsidRDefault="00D6040E" w:rsidP="00D6040E">
            <w:pPr>
              <w:pStyle w:val="TableTextEntries"/>
            </w:pPr>
            <w:r w:rsidRPr="00396402">
              <w:t>Vietnam </w:t>
            </w:r>
          </w:p>
        </w:tc>
        <w:tc>
          <w:tcPr>
            <w:tcW w:w="1384" w:type="dxa"/>
            <w:vAlign w:val="center"/>
          </w:tcPr>
          <w:p w14:paraId="6A8BA958" w14:textId="77777777" w:rsidR="00B5047F" w:rsidRPr="00396402" w:rsidRDefault="00B5047F" w:rsidP="00D43907">
            <w:pPr>
              <w:pStyle w:val="TableTextEntries"/>
            </w:pPr>
            <w:r w:rsidRPr="00396402">
              <w:t>Objective 4:</w:t>
            </w:r>
          </w:p>
        </w:tc>
        <w:tc>
          <w:tcPr>
            <w:tcW w:w="4144" w:type="dxa"/>
          </w:tcPr>
          <w:p w14:paraId="6A8BA959" w14:textId="77777777" w:rsidR="00B5047F" w:rsidRPr="00396402" w:rsidRDefault="00B5047F" w:rsidP="00D43907">
            <w:pPr>
              <w:pStyle w:val="TableTextEntries"/>
            </w:pPr>
            <w:r w:rsidRPr="00396402">
              <w:t>Advance climate change adaptation and mitigation</w:t>
            </w:r>
          </w:p>
        </w:tc>
        <w:tc>
          <w:tcPr>
            <w:tcW w:w="1418" w:type="dxa"/>
            <w:shd w:val="clear" w:color="auto" w:fill="92D050"/>
            <w:vAlign w:val="center"/>
          </w:tcPr>
          <w:p w14:paraId="6A8BA95A" w14:textId="77777777" w:rsidR="00B5047F" w:rsidRPr="00396402" w:rsidRDefault="00B5047F" w:rsidP="00D43907">
            <w:pPr>
              <w:pStyle w:val="TableTextEntries"/>
            </w:pPr>
            <w:r w:rsidRPr="00396402">
              <w:t>Green</w:t>
            </w:r>
          </w:p>
        </w:tc>
        <w:tc>
          <w:tcPr>
            <w:tcW w:w="1417" w:type="dxa"/>
            <w:shd w:val="clear" w:color="auto" w:fill="92D050"/>
            <w:vAlign w:val="center"/>
          </w:tcPr>
          <w:p w14:paraId="6A8BA95B" w14:textId="77777777" w:rsidR="00B5047F" w:rsidRPr="00396402" w:rsidRDefault="00B5047F" w:rsidP="00D43907">
            <w:pPr>
              <w:pStyle w:val="TableTextEntries"/>
            </w:pPr>
            <w:r w:rsidRPr="00396402">
              <w:t>Green</w:t>
            </w:r>
          </w:p>
        </w:tc>
      </w:tr>
    </w:tbl>
    <w:p w14:paraId="6A8BA95D" w14:textId="77777777" w:rsidR="00494349" w:rsidRPr="00396402" w:rsidRDefault="00494349" w:rsidP="00494349">
      <w:pPr>
        <w:pStyle w:val="BodyText"/>
        <w:rPr>
          <w:lang w:eastAsia="en-GB"/>
        </w:rPr>
      </w:pPr>
    </w:p>
    <w:p w14:paraId="6A8BA95E" w14:textId="77777777" w:rsidR="00494349" w:rsidRPr="00396402" w:rsidRDefault="00494349" w:rsidP="00494349">
      <w:pPr>
        <w:pStyle w:val="BodyText"/>
      </w:pPr>
    </w:p>
    <w:sectPr w:rsidR="00494349" w:rsidRPr="00396402" w:rsidSect="00494349">
      <w:footerReference w:type="first" r:id="rId53"/>
      <w:footnotePr>
        <w:numRestart w:val="eachSect"/>
      </w:footnotePr>
      <w:type w:val="oddPage"/>
      <w:pgSz w:w="11906" w:h="16838" w:code="9"/>
      <w:pgMar w:top="1440" w:right="1440" w:bottom="1440" w:left="1440" w:header="576" w:footer="576" w:gutter="0"/>
      <w:pgNumType w:start="1"/>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BA9DF" w14:textId="77777777" w:rsidR="005B5165" w:rsidRDefault="005B5165">
      <w:r>
        <w:separator/>
      </w:r>
    </w:p>
    <w:p w14:paraId="6A8BA9E0" w14:textId="77777777" w:rsidR="005B5165" w:rsidRDefault="005B5165"/>
  </w:endnote>
  <w:endnote w:type="continuationSeparator" w:id="0">
    <w:p w14:paraId="6A8BA9E1" w14:textId="77777777" w:rsidR="005B5165" w:rsidRDefault="005B5165">
      <w:r>
        <w:continuationSeparator/>
      </w:r>
    </w:p>
    <w:p w14:paraId="6A8BA9E2" w14:textId="77777777" w:rsidR="005B5165" w:rsidRDefault="005B51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BA9E4" w14:textId="77777777" w:rsidR="005B5165" w:rsidRPr="0091071F" w:rsidRDefault="005B5165" w:rsidP="0091071F">
    <w:pPr>
      <w:pStyle w:val="Footer"/>
    </w:pPr>
    <w:r w:rsidRPr="0091071F">
      <w:fldChar w:fldCharType="begin"/>
    </w:r>
    <w:r w:rsidRPr="0091071F">
      <w:instrText xml:space="preserve"> PAGE </w:instrText>
    </w:r>
    <w:r w:rsidRPr="0091071F">
      <w:fldChar w:fldCharType="separate"/>
    </w:r>
    <w:r w:rsidR="0029105C">
      <w:rPr>
        <w:noProof/>
      </w:rPr>
      <w:t>41</w:t>
    </w:r>
    <w:r w:rsidRPr="0091071F">
      <w:fldChar w:fldCharType="end"/>
    </w:r>
    <w:r w:rsidRPr="0091071F">
      <w:tab/>
    </w:r>
    <w:r w:rsidRPr="0091071F">
      <w:rPr>
        <w:rFonts w:eastAsia="SimSun"/>
      </w:rPr>
      <w:fldChar w:fldCharType="begin"/>
    </w:r>
    <w:r w:rsidRPr="0091071F">
      <w:rPr>
        <w:rFonts w:eastAsia="SimSun"/>
      </w:rPr>
      <w:instrText xml:space="preserve"> STYLEREF  Title </w:instrText>
    </w:r>
    <w:r w:rsidRPr="0091071F">
      <w:rPr>
        <w:rFonts w:eastAsia="SimSun"/>
      </w:rPr>
      <w:fldChar w:fldCharType="separate"/>
    </w:r>
    <w:r w:rsidR="0029105C">
      <w:rPr>
        <w:rFonts w:eastAsia="SimSun"/>
        <w:noProof/>
      </w:rPr>
      <w:t>2013 quality review of aid program performance reports</w:t>
    </w:r>
    <w:r w:rsidRPr="0091071F">
      <w:rPr>
        <w:rFonts w:eastAsia="SimSun"/>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608390"/>
      <w:docPartObj>
        <w:docPartGallery w:val="Page Numbers (Bottom of Page)"/>
        <w:docPartUnique/>
      </w:docPartObj>
    </w:sdtPr>
    <w:sdtEndPr>
      <w:rPr>
        <w:noProof/>
      </w:rPr>
    </w:sdtEndPr>
    <w:sdtContent>
      <w:p w14:paraId="6A8BA9F6" w14:textId="77777777" w:rsidR="005B5165" w:rsidRDefault="005B5165" w:rsidP="00494349">
        <w:pPr>
          <w:pStyle w:val="Footer"/>
          <w:jc w:val="center"/>
          <w:rPr>
            <w:noProof/>
          </w:rPr>
        </w:pPr>
        <w:r>
          <w:fldChar w:fldCharType="begin"/>
        </w:r>
        <w:r>
          <w:instrText xml:space="preserve"> PAGE   \* MERGEFORMAT </w:instrText>
        </w:r>
        <w:r>
          <w:fldChar w:fldCharType="separate"/>
        </w:r>
        <w:r w:rsidR="001A284D">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BA9E5" w14:textId="77777777" w:rsidR="005B5165" w:rsidRPr="0091071F" w:rsidRDefault="005B5165" w:rsidP="0091071F">
    <w:pPr>
      <w:pStyle w:val="Footer"/>
    </w:pPr>
    <w:r>
      <w:tab/>
    </w:r>
    <w:r>
      <w:tab/>
    </w:r>
    <w:fldSimple w:instr=" STYLEREF Title \* MERGEFORMAT ">
      <w:r w:rsidR="0029105C">
        <w:rPr>
          <w:noProof/>
        </w:rPr>
        <w:t>2013 quality review of aid program performance reports</w:t>
      </w:r>
    </w:fldSimple>
    <w:r w:rsidRPr="0091071F">
      <w:tab/>
    </w:r>
    <w:r w:rsidRPr="0091071F">
      <w:rPr>
        <w:rFonts w:ascii="Helvetica" w:hAnsi="Helvetica"/>
        <w:color w:val="3E3935"/>
      </w:rPr>
      <w:tab/>
    </w:r>
    <w:r w:rsidRPr="0091071F">
      <w:rPr>
        <w:rFonts w:ascii="Helvetica" w:hAnsi="Helvetica"/>
        <w:color w:val="3E3935"/>
      </w:rPr>
      <w:fldChar w:fldCharType="begin"/>
    </w:r>
    <w:r w:rsidRPr="0091071F">
      <w:rPr>
        <w:rFonts w:ascii="Helvetica" w:hAnsi="Helvetica"/>
        <w:color w:val="3E3935"/>
      </w:rPr>
      <w:instrText xml:space="preserve"> PAGE </w:instrText>
    </w:r>
    <w:r w:rsidRPr="0091071F">
      <w:rPr>
        <w:rFonts w:ascii="Helvetica" w:hAnsi="Helvetica"/>
        <w:color w:val="3E3935"/>
      </w:rPr>
      <w:fldChar w:fldCharType="separate"/>
    </w:r>
    <w:r w:rsidR="0029105C">
      <w:rPr>
        <w:rFonts w:ascii="Helvetica" w:hAnsi="Helvetica"/>
        <w:noProof/>
        <w:color w:val="3E3935"/>
      </w:rPr>
      <w:t>41</w:t>
    </w:r>
    <w:r w:rsidRPr="0091071F">
      <w:rPr>
        <w:rFonts w:ascii="Helvetica" w:hAnsi="Helvetica"/>
        <w:color w:val="3E3935"/>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D3357" w14:textId="77777777" w:rsidR="001A284D" w:rsidRDefault="001A28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921467"/>
      <w:docPartObj>
        <w:docPartGallery w:val="Page Numbers (Bottom of Page)"/>
        <w:docPartUnique/>
      </w:docPartObj>
    </w:sdtPr>
    <w:sdtEndPr>
      <w:rPr>
        <w:noProof/>
      </w:rPr>
    </w:sdtEndPr>
    <w:sdtContent>
      <w:p w14:paraId="6A8BA9EA" w14:textId="77777777" w:rsidR="005B5165" w:rsidRDefault="005B5165">
        <w:pPr>
          <w:pStyle w:val="Footer"/>
          <w:jc w:val="center"/>
        </w:pPr>
        <w:r>
          <w:fldChar w:fldCharType="begin"/>
        </w:r>
        <w:r>
          <w:instrText xml:space="preserve"> PAGE   \* MERGEFORMAT </w:instrText>
        </w:r>
        <w:r>
          <w:fldChar w:fldCharType="separate"/>
        </w:r>
        <w:r w:rsidR="0029105C">
          <w:rPr>
            <w:noProof/>
          </w:rPr>
          <w:t>xli</w:t>
        </w:r>
        <w:r>
          <w:rPr>
            <w:noProof/>
          </w:rPr>
          <w:fldChar w:fldCharType="end"/>
        </w:r>
      </w:p>
    </w:sdtContent>
  </w:sdt>
  <w:p w14:paraId="6A8BA9EB" w14:textId="77777777" w:rsidR="005B5165" w:rsidRDefault="005B516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622203"/>
      <w:docPartObj>
        <w:docPartGallery w:val="Page Numbers (Bottom of Page)"/>
        <w:docPartUnique/>
      </w:docPartObj>
    </w:sdtPr>
    <w:sdtEndPr>
      <w:rPr>
        <w:noProof/>
      </w:rPr>
    </w:sdtEndPr>
    <w:sdtContent>
      <w:p w14:paraId="6A8BA9EC" w14:textId="77777777" w:rsidR="005B5165" w:rsidRDefault="005B5165" w:rsidP="00494349">
        <w:pPr>
          <w:pStyle w:val="Footer"/>
          <w:jc w:val="center"/>
        </w:pPr>
        <w:r>
          <w:fldChar w:fldCharType="begin"/>
        </w:r>
        <w:r>
          <w:instrText xml:space="preserve"> PAGE   \* MERGEFORMAT </w:instrText>
        </w:r>
        <w:r>
          <w:fldChar w:fldCharType="separate"/>
        </w:r>
        <w:r w:rsidR="001A284D">
          <w:rPr>
            <w:noProof/>
          </w:rPr>
          <w:t>v</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223973"/>
      <w:docPartObj>
        <w:docPartGallery w:val="Page Numbers (Bottom of Page)"/>
        <w:docPartUnique/>
      </w:docPartObj>
    </w:sdtPr>
    <w:sdtEndPr>
      <w:rPr>
        <w:noProof/>
      </w:rPr>
    </w:sdtEndPr>
    <w:sdtContent>
      <w:p w14:paraId="6A8BA9EE" w14:textId="77777777" w:rsidR="005B5165" w:rsidRDefault="005B5165" w:rsidP="00494349">
        <w:pPr>
          <w:pStyle w:val="Footer"/>
          <w:jc w:val="center"/>
        </w:pPr>
        <w:r>
          <w:fldChar w:fldCharType="begin"/>
        </w:r>
        <w:r>
          <w:instrText xml:space="preserve"> PAGE   \* MERGEFORMAT </w:instrText>
        </w:r>
        <w:r>
          <w:fldChar w:fldCharType="separate"/>
        </w:r>
        <w:r w:rsidR="001A284D">
          <w:rPr>
            <w:noProof/>
          </w:rPr>
          <w:t>iv</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905761"/>
      <w:docPartObj>
        <w:docPartGallery w:val="Page Numbers (Bottom of Page)"/>
        <w:docPartUnique/>
      </w:docPartObj>
    </w:sdtPr>
    <w:sdtEndPr>
      <w:rPr>
        <w:noProof/>
      </w:rPr>
    </w:sdtEndPr>
    <w:sdtContent>
      <w:p w14:paraId="6A8BA9F1" w14:textId="77777777" w:rsidR="005B5165" w:rsidRDefault="005B5165">
        <w:pPr>
          <w:pStyle w:val="Footer"/>
          <w:jc w:val="center"/>
        </w:pPr>
        <w:r>
          <w:fldChar w:fldCharType="begin"/>
        </w:r>
        <w:r>
          <w:instrText xml:space="preserve"> PAGE   \* MERGEFORMAT </w:instrText>
        </w:r>
        <w:r>
          <w:fldChar w:fldCharType="separate"/>
        </w:r>
        <w:r w:rsidR="001A284D">
          <w:rPr>
            <w:noProof/>
          </w:rPr>
          <w:t>50</w:t>
        </w:r>
        <w:r>
          <w:rPr>
            <w:noProof/>
          </w:rPr>
          <w:fldChar w:fldCharType="end"/>
        </w:r>
      </w:p>
    </w:sdtContent>
  </w:sdt>
  <w:p w14:paraId="6A8BA9F2" w14:textId="77777777" w:rsidR="005B5165" w:rsidRDefault="005B516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088880"/>
      <w:docPartObj>
        <w:docPartGallery w:val="Page Numbers (Bottom of Page)"/>
        <w:docPartUnique/>
      </w:docPartObj>
    </w:sdtPr>
    <w:sdtEndPr>
      <w:rPr>
        <w:noProof/>
      </w:rPr>
    </w:sdtEndPr>
    <w:sdtContent>
      <w:p w14:paraId="6A8BA9F3" w14:textId="77777777" w:rsidR="005B5165" w:rsidRDefault="005B5165" w:rsidP="00494349">
        <w:pPr>
          <w:pStyle w:val="Footer"/>
          <w:jc w:val="center"/>
        </w:pPr>
        <w:r>
          <w:fldChar w:fldCharType="begin"/>
        </w:r>
        <w:r>
          <w:instrText xml:space="preserve"> PAGE   \* MERGEFORMAT </w:instrText>
        </w:r>
        <w:r>
          <w:fldChar w:fldCharType="separate"/>
        </w:r>
        <w:r w:rsidR="001A284D">
          <w:rPr>
            <w:noProof/>
          </w:rPr>
          <w:t>49</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892530"/>
      <w:docPartObj>
        <w:docPartGallery w:val="Page Numbers (Bottom of Page)"/>
        <w:docPartUnique/>
      </w:docPartObj>
    </w:sdtPr>
    <w:sdtEndPr>
      <w:rPr>
        <w:noProof/>
      </w:rPr>
    </w:sdtEndPr>
    <w:sdtContent>
      <w:p w14:paraId="6A8BA9F5" w14:textId="77777777" w:rsidR="005B5165" w:rsidRDefault="005B5165" w:rsidP="00494349">
        <w:pPr>
          <w:pStyle w:val="Footer"/>
          <w:jc w:val="center"/>
        </w:pPr>
        <w:r>
          <w:fldChar w:fldCharType="begin"/>
        </w:r>
        <w:r>
          <w:instrText xml:space="preserve"> PAGE   \* MERGEFORMAT </w:instrText>
        </w:r>
        <w:r>
          <w:fldChar w:fldCharType="separate"/>
        </w:r>
        <w:r w:rsidR="001A284D">
          <w:rPr>
            <w:noProof/>
          </w:rPr>
          <w:t>vii</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8BA9D9" w14:textId="77777777" w:rsidR="005B5165" w:rsidRDefault="005B5165" w:rsidP="00B90206">
      <w:pPr>
        <w:spacing w:before="60" w:after="40" w:line="180" w:lineRule="exact"/>
      </w:pPr>
      <w:r>
        <w:continuationSeparator/>
      </w:r>
    </w:p>
    <w:p w14:paraId="6A8BA9DA" w14:textId="77777777" w:rsidR="005B5165" w:rsidRDefault="005B5165"/>
  </w:footnote>
  <w:footnote w:type="continuationSeparator" w:id="0">
    <w:p w14:paraId="6A8BA9DB" w14:textId="77777777" w:rsidR="005B5165" w:rsidRDefault="005B5165">
      <w:r>
        <w:continuationSeparator/>
      </w:r>
    </w:p>
    <w:p w14:paraId="6A8BA9DC" w14:textId="77777777" w:rsidR="005B5165" w:rsidRDefault="005B5165"/>
  </w:footnote>
  <w:footnote w:type="continuationNotice" w:id="1">
    <w:p w14:paraId="6A8BA9DD" w14:textId="77777777" w:rsidR="005B5165" w:rsidRDefault="005B5165"/>
    <w:p w14:paraId="6A8BA9DE" w14:textId="77777777" w:rsidR="005B5165" w:rsidRDefault="005B5165"/>
  </w:footnote>
  <w:footnote w:id="2">
    <w:p w14:paraId="6A8BA9FB" w14:textId="77777777" w:rsidR="005B5165" w:rsidRDefault="005B5165">
      <w:pPr>
        <w:pStyle w:val="FootnoteText"/>
      </w:pPr>
      <w:r>
        <w:rPr>
          <w:rStyle w:val="FootnoteReference"/>
        </w:rPr>
        <w:footnoteRef/>
      </w:r>
      <w:r>
        <w:tab/>
      </w:r>
      <w:proofErr w:type="gramStart"/>
      <w:r w:rsidRPr="00C3233F">
        <w:t>Development Assistance Committee (2013).</w:t>
      </w:r>
      <w:proofErr w:type="gramEnd"/>
      <w:r w:rsidRPr="00C3233F">
        <w:t xml:space="preserve"> </w:t>
      </w:r>
      <w:r w:rsidRPr="00C3233F">
        <w:rPr>
          <w:i/>
        </w:rPr>
        <w:t>OECD Development Co-operation Peer Review: Australia 2013</w:t>
      </w:r>
      <w:r w:rsidRPr="00C3233F">
        <w:t>. Paris: Organisation for Economic Co-operation and Development, p21</w:t>
      </w:r>
    </w:p>
  </w:footnote>
  <w:footnote w:id="3">
    <w:p w14:paraId="6A8BA9FC" w14:textId="77777777" w:rsidR="005B5165" w:rsidRDefault="005B5165" w:rsidP="001831C9">
      <w:pPr>
        <w:pStyle w:val="FootnoteText"/>
      </w:pPr>
      <w:r>
        <w:rPr>
          <w:rStyle w:val="FootnoteReference"/>
        </w:rPr>
        <w:footnoteRef/>
      </w:r>
      <w:r>
        <w:t xml:space="preserve"> </w:t>
      </w:r>
      <w:r>
        <w:tab/>
      </w:r>
      <w:r w:rsidRPr="00C3233F">
        <w:t>Comparative evidence was gathered from public sources including government and agency websites, DAC statistics and independent databases, and considers what agencies publish on their country performance assessment systems, as well as what secondary sources (such as DAC) say about donor systems. The agencies examined were the Asian Development Bank, Bill and Melinda Gates Foundation, Canadian International Development Agency, CARE International, Danish International Development Agency, International Fund for Agricultural Development, Irish Aid, Swedish International Development Agency, UK Department for International Development, USAID and World Bank</w:t>
      </w:r>
    </w:p>
  </w:footnote>
  <w:footnote w:id="4">
    <w:p w14:paraId="6A8BA9FD" w14:textId="77777777" w:rsidR="005B5165" w:rsidRDefault="005B5165" w:rsidP="001831C9">
      <w:pPr>
        <w:pStyle w:val="FootnoteText"/>
      </w:pPr>
      <w:r>
        <w:rPr>
          <w:rStyle w:val="FootnoteReference"/>
        </w:rPr>
        <w:footnoteRef/>
      </w:r>
      <w:r>
        <w:t xml:space="preserve"> </w:t>
      </w:r>
      <w:r>
        <w:tab/>
        <w:t>Of these, a selection of APPRs from across the program which represented a cross section of the AusAID program in terms of program size and geography was reviewed blindly and then compared with the other reviews.  Areas of agreement and difference were discussed to ensure consistency in Approach and ratings</w:t>
      </w:r>
    </w:p>
  </w:footnote>
  <w:footnote w:id="5">
    <w:p w14:paraId="6A8BA9FE" w14:textId="77777777" w:rsidR="005B5165" w:rsidRDefault="005B5165" w:rsidP="001831C9">
      <w:pPr>
        <w:pStyle w:val="FootnoteText"/>
      </w:pPr>
      <w:r>
        <w:rPr>
          <w:rStyle w:val="FootnoteReference"/>
        </w:rPr>
        <w:footnoteRef/>
      </w:r>
      <w:r>
        <w:t xml:space="preserve"> </w:t>
      </w:r>
      <w:r>
        <w:tab/>
      </w:r>
      <w:r>
        <w:rPr>
          <w:lang w:val="en-US"/>
        </w:rPr>
        <w:t>For instance, the initial template assessed the objectives while the revised template assessed how well the APPR reported on the objectives and contextualized them within the narrative.</w:t>
      </w:r>
    </w:p>
  </w:footnote>
  <w:footnote w:id="6">
    <w:p w14:paraId="6A8BA9FF" w14:textId="77777777" w:rsidR="005B5165" w:rsidRDefault="005B5165" w:rsidP="001831C9">
      <w:pPr>
        <w:pStyle w:val="FootnoteText"/>
      </w:pPr>
      <w:r w:rsidRPr="00DC185D">
        <w:rPr>
          <w:rStyle w:val="FootnoteReference"/>
        </w:rPr>
        <w:footnoteRef/>
      </w:r>
      <w:r w:rsidRPr="00DC185D">
        <w:rPr>
          <w:rStyle w:val="FootnoteReference"/>
        </w:rPr>
        <w:t xml:space="preserve"> </w:t>
      </w:r>
      <w:r>
        <w:tab/>
      </w:r>
      <w:r w:rsidRPr="003F2A65">
        <w:rPr>
          <w:lang w:val="en-US"/>
        </w:rPr>
        <w:t>Within this analysis, 14 programs that had improved from 2012 to 2013 were considered.</w:t>
      </w:r>
      <w:r w:rsidRPr="00DC185D">
        <w:rPr>
          <w:rStyle w:val="FootnoteReference"/>
        </w:rPr>
        <w:t xml:space="preserve">  </w:t>
      </w:r>
    </w:p>
  </w:footnote>
  <w:footnote w:id="7">
    <w:p w14:paraId="6A8BAA00" w14:textId="77777777" w:rsidR="005B5165" w:rsidRDefault="005B5165" w:rsidP="001831C9">
      <w:pPr>
        <w:pStyle w:val="FootnoteText"/>
      </w:pPr>
      <w:r w:rsidRPr="00DC185D">
        <w:rPr>
          <w:rStyle w:val="FootnoteReference"/>
        </w:rPr>
        <w:footnoteRef/>
      </w:r>
      <w:r w:rsidRPr="00DC185D">
        <w:rPr>
          <w:rStyle w:val="FootnoteReference"/>
        </w:rPr>
        <w:t xml:space="preserve"> </w:t>
      </w:r>
      <w:r>
        <w:rPr>
          <w:rStyle w:val="FootnoteReference"/>
        </w:rPr>
        <w:tab/>
      </w:r>
      <w:r w:rsidRPr="003F2A65">
        <w:rPr>
          <w:lang w:val="en-US"/>
        </w:rPr>
        <w:t>According to the guidance</w:t>
      </w:r>
      <w:r>
        <w:rPr>
          <w:lang w:val="en-US"/>
        </w:rPr>
        <w:t>,</w:t>
      </w:r>
      <w:r w:rsidRPr="003F2A65">
        <w:rPr>
          <w:lang w:val="en-US"/>
        </w:rPr>
        <w:t xml:space="preserve"> green indicates that progress is as expected for this point in time and it is likely that the objective will be achieved. Standard program management practices are sufficient. Amber indicates that progress is somewhat less than expected for this point in time and restorative action will be necessary if the objective is to be achieved. Close performance monitoring is recommended. Red indicates that progress is significantly less than expected for this point in time and the objective is not likely to be met given available resources and priorities. Recasting the objective may be required.</w:t>
      </w:r>
      <w:r w:rsidRPr="00DC185D">
        <w:rPr>
          <w:rStyle w:val="FootnoteReferenc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BA9E3" w14:textId="77777777" w:rsidR="005B5165" w:rsidRDefault="005B5165" w:rsidP="00B90206">
    <w:pPr>
      <w:pStyle w:val="Header"/>
      <w:jc w:val="left"/>
    </w:pPr>
    <w:r w:rsidRPr="00031E7B">
      <w:rPr>
        <w:noProof/>
      </w:rPr>
      <w:drawing>
        <wp:anchor distT="0" distB="0" distL="114300" distR="114300" simplePos="0" relativeHeight="251663360" behindDoc="1" locked="0" layoutInCell="1" allowOverlap="1" wp14:anchorId="6A8BA9F7" wp14:editId="6A8BA9F8">
          <wp:simplePos x="0" y="0"/>
          <wp:positionH relativeFrom="page">
            <wp:posOffset>0</wp:posOffset>
          </wp:positionH>
          <wp:positionV relativeFrom="page">
            <wp:posOffset>1368425</wp:posOffset>
          </wp:positionV>
          <wp:extent cx="7560000" cy="15840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8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BA9F4" w14:textId="77777777" w:rsidR="005B5165" w:rsidRPr="009C2084" w:rsidRDefault="005B5165" w:rsidP="004943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46326" w14:textId="77777777" w:rsidR="001A284D" w:rsidRDefault="001A28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BA9E6" w14:textId="77777777" w:rsidR="005B5165" w:rsidRDefault="005B5165">
    <w:pPr>
      <w:pStyle w:val="Header"/>
    </w:pPr>
    <w:r w:rsidRPr="00031E7B">
      <w:rPr>
        <w:noProof/>
      </w:rPr>
      <w:drawing>
        <wp:anchor distT="0" distB="0" distL="114300" distR="114300" simplePos="0" relativeHeight="251661312" behindDoc="1" locked="0" layoutInCell="1" allowOverlap="1" wp14:anchorId="6A8BA9F9" wp14:editId="6A8BA9FA">
          <wp:simplePos x="0" y="0"/>
          <wp:positionH relativeFrom="page">
            <wp:posOffset>0</wp:posOffset>
          </wp:positionH>
          <wp:positionV relativeFrom="page">
            <wp:posOffset>1368425</wp:posOffset>
          </wp:positionV>
          <wp:extent cx="7560000" cy="1584000"/>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8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BA9E7" w14:textId="77777777" w:rsidR="005B5165" w:rsidRDefault="005B51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BA9E8" w14:textId="77777777" w:rsidR="005B5165" w:rsidRDefault="0029105C">
    <w:pPr>
      <w:pStyle w:val="Header"/>
    </w:pPr>
    <w:fldSimple w:instr=" FILENAME   \* MERGEFORMAT ">
      <w:r>
        <w:rPr>
          <w:noProof/>
        </w:rPr>
        <w:t>2013 APPR Quality Review.docx</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BA9E9" w14:textId="77777777" w:rsidR="005B5165" w:rsidRPr="009C2084" w:rsidRDefault="005B5165" w:rsidP="0049434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BA9ED" w14:textId="77777777" w:rsidR="005B5165" w:rsidRPr="009C2084" w:rsidRDefault="005B5165" w:rsidP="0049434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BA9EF" w14:textId="77777777" w:rsidR="005B5165" w:rsidRPr="00494349" w:rsidRDefault="005B5165" w:rsidP="0049434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BA9F0" w14:textId="77777777" w:rsidR="005B5165" w:rsidRPr="007229C7" w:rsidRDefault="005B5165" w:rsidP="004943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8pt" o:bullet="t">
        <v:imagedata r:id="rId1" o:title=""/>
      </v:shape>
    </w:pict>
  </w:numPicBullet>
  <w:numPicBullet w:numPicBulletId="1">
    <w:pict>
      <v:shape id="_x0000_i1027" type="#_x0000_t75" style="width:11.8pt;height:11.15pt" o:bullet="t">
        <v:imagedata r:id="rId2" o:title=""/>
      </v:shape>
    </w:pict>
  </w:numPicBullet>
  <w:numPicBullet w:numPicBulletId="2">
    <w:pict>
      <v:shape id="_x0000_i1028" type="#_x0000_t75" style="width:11.15pt;height:11.8pt" o:bullet="t">
        <v:imagedata r:id="rId3" o:title=""/>
      </v:shape>
    </w:pict>
  </w:numPicBullet>
  <w:abstractNum w:abstractNumId="0">
    <w:nsid w:val="FFFFFF7E"/>
    <w:multiLevelType w:val="singleLevel"/>
    <w:tmpl w:val="167CEE9E"/>
    <w:lvl w:ilvl="0">
      <w:start w:val="1"/>
      <w:numFmt w:val="lowerRoman"/>
      <w:pStyle w:val="ListNumber3"/>
      <w:lvlText w:val="%1."/>
      <w:lvlJc w:val="left"/>
      <w:pPr>
        <w:ind w:left="926" w:hanging="360"/>
      </w:pPr>
      <w:rPr>
        <w:rFonts w:hint="default"/>
      </w:rPr>
    </w:lvl>
  </w:abstractNum>
  <w:abstractNum w:abstractNumId="1">
    <w:nsid w:val="FFFFFF82"/>
    <w:multiLevelType w:val="singleLevel"/>
    <w:tmpl w:val="A2AE966E"/>
    <w:lvl w:ilvl="0">
      <w:start w:val="1"/>
      <w:numFmt w:val="bullet"/>
      <w:pStyle w:val="ListBullet3"/>
      <w:lvlText w:val="o"/>
      <w:lvlJc w:val="left"/>
      <w:pPr>
        <w:ind w:left="926" w:hanging="360"/>
      </w:pPr>
      <w:rPr>
        <w:rFonts w:ascii="Courier New" w:hAnsi="Courier New" w:cs="Courier New" w:hint="default"/>
      </w:rPr>
    </w:lvl>
  </w:abstractNum>
  <w:abstractNum w:abstractNumId="2">
    <w:nsid w:val="016F1C3E"/>
    <w:multiLevelType w:val="multilevel"/>
    <w:tmpl w:val="A860E952"/>
    <w:styleLink w:val="Numbers"/>
    <w:lvl w:ilvl="0">
      <w:start w:val="1"/>
      <w:numFmt w:val="decimal"/>
      <w:lvlText w:val="%1."/>
      <w:lvlJc w:val="left"/>
      <w:pPr>
        <w:tabs>
          <w:tab w:val="num" w:pos="454"/>
        </w:tabs>
        <w:ind w:left="454" w:hanging="454"/>
      </w:pPr>
      <w:rPr>
        <w:rFonts w:cs="Times New Roman"/>
      </w:rPr>
    </w:lvl>
    <w:lvl w:ilvl="1">
      <w:start w:val="1"/>
      <w:numFmt w:val="lowerLetter"/>
      <w:lvlText w:val="%2)"/>
      <w:lvlJc w:val="left"/>
      <w:pPr>
        <w:tabs>
          <w:tab w:val="num" w:pos="907"/>
        </w:tabs>
        <w:ind w:left="907" w:hanging="453"/>
      </w:pPr>
      <w:rPr>
        <w:rFonts w:cs="Times New Roman"/>
      </w:rPr>
    </w:lvl>
    <w:lvl w:ilvl="2">
      <w:start w:val="1"/>
      <w:numFmt w:val="none"/>
      <w:lvlText w:val=""/>
      <w:lvlJc w:val="left"/>
      <w:pPr>
        <w:ind w:left="1080" w:hanging="360"/>
      </w:pPr>
      <w:rPr>
        <w:rFonts w:cs="Times New Roman"/>
      </w:rPr>
    </w:lvl>
    <w:lvl w:ilvl="3">
      <w:start w:val="1"/>
      <w:numFmt w:val="none"/>
      <w:lvlText w:val=""/>
      <w:lvlJc w:val="left"/>
      <w:pPr>
        <w:ind w:left="1440" w:hanging="360"/>
      </w:pPr>
      <w:rPr>
        <w:rFonts w:cs="Times New Roman"/>
      </w:rPr>
    </w:lvl>
    <w:lvl w:ilvl="4">
      <w:start w:val="1"/>
      <w:numFmt w:val="none"/>
      <w:lvlText w:val=""/>
      <w:lvlJc w:val="left"/>
      <w:pPr>
        <w:ind w:left="1800" w:hanging="360"/>
      </w:pPr>
      <w:rPr>
        <w:rFonts w:cs="Times New Roman"/>
      </w:rPr>
    </w:lvl>
    <w:lvl w:ilvl="5">
      <w:start w:val="1"/>
      <w:numFmt w:val="none"/>
      <w:lvlText w:val=""/>
      <w:lvlJc w:val="left"/>
      <w:pPr>
        <w:ind w:left="2160" w:hanging="360"/>
      </w:pPr>
      <w:rPr>
        <w:rFonts w:cs="Times New Roman"/>
      </w:rPr>
    </w:lvl>
    <w:lvl w:ilvl="6">
      <w:start w:val="1"/>
      <w:numFmt w:val="none"/>
      <w:lvlText w:val=""/>
      <w:lvlJc w:val="left"/>
      <w:pPr>
        <w:ind w:left="2520" w:hanging="360"/>
      </w:pPr>
      <w:rPr>
        <w:rFonts w:cs="Times New Roman"/>
      </w:rPr>
    </w:lvl>
    <w:lvl w:ilvl="7">
      <w:start w:val="1"/>
      <w:numFmt w:val="none"/>
      <w:lvlText w:val=""/>
      <w:lvlJc w:val="left"/>
      <w:pPr>
        <w:ind w:left="2880" w:hanging="360"/>
      </w:pPr>
      <w:rPr>
        <w:rFonts w:cs="Times New Roman"/>
      </w:rPr>
    </w:lvl>
    <w:lvl w:ilvl="8">
      <w:start w:val="1"/>
      <w:numFmt w:val="none"/>
      <w:lvlText w:val=""/>
      <w:lvlJc w:val="left"/>
      <w:pPr>
        <w:ind w:left="3240" w:hanging="360"/>
      </w:pPr>
      <w:rPr>
        <w:rFonts w:cs="Times New Roman"/>
      </w:rPr>
    </w:lvl>
  </w:abstractNum>
  <w:abstractNum w:abstractNumId="3">
    <w:nsid w:val="05ED0537"/>
    <w:multiLevelType w:val="multilevel"/>
    <w:tmpl w:val="139496F0"/>
    <w:styleLink w:val="TableBulletDash"/>
    <w:lvl w:ilvl="0">
      <w:numFmt w:val="bullet"/>
      <w:lvlText w:val="–"/>
      <w:lvlJc w:val="left"/>
      <w:pPr>
        <w:tabs>
          <w:tab w:val="num" w:pos="567"/>
        </w:tabs>
        <w:ind w:left="567" w:hanging="283"/>
      </w:pPr>
      <w:rPr>
        <w:rFonts w:ascii="Arial" w:hAnsi="Arial"/>
        <w:sz w:val="16"/>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63D7532"/>
    <w:multiLevelType w:val="hybridMultilevel"/>
    <w:tmpl w:val="7AC07B9C"/>
    <w:lvl w:ilvl="0" w:tplc="04429664">
      <w:start w:val="1"/>
      <w:numFmt w:val="lowerLetter"/>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7B67778"/>
    <w:multiLevelType w:val="hybridMultilevel"/>
    <w:tmpl w:val="2E445AB6"/>
    <w:lvl w:ilvl="0" w:tplc="EEB2B4C2">
      <w:start w:val="1"/>
      <w:numFmt w:val="bullet"/>
      <w:pStyle w:val="BoxListBullet2"/>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1C1227"/>
    <w:multiLevelType w:val="multilevel"/>
    <w:tmpl w:val="0C207A9A"/>
    <w:styleLink w:val="Bullets"/>
    <w:lvl w:ilvl="0">
      <w:start w:val="1"/>
      <w:numFmt w:val="bullet"/>
      <w:lvlText w:val=""/>
      <w:lvlJc w:val="left"/>
      <w:pPr>
        <w:tabs>
          <w:tab w:val="num" w:pos="454"/>
        </w:tabs>
        <w:ind w:left="454" w:hanging="454"/>
      </w:pPr>
      <w:rPr>
        <w:rFonts w:ascii="Wingdings" w:hAnsi="Wingdings" w:hint="default"/>
      </w:rPr>
    </w:lvl>
    <w:lvl w:ilvl="1">
      <w:start w:val="1"/>
      <w:numFmt w:val="bullet"/>
      <w:lvlText w:val="–"/>
      <w:lvlJc w:val="left"/>
      <w:pPr>
        <w:tabs>
          <w:tab w:val="num" w:pos="1304"/>
        </w:tabs>
        <w:ind w:left="1304" w:hanging="453"/>
      </w:pPr>
      <w:rPr>
        <w:rFonts w:ascii="Arial" w:hAnsi="Arial" w:cs="Times New Roman" w:hint="default"/>
      </w:rPr>
    </w:lvl>
    <w:lvl w:ilvl="2">
      <w:start w:val="1"/>
      <w:numFmt w:val="none"/>
      <w:lvlText w:val=""/>
      <w:lvlJc w:val="left"/>
      <w:pPr>
        <w:tabs>
          <w:tab w:val="num" w:pos="794"/>
        </w:tabs>
        <w:ind w:left="907" w:hanging="453"/>
      </w:pPr>
      <w:rPr>
        <w:rFonts w:cs="Times New Roman"/>
      </w:rPr>
    </w:lvl>
    <w:lvl w:ilvl="3">
      <w:start w:val="1"/>
      <w:numFmt w:val="none"/>
      <w:lvlText w:val=""/>
      <w:lvlJc w:val="left"/>
      <w:pPr>
        <w:tabs>
          <w:tab w:val="num" w:pos="454"/>
        </w:tabs>
        <w:ind w:left="454" w:hanging="454"/>
      </w:pPr>
      <w:rPr>
        <w:rFonts w:cs="Times New Roman"/>
      </w:rPr>
    </w:lvl>
    <w:lvl w:ilvl="4">
      <w:start w:val="1"/>
      <w:numFmt w:val="none"/>
      <w:lvlText w:val=""/>
      <w:lvlJc w:val="left"/>
      <w:pPr>
        <w:ind w:left="1800" w:hanging="360"/>
      </w:pPr>
      <w:rPr>
        <w:rFonts w:cs="Times New Roman"/>
      </w:rPr>
    </w:lvl>
    <w:lvl w:ilvl="5">
      <w:start w:val="1"/>
      <w:numFmt w:val="none"/>
      <w:lvlText w:val=""/>
      <w:lvlJc w:val="left"/>
      <w:pPr>
        <w:ind w:left="2160" w:hanging="360"/>
      </w:pPr>
      <w:rPr>
        <w:rFonts w:cs="Times New Roman"/>
      </w:rPr>
    </w:lvl>
    <w:lvl w:ilvl="6">
      <w:start w:val="1"/>
      <w:numFmt w:val="none"/>
      <w:lvlText w:val=""/>
      <w:lvlJc w:val="left"/>
      <w:pPr>
        <w:ind w:left="2520" w:hanging="360"/>
      </w:pPr>
      <w:rPr>
        <w:rFonts w:cs="Times New Roman"/>
      </w:rPr>
    </w:lvl>
    <w:lvl w:ilvl="7">
      <w:start w:val="1"/>
      <w:numFmt w:val="none"/>
      <w:lvlText w:val=""/>
      <w:lvlJc w:val="left"/>
      <w:pPr>
        <w:ind w:left="2880" w:hanging="360"/>
      </w:pPr>
      <w:rPr>
        <w:rFonts w:cs="Times New Roman"/>
      </w:rPr>
    </w:lvl>
    <w:lvl w:ilvl="8">
      <w:start w:val="1"/>
      <w:numFmt w:val="none"/>
      <w:lvlText w:val=""/>
      <w:lvlJc w:val="left"/>
      <w:pPr>
        <w:ind w:left="3240" w:hanging="360"/>
      </w:pPr>
      <w:rPr>
        <w:rFonts w:cs="Times New Roman"/>
      </w:rPr>
    </w:lvl>
  </w:abstractNum>
  <w:abstractNum w:abstractNumId="7">
    <w:nsid w:val="14621CE7"/>
    <w:multiLevelType w:val="hybridMultilevel"/>
    <w:tmpl w:val="9F282FDC"/>
    <w:lvl w:ilvl="0" w:tplc="7862B858">
      <w:start w:val="1"/>
      <w:numFmt w:val="bullet"/>
      <w:pStyle w:val="TableListBullet2"/>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8">
    <w:nsid w:val="177B7DD8"/>
    <w:multiLevelType w:val="hybridMultilevel"/>
    <w:tmpl w:val="BE4AD784"/>
    <w:lvl w:ilvl="0" w:tplc="A6C2F2AE">
      <w:start w:val="1"/>
      <w:numFmt w:val="lowerLetter"/>
      <w:pStyle w:val="TableListNumber2"/>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9">
    <w:nsid w:val="180665BC"/>
    <w:multiLevelType w:val="hybridMultilevel"/>
    <w:tmpl w:val="06AEB4FC"/>
    <w:lvl w:ilvl="0" w:tplc="E95294B4">
      <w:start w:val="1"/>
      <w:numFmt w:val="decimal"/>
      <w:lvlText w:val="%1."/>
      <w:lvlJc w:val="left"/>
      <w:pPr>
        <w:ind w:left="360" w:hanging="360"/>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cs="Times New Roman" w:hint="default"/>
        <w:b w:val="0"/>
        <w:i w:val="0"/>
        <w:sz w:val="18"/>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nsid w:val="1C6B6229"/>
    <w:multiLevelType w:val="hybridMultilevel"/>
    <w:tmpl w:val="F7784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09B02A7"/>
    <w:multiLevelType w:val="singleLevel"/>
    <w:tmpl w:val="972C21E0"/>
    <w:lvl w:ilvl="0">
      <w:start w:val="1"/>
      <w:numFmt w:val="bullet"/>
      <w:pStyle w:val="ListBullet2"/>
      <w:lvlText w:val="»"/>
      <w:lvlJc w:val="left"/>
      <w:pPr>
        <w:ind w:left="644" w:hanging="360"/>
      </w:pPr>
      <w:rPr>
        <w:rFonts w:ascii="Times New Roman" w:hAnsi="Times New Roman" w:cs="Times New Roman" w:hint="default"/>
        <w:color w:val="auto"/>
        <w:sz w:val="21"/>
        <w:szCs w:val="21"/>
      </w:rPr>
    </w:lvl>
  </w:abstractNum>
  <w:abstractNum w:abstractNumId="13">
    <w:nsid w:val="210C7510"/>
    <w:multiLevelType w:val="multilevel"/>
    <w:tmpl w:val="FD8EC2D8"/>
    <w:styleLink w:val="TableNumbers"/>
    <w:lvl w:ilvl="0">
      <w:start w:val="1"/>
      <w:numFmt w:val="decimal"/>
      <w:lvlText w:val="Table %1."/>
      <w:lvlJc w:val="left"/>
      <w:pPr>
        <w:tabs>
          <w:tab w:val="num" w:pos="2014"/>
        </w:tabs>
        <w:ind w:left="2014" w:hanging="1304"/>
      </w:pPr>
      <w:rPr>
        <w:rFonts w:cs="Times New Roman"/>
      </w:rPr>
    </w:lvl>
    <w:lvl w:ilvl="1">
      <w:start w:val="1"/>
      <w:numFmt w:val="none"/>
      <w:lvlText w:val="Table %1.1"/>
      <w:lvlJc w:val="left"/>
      <w:pPr>
        <w:tabs>
          <w:tab w:val="num" w:pos="1304"/>
        </w:tabs>
        <w:ind w:left="1304" w:hanging="1304"/>
      </w:pPr>
      <w:rPr>
        <w:rFonts w:cs="Times New Roman"/>
      </w:rPr>
    </w:lvl>
    <w:lvl w:ilvl="2">
      <w:start w:val="1"/>
      <w:numFmt w:val="none"/>
      <w:lvlText w:val=""/>
      <w:lvlJc w:val="left"/>
      <w:pPr>
        <w:ind w:left="1080" w:hanging="360"/>
      </w:pPr>
      <w:rPr>
        <w:rFonts w:cs="Times New Roman"/>
      </w:rPr>
    </w:lvl>
    <w:lvl w:ilvl="3">
      <w:start w:val="1"/>
      <w:numFmt w:val="none"/>
      <w:lvlText w:val=""/>
      <w:lvlJc w:val="left"/>
      <w:pPr>
        <w:ind w:left="1440" w:hanging="360"/>
      </w:pPr>
      <w:rPr>
        <w:rFonts w:cs="Times New Roman"/>
      </w:rPr>
    </w:lvl>
    <w:lvl w:ilvl="4">
      <w:start w:val="1"/>
      <w:numFmt w:val="none"/>
      <w:lvlText w:val=""/>
      <w:lvlJc w:val="left"/>
      <w:pPr>
        <w:ind w:left="1800" w:hanging="360"/>
      </w:pPr>
      <w:rPr>
        <w:rFonts w:cs="Times New Roman"/>
      </w:rPr>
    </w:lvl>
    <w:lvl w:ilvl="5">
      <w:start w:val="1"/>
      <w:numFmt w:val="none"/>
      <w:lvlText w:val=""/>
      <w:lvlJc w:val="left"/>
      <w:pPr>
        <w:ind w:left="2160" w:hanging="360"/>
      </w:pPr>
      <w:rPr>
        <w:rFonts w:cs="Times New Roman"/>
      </w:rPr>
    </w:lvl>
    <w:lvl w:ilvl="6">
      <w:start w:val="1"/>
      <w:numFmt w:val="none"/>
      <w:lvlText w:val=""/>
      <w:lvlJc w:val="left"/>
      <w:pPr>
        <w:ind w:left="2520" w:hanging="360"/>
      </w:pPr>
      <w:rPr>
        <w:rFonts w:cs="Times New Roman"/>
      </w:rPr>
    </w:lvl>
    <w:lvl w:ilvl="7">
      <w:start w:val="1"/>
      <w:numFmt w:val="none"/>
      <w:lvlText w:val=""/>
      <w:lvlJc w:val="left"/>
      <w:pPr>
        <w:ind w:left="2880" w:hanging="360"/>
      </w:pPr>
      <w:rPr>
        <w:rFonts w:cs="Times New Roman"/>
      </w:rPr>
    </w:lvl>
    <w:lvl w:ilvl="8">
      <w:start w:val="1"/>
      <w:numFmt w:val="none"/>
      <w:lvlText w:val=""/>
      <w:lvlJc w:val="left"/>
      <w:pPr>
        <w:ind w:left="3240" w:hanging="360"/>
      </w:pPr>
      <w:rPr>
        <w:rFonts w:cs="Times New Roman"/>
      </w:rPr>
    </w:lvl>
  </w:abstractNum>
  <w:abstractNum w:abstractNumId="14">
    <w:nsid w:val="31CA3DD4"/>
    <w:multiLevelType w:val="multilevel"/>
    <w:tmpl w:val="25C4464A"/>
    <w:styleLink w:val="IODPARCOutlinenumbered"/>
    <w:lvl w:ilvl="0">
      <w:start w:val="1"/>
      <w:numFmt w:val="decimal"/>
      <w:lvlText w:val="%1."/>
      <w:lvlJc w:val="left"/>
      <w:pPr>
        <w:tabs>
          <w:tab w:val="num" w:pos="360"/>
        </w:tabs>
        <w:ind w:left="360" w:hanging="360"/>
      </w:pPr>
      <w:rPr>
        <w:rFonts w:ascii="Georgia" w:hAnsi="Georgia" w:cs="Times New Roman"/>
      </w:rPr>
    </w:lvl>
    <w:lvl w:ilvl="1">
      <w:start w:val="1"/>
      <w:numFmt w:val="bullet"/>
      <w:lvlText w:val="o"/>
      <w:lvlJc w:val="left"/>
      <w:pPr>
        <w:tabs>
          <w:tab w:val="num" w:pos="1080"/>
        </w:tabs>
        <w:ind w:left="1080" w:hanging="360"/>
      </w:pPr>
      <w:rPr>
        <w:rFonts w:ascii="Courier New" w:hAnsi="Courier New"/>
        <w:color w:val="CCCC00"/>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nsid w:val="382D65A6"/>
    <w:multiLevelType w:val="hybridMultilevel"/>
    <w:tmpl w:val="A7446C82"/>
    <w:lvl w:ilvl="0" w:tplc="1E620FC4">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233F6B"/>
    <w:multiLevelType w:val="hybridMultilevel"/>
    <w:tmpl w:val="CBEA5018"/>
    <w:lvl w:ilvl="0" w:tplc="C8A4C5E0">
      <w:start w:val="1"/>
      <w:numFmt w:val="lowerLetter"/>
      <w:pStyle w:val="BoxListNumber2"/>
      <w:lvlText w:val="%1."/>
      <w:lvlJc w:val="left"/>
      <w:pPr>
        <w:ind w:left="644" w:hanging="360"/>
      </w:pPr>
      <w:rPr>
        <w:rFonts w:hint="default"/>
      </w:rPr>
    </w:lvl>
    <w:lvl w:ilvl="1" w:tplc="BE7AE256" w:tentative="1">
      <w:start w:val="1"/>
      <w:numFmt w:val="lowerLetter"/>
      <w:lvlText w:val="%2."/>
      <w:lvlJc w:val="left"/>
      <w:pPr>
        <w:tabs>
          <w:tab w:val="num" w:pos="1440"/>
        </w:tabs>
        <w:ind w:left="1440" w:hanging="360"/>
      </w:pPr>
    </w:lvl>
    <w:lvl w:ilvl="2" w:tplc="804668A8" w:tentative="1">
      <w:start w:val="1"/>
      <w:numFmt w:val="lowerRoman"/>
      <w:lvlText w:val="%3."/>
      <w:lvlJc w:val="right"/>
      <w:pPr>
        <w:tabs>
          <w:tab w:val="num" w:pos="2160"/>
        </w:tabs>
        <w:ind w:left="2160" w:hanging="180"/>
      </w:pPr>
    </w:lvl>
    <w:lvl w:ilvl="3" w:tplc="84B0F012" w:tentative="1">
      <w:start w:val="1"/>
      <w:numFmt w:val="decimal"/>
      <w:lvlText w:val="%4."/>
      <w:lvlJc w:val="left"/>
      <w:pPr>
        <w:tabs>
          <w:tab w:val="num" w:pos="2880"/>
        </w:tabs>
        <w:ind w:left="2880" w:hanging="360"/>
      </w:pPr>
    </w:lvl>
    <w:lvl w:ilvl="4" w:tplc="80D6161A" w:tentative="1">
      <w:start w:val="1"/>
      <w:numFmt w:val="lowerLetter"/>
      <w:lvlText w:val="%5."/>
      <w:lvlJc w:val="left"/>
      <w:pPr>
        <w:tabs>
          <w:tab w:val="num" w:pos="3600"/>
        </w:tabs>
        <w:ind w:left="3600" w:hanging="360"/>
      </w:pPr>
    </w:lvl>
    <w:lvl w:ilvl="5" w:tplc="235ABDF6" w:tentative="1">
      <w:start w:val="1"/>
      <w:numFmt w:val="lowerRoman"/>
      <w:lvlText w:val="%6."/>
      <w:lvlJc w:val="right"/>
      <w:pPr>
        <w:tabs>
          <w:tab w:val="num" w:pos="4320"/>
        </w:tabs>
        <w:ind w:left="4320" w:hanging="180"/>
      </w:pPr>
    </w:lvl>
    <w:lvl w:ilvl="6" w:tplc="1A184932" w:tentative="1">
      <w:start w:val="1"/>
      <w:numFmt w:val="decimal"/>
      <w:lvlText w:val="%7."/>
      <w:lvlJc w:val="left"/>
      <w:pPr>
        <w:tabs>
          <w:tab w:val="num" w:pos="5040"/>
        </w:tabs>
        <w:ind w:left="5040" w:hanging="360"/>
      </w:pPr>
    </w:lvl>
    <w:lvl w:ilvl="7" w:tplc="5D7016F8" w:tentative="1">
      <w:start w:val="1"/>
      <w:numFmt w:val="lowerLetter"/>
      <w:lvlText w:val="%8."/>
      <w:lvlJc w:val="left"/>
      <w:pPr>
        <w:tabs>
          <w:tab w:val="num" w:pos="5760"/>
        </w:tabs>
        <w:ind w:left="5760" w:hanging="360"/>
      </w:pPr>
    </w:lvl>
    <w:lvl w:ilvl="8" w:tplc="8C18ED62" w:tentative="1">
      <w:start w:val="1"/>
      <w:numFmt w:val="lowerRoman"/>
      <w:lvlText w:val="%9."/>
      <w:lvlJc w:val="right"/>
      <w:pPr>
        <w:tabs>
          <w:tab w:val="num" w:pos="6480"/>
        </w:tabs>
        <w:ind w:left="6480" w:hanging="180"/>
      </w:pPr>
    </w:lvl>
  </w:abstractNum>
  <w:abstractNum w:abstractNumId="17">
    <w:nsid w:val="46CD579B"/>
    <w:multiLevelType w:val="hybridMultilevel"/>
    <w:tmpl w:val="6046BF8A"/>
    <w:lvl w:ilvl="0" w:tplc="9B00EB32">
      <w:start w:val="1"/>
      <w:numFmt w:val="bullet"/>
      <w:pStyle w:val="BoxListBullet"/>
      <w:lvlText w:val="›"/>
      <w:lvlJc w:val="left"/>
      <w:pPr>
        <w:ind w:left="360" w:hanging="360"/>
      </w:pPr>
      <w:rPr>
        <w:rFonts w:ascii="Times New Roman" w:hAnsi="Times New Roman" w:cs="Times New Roman" w:hint="default"/>
        <w:color w:val="auto"/>
        <w:position w:val="3"/>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4BD45141"/>
    <w:multiLevelType w:val="hybridMultilevel"/>
    <w:tmpl w:val="BCF0BF04"/>
    <w:lvl w:ilvl="0" w:tplc="AD38C776">
      <w:start w:val="1"/>
      <w:numFmt w:val="bullet"/>
      <w:lvlText w:val=""/>
      <w:lvlPicBulletId w:val="0"/>
      <w:lvlJc w:val="left"/>
      <w:pPr>
        <w:tabs>
          <w:tab w:val="num" w:pos="720"/>
        </w:tabs>
        <w:ind w:left="720" w:hanging="360"/>
      </w:pPr>
      <w:rPr>
        <w:rFonts w:ascii="Symbol" w:hAnsi="Symbol" w:hint="default"/>
      </w:rPr>
    </w:lvl>
    <w:lvl w:ilvl="1" w:tplc="8F82D31E" w:tentative="1">
      <w:start w:val="1"/>
      <w:numFmt w:val="bullet"/>
      <w:lvlText w:val=""/>
      <w:lvlJc w:val="left"/>
      <w:pPr>
        <w:tabs>
          <w:tab w:val="num" w:pos="1440"/>
        </w:tabs>
        <w:ind w:left="1440" w:hanging="360"/>
      </w:pPr>
      <w:rPr>
        <w:rFonts w:ascii="Symbol" w:hAnsi="Symbol" w:hint="default"/>
      </w:rPr>
    </w:lvl>
    <w:lvl w:ilvl="2" w:tplc="CE30A1E4" w:tentative="1">
      <w:start w:val="1"/>
      <w:numFmt w:val="bullet"/>
      <w:lvlText w:val=""/>
      <w:lvlJc w:val="left"/>
      <w:pPr>
        <w:tabs>
          <w:tab w:val="num" w:pos="2160"/>
        </w:tabs>
        <w:ind w:left="2160" w:hanging="360"/>
      </w:pPr>
      <w:rPr>
        <w:rFonts w:ascii="Symbol" w:hAnsi="Symbol" w:hint="default"/>
      </w:rPr>
    </w:lvl>
    <w:lvl w:ilvl="3" w:tplc="31001CC0" w:tentative="1">
      <w:start w:val="1"/>
      <w:numFmt w:val="bullet"/>
      <w:lvlText w:val=""/>
      <w:lvlJc w:val="left"/>
      <w:pPr>
        <w:tabs>
          <w:tab w:val="num" w:pos="2880"/>
        </w:tabs>
        <w:ind w:left="2880" w:hanging="360"/>
      </w:pPr>
      <w:rPr>
        <w:rFonts w:ascii="Symbol" w:hAnsi="Symbol" w:hint="default"/>
      </w:rPr>
    </w:lvl>
    <w:lvl w:ilvl="4" w:tplc="339083CC" w:tentative="1">
      <w:start w:val="1"/>
      <w:numFmt w:val="bullet"/>
      <w:lvlText w:val=""/>
      <w:lvlJc w:val="left"/>
      <w:pPr>
        <w:tabs>
          <w:tab w:val="num" w:pos="3600"/>
        </w:tabs>
        <w:ind w:left="3600" w:hanging="360"/>
      </w:pPr>
      <w:rPr>
        <w:rFonts w:ascii="Symbol" w:hAnsi="Symbol" w:hint="default"/>
      </w:rPr>
    </w:lvl>
    <w:lvl w:ilvl="5" w:tplc="8C46E828" w:tentative="1">
      <w:start w:val="1"/>
      <w:numFmt w:val="bullet"/>
      <w:lvlText w:val=""/>
      <w:lvlJc w:val="left"/>
      <w:pPr>
        <w:tabs>
          <w:tab w:val="num" w:pos="4320"/>
        </w:tabs>
        <w:ind w:left="4320" w:hanging="360"/>
      </w:pPr>
      <w:rPr>
        <w:rFonts w:ascii="Symbol" w:hAnsi="Symbol" w:hint="default"/>
      </w:rPr>
    </w:lvl>
    <w:lvl w:ilvl="6" w:tplc="D8EEAC9E" w:tentative="1">
      <w:start w:val="1"/>
      <w:numFmt w:val="bullet"/>
      <w:lvlText w:val=""/>
      <w:lvlJc w:val="left"/>
      <w:pPr>
        <w:tabs>
          <w:tab w:val="num" w:pos="5040"/>
        </w:tabs>
        <w:ind w:left="5040" w:hanging="360"/>
      </w:pPr>
      <w:rPr>
        <w:rFonts w:ascii="Symbol" w:hAnsi="Symbol" w:hint="default"/>
      </w:rPr>
    </w:lvl>
    <w:lvl w:ilvl="7" w:tplc="944CCC50" w:tentative="1">
      <w:start w:val="1"/>
      <w:numFmt w:val="bullet"/>
      <w:lvlText w:val=""/>
      <w:lvlJc w:val="left"/>
      <w:pPr>
        <w:tabs>
          <w:tab w:val="num" w:pos="5760"/>
        </w:tabs>
        <w:ind w:left="5760" w:hanging="360"/>
      </w:pPr>
      <w:rPr>
        <w:rFonts w:ascii="Symbol" w:hAnsi="Symbol" w:hint="default"/>
      </w:rPr>
    </w:lvl>
    <w:lvl w:ilvl="8" w:tplc="B69ADAC0" w:tentative="1">
      <w:start w:val="1"/>
      <w:numFmt w:val="bullet"/>
      <w:lvlText w:val=""/>
      <w:lvlJc w:val="left"/>
      <w:pPr>
        <w:tabs>
          <w:tab w:val="num" w:pos="6480"/>
        </w:tabs>
        <w:ind w:left="6480" w:hanging="360"/>
      </w:pPr>
      <w:rPr>
        <w:rFonts w:ascii="Symbol" w:hAnsi="Symbol" w:hint="default"/>
      </w:rPr>
    </w:lvl>
  </w:abstractNum>
  <w:abstractNum w:abstractNumId="19">
    <w:nsid w:val="4E100756"/>
    <w:multiLevelType w:val="hybridMultilevel"/>
    <w:tmpl w:val="ED6497E4"/>
    <w:lvl w:ilvl="0" w:tplc="9586D7A6">
      <w:start w:val="1"/>
      <w:numFmt w:val="decimal"/>
      <w:pStyle w:val="QuoteBulle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F9B3A98"/>
    <w:multiLevelType w:val="multilevel"/>
    <w:tmpl w:val="CF22094A"/>
    <w:styleLink w:val="NumberedList"/>
    <w:lvl w:ilvl="0">
      <w:start w:val="1"/>
      <w:numFmt w:val="bullet"/>
      <w:lvlText w:val=""/>
      <w:lvlJc w:val="left"/>
      <w:pPr>
        <w:tabs>
          <w:tab w:val="num" w:pos="454"/>
        </w:tabs>
        <w:ind w:left="454" w:hanging="454"/>
      </w:pPr>
      <w:rPr>
        <w:rFonts w:ascii="Wingdings" w:hAnsi="Wingdings" w:hint="default"/>
        <w:b w:val="0"/>
        <w:i w:val="0"/>
        <w:caps w:val="0"/>
        <w:strike w:val="0"/>
        <w:dstrike w:val="0"/>
        <w:vanish w:val="0"/>
        <w:webHidden w:val="0"/>
        <w:color w:val="000000"/>
        <w:sz w:val="22"/>
        <w:u w:val="none"/>
        <w:effect w:val="none"/>
        <w:vertAlign w:val="baseline"/>
        <w:specVanish w:val="0"/>
      </w:rPr>
    </w:lvl>
    <w:lvl w:ilvl="1">
      <w:start w:val="1"/>
      <w:numFmt w:val="decimal"/>
      <w:lvlText w:val="%2."/>
      <w:lvlJc w:val="left"/>
      <w:pPr>
        <w:tabs>
          <w:tab w:val="num" w:pos="680"/>
        </w:tabs>
        <w:ind w:left="680" w:hanging="680"/>
      </w:pPr>
      <w:rPr>
        <w:rFonts w:ascii="Cambria" w:hAnsi="Cambria" w:cs="Cambria"/>
        <w:sz w:val="24"/>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565E2D0D"/>
    <w:multiLevelType w:val="multilevel"/>
    <w:tmpl w:val="BF5CCA5A"/>
    <w:lvl w:ilvl="0">
      <w:start w:val="1"/>
      <w:numFmt w:val="bullet"/>
      <w:lvlText w:val=""/>
      <w:lvlJc w:val="left"/>
      <w:pPr>
        <w:ind w:left="1069" w:hanging="360"/>
      </w:pPr>
      <w:rPr>
        <w:rFonts w:ascii="Symbol" w:hAnsi="Symbol" w:hint="default"/>
        <w:b w:val="0"/>
        <w:i w:val="0"/>
        <w:color w:val="auto"/>
        <w:sz w:val="22"/>
      </w:rPr>
    </w:lvl>
    <w:lvl w:ilvl="1">
      <w:start w:val="1"/>
      <w:numFmt w:val="bullet"/>
      <w:suff w:val="space"/>
      <w:lvlText w:val="-"/>
      <w:lvlJc w:val="left"/>
      <w:pPr>
        <w:ind w:left="284" w:hanging="114"/>
      </w:pPr>
      <w:rPr>
        <w:rFonts w:ascii="Georgia" w:hAnsi="Georgia" w:hint="default"/>
        <w:b w:val="0"/>
        <w:i w:val="0"/>
        <w:color w:val="666666"/>
        <w:sz w:val="18"/>
      </w:rPr>
    </w:lvl>
    <w:lvl w:ilvl="2">
      <w:start w:val="1"/>
      <w:numFmt w:val="bullet"/>
      <w:lvlText w:val="-"/>
      <w:lvlJc w:val="left"/>
      <w:pPr>
        <w:ind w:left="851" w:hanging="284"/>
      </w:pPr>
      <w:rPr>
        <w:rFonts w:ascii="Georgia" w:hAnsi="Georgia" w:hint="default"/>
        <w:color w:val="666666"/>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22">
    <w:nsid w:val="598A5214"/>
    <w:multiLevelType w:val="hybridMultilevel"/>
    <w:tmpl w:val="7884C832"/>
    <w:lvl w:ilvl="0" w:tplc="07522316">
      <w:start w:val="1"/>
      <w:numFmt w:val="decimal"/>
      <w:pStyle w:val="TableListNumber"/>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5E470BE8"/>
    <w:multiLevelType w:val="multilevel"/>
    <w:tmpl w:val="2E26F7F4"/>
    <w:styleLink w:val="IODPARCBulletLevel1"/>
    <w:lvl w:ilvl="0">
      <w:start w:val="1"/>
      <w:numFmt w:val="bullet"/>
      <w:lvlText w:val=""/>
      <w:lvlJc w:val="left"/>
      <w:pPr>
        <w:tabs>
          <w:tab w:val="num" w:pos="720"/>
        </w:tabs>
        <w:ind w:left="720" w:hanging="360"/>
      </w:pPr>
      <w:rPr>
        <w:rFonts w:ascii="Symbol" w:hAnsi="Symbol" w:hint="default"/>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2D95B85"/>
    <w:multiLevelType w:val="multilevel"/>
    <w:tmpl w:val="3DE617F8"/>
    <w:styleLink w:val="FigureNumbers"/>
    <w:lvl w:ilvl="0">
      <w:start w:val="1"/>
      <w:numFmt w:val="decimal"/>
      <w:lvlText w:val="Figure %1."/>
      <w:lvlJc w:val="left"/>
      <w:pPr>
        <w:tabs>
          <w:tab w:val="num" w:pos="1304"/>
        </w:tabs>
        <w:ind w:left="1304" w:hanging="1304"/>
      </w:pPr>
      <w:rPr>
        <w:rFonts w:cs="Times New Roman"/>
      </w:rPr>
    </w:lvl>
    <w:lvl w:ilvl="1">
      <w:start w:val="1"/>
      <w:numFmt w:val="none"/>
      <w:lvlText w:val="Figure %1.1"/>
      <w:lvlJc w:val="left"/>
      <w:pPr>
        <w:tabs>
          <w:tab w:val="num" w:pos="1304"/>
        </w:tabs>
        <w:ind w:left="1304" w:hanging="1304"/>
      </w:pPr>
      <w:rPr>
        <w:rFonts w:cs="Times New Roman"/>
      </w:rPr>
    </w:lvl>
    <w:lvl w:ilvl="2">
      <w:start w:val="1"/>
      <w:numFmt w:val="none"/>
      <w:lvlText w:val=""/>
      <w:lvlJc w:val="left"/>
      <w:pPr>
        <w:ind w:left="1080" w:hanging="360"/>
      </w:pPr>
      <w:rPr>
        <w:rFonts w:cs="Times New Roman"/>
      </w:rPr>
    </w:lvl>
    <w:lvl w:ilvl="3">
      <w:start w:val="1"/>
      <w:numFmt w:val="none"/>
      <w:lvlText w:val=""/>
      <w:lvlJc w:val="left"/>
      <w:pPr>
        <w:ind w:left="1440" w:hanging="360"/>
      </w:pPr>
      <w:rPr>
        <w:rFonts w:cs="Times New Roman"/>
      </w:rPr>
    </w:lvl>
    <w:lvl w:ilvl="4">
      <w:start w:val="1"/>
      <w:numFmt w:val="none"/>
      <w:lvlText w:val=""/>
      <w:lvlJc w:val="left"/>
      <w:pPr>
        <w:ind w:left="1800" w:hanging="360"/>
      </w:pPr>
      <w:rPr>
        <w:rFonts w:cs="Times New Roman"/>
      </w:rPr>
    </w:lvl>
    <w:lvl w:ilvl="5">
      <w:start w:val="1"/>
      <w:numFmt w:val="none"/>
      <w:lvlText w:val=""/>
      <w:lvlJc w:val="left"/>
      <w:pPr>
        <w:ind w:left="2160" w:hanging="360"/>
      </w:pPr>
      <w:rPr>
        <w:rFonts w:cs="Times New Roman"/>
      </w:rPr>
    </w:lvl>
    <w:lvl w:ilvl="6">
      <w:start w:val="1"/>
      <w:numFmt w:val="none"/>
      <w:lvlText w:val=""/>
      <w:lvlJc w:val="left"/>
      <w:pPr>
        <w:ind w:left="2520" w:hanging="360"/>
      </w:pPr>
      <w:rPr>
        <w:rFonts w:cs="Times New Roman"/>
      </w:rPr>
    </w:lvl>
    <w:lvl w:ilvl="7">
      <w:start w:val="1"/>
      <w:numFmt w:val="none"/>
      <w:lvlText w:val=""/>
      <w:lvlJc w:val="left"/>
      <w:pPr>
        <w:ind w:left="2880" w:hanging="360"/>
      </w:pPr>
      <w:rPr>
        <w:rFonts w:cs="Times New Roman"/>
      </w:rPr>
    </w:lvl>
    <w:lvl w:ilvl="8">
      <w:start w:val="1"/>
      <w:numFmt w:val="none"/>
      <w:lvlText w:val=""/>
      <w:lvlJc w:val="left"/>
      <w:pPr>
        <w:ind w:left="3240" w:hanging="360"/>
      </w:pPr>
      <w:rPr>
        <w:rFonts w:cs="Times New Roman"/>
      </w:rPr>
    </w:lvl>
  </w:abstractNum>
  <w:abstractNum w:abstractNumId="25">
    <w:nsid w:val="66BC0E40"/>
    <w:multiLevelType w:val="hybridMultilevel"/>
    <w:tmpl w:val="C54EF270"/>
    <w:lvl w:ilvl="0" w:tplc="67DCF3DA">
      <w:start w:val="1"/>
      <w:numFmt w:val="bullet"/>
      <w:lvlText w:val=""/>
      <w:lvlPicBulletId w:val="2"/>
      <w:lvlJc w:val="left"/>
      <w:pPr>
        <w:tabs>
          <w:tab w:val="num" w:pos="720"/>
        </w:tabs>
        <w:ind w:left="720" w:hanging="360"/>
      </w:pPr>
      <w:rPr>
        <w:rFonts w:ascii="Symbol" w:hAnsi="Symbol" w:hint="default"/>
      </w:rPr>
    </w:lvl>
    <w:lvl w:ilvl="1" w:tplc="9238F5A4" w:tentative="1">
      <w:start w:val="1"/>
      <w:numFmt w:val="bullet"/>
      <w:lvlText w:val=""/>
      <w:lvlJc w:val="left"/>
      <w:pPr>
        <w:tabs>
          <w:tab w:val="num" w:pos="1440"/>
        </w:tabs>
        <w:ind w:left="1440" w:hanging="360"/>
      </w:pPr>
      <w:rPr>
        <w:rFonts w:ascii="Symbol" w:hAnsi="Symbol" w:hint="default"/>
      </w:rPr>
    </w:lvl>
    <w:lvl w:ilvl="2" w:tplc="46B614AC" w:tentative="1">
      <w:start w:val="1"/>
      <w:numFmt w:val="bullet"/>
      <w:lvlText w:val=""/>
      <w:lvlJc w:val="left"/>
      <w:pPr>
        <w:tabs>
          <w:tab w:val="num" w:pos="2160"/>
        </w:tabs>
        <w:ind w:left="2160" w:hanging="360"/>
      </w:pPr>
      <w:rPr>
        <w:rFonts w:ascii="Symbol" w:hAnsi="Symbol" w:hint="default"/>
      </w:rPr>
    </w:lvl>
    <w:lvl w:ilvl="3" w:tplc="5DD4F5B4" w:tentative="1">
      <w:start w:val="1"/>
      <w:numFmt w:val="bullet"/>
      <w:lvlText w:val=""/>
      <w:lvlJc w:val="left"/>
      <w:pPr>
        <w:tabs>
          <w:tab w:val="num" w:pos="2880"/>
        </w:tabs>
        <w:ind w:left="2880" w:hanging="360"/>
      </w:pPr>
      <w:rPr>
        <w:rFonts w:ascii="Symbol" w:hAnsi="Symbol" w:hint="default"/>
      </w:rPr>
    </w:lvl>
    <w:lvl w:ilvl="4" w:tplc="A1687D16" w:tentative="1">
      <w:start w:val="1"/>
      <w:numFmt w:val="bullet"/>
      <w:lvlText w:val=""/>
      <w:lvlJc w:val="left"/>
      <w:pPr>
        <w:tabs>
          <w:tab w:val="num" w:pos="3600"/>
        </w:tabs>
        <w:ind w:left="3600" w:hanging="360"/>
      </w:pPr>
      <w:rPr>
        <w:rFonts w:ascii="Symbol" w:hAnsi="Symbol" w:hint="default"/>
      </w:rPr>
    </w:lvl>
    <w:lvl w:ilvl="5" w:tplc="24E0FEF0" w:tentative="1">
      <w:start w:val="1"/>
      <w:numFmt w:val="bullet"/>
      <w:lvlText w:val=""/>
      <w:lvlJc w:val="left"/>
      <w:pPr>
        <w:tabs>
          <w:tab w:val="num" w:pos="4320"/>
        </w:tabs>
        <w:ind w:left="4320" w:hanging="360"/>
      </w:pPr>
      <w:rPr>
        <w:rFonts w:ascii="Symbol" w:hAnsi="Symbol" w:hint="default"/>
      </w:rPr>
    </w:lvl>
    <w:lvl w:ilvl="6" w:tplc="D18C79FE" w:tentative="1">
      <w:start w:val="1"/>
      <w:numFmt w:val="bullet"/>
      <w:lvlText w:val=""/>
      <w:lvlJc w:val="left"/>
      <w:pPr>
        <w:tabs>
          <w:tab w:val="num" w:pos="5040"/>
        </w:tabs>
        <w:ind w:left="5040" w:hanging="360"/>
      </w:pPr>
      <w:rPr>
        <w:rFonts w:ascii="Symbol" w:hAnsi="Symbol" w:hint="default"/>
      </w:rPr>
    </w:lvl>
    <w:lvl w:ilvl="7" w:tplc="8AB26C9C" w:tentative="1">
      <w:start w:val="1"/>
      <w:numFmt w:val="bullet"/>
      <w:lvlText w:val=""/>
      <w:lvlJc w:val="left"/>
      <w:pPr>
        <w:tabs>
          <w:tab w:val="num" w:pos="5760"/>
        </w:tabs>
        <w:ind w:left="5760" w:hanging="360"/>
      </w:pPr>
      <w:rPr>
        <w:rFonts w:ascii="Symbol" w:hAnsi="Symbol" w:hint="default"/>
      </w:rPr>
    </w:lvl>
    <w:lvl w:ilvl="8" w:tplc="02720E02" w:tentative="1">
      <w:start w:val="1"/>
      <w:numFmt w:val="bullet"/>
      <w:lvlText w:val=""/>
      <w:lvlJc w:val="left"/>
      <w:pPr>
        <w:tabs>
          <w:tab w:val="num" w:pos="6480"/>
        </w:tabs>
        <w:ind w:left="6480" w:hanging="360"/>
      </w:pPr>
      <w:rPr>
        <w:rFonts w:ascii="Symbol" w:hAnsi="Symbol" w:hint="default"/>
      </w:rPr>
    </w:lvl>
  </w:abstractNum>
  <w:abstractNum w:abstractNumId="26">
    <w:nsid w:val="66C55035"/>
    <w:multiLevelType w:val="hybridMultilevel"/>
    <w:tmpl w:val="55C6E97A"/>
    <w:lvl w:ilvl="0" w:tplc="7848D426">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27">
    <w:nsid w:val="71A10E69"/>
    <w:multiLevelType w:val="singleLevel"/>
    <w:tmpl w:val="11DEC4B4"/>
    <w:lvl w:ilvl="0">
      <w:start w:val="1"/>
      <w:numFmt w:val="lowerLetter"/>
      <w:lvlRestart w:val="0"/>
      <w:lvlText w:val="%1"/>
      <w:lvlJc w:val="left"/>
      <w:pPr>
        <w:tabs>
          <w:tab w:val="num" w:pos="170"/>
        </w:tabs>
        <w:ind w:left="0" w:firstLine="0"/>
      </w:pPr>
      <w:rPr>
        <w:rFonts w:hint="default"/>
        <w:b w:val="0"/>
        <w:i w:val="0"/>
        <w:color w:val="4F5150"/>
        <w:position w:val="4"/>
        <w:sz w:val="16"/>
        <w:szCs w:val="16"/>
      </w:rPr>
    </w:lvl>
  </w:abstractNum>
  <w:abstractNum w:abstractNumId="28">
    <w:nsid w:val="73D506E4"/>
    <w:multiLevelType w:val="multilevel"/>
    <w:tmpl w:val="2E26F7F4"/>
    <w:styleLink w:val="IODPARCBulletLevel2"/>
    <w:lvl w:ilvl="0">
      <w:start w:val="1"/>
      <w:numFmt w:val="bullet"/>
      <w:lvlText w:val=""/>
      <w:lvlJc w:val="left"/>
      <w:pPr>
        <w:tabs>
          <w:tab w:val="num" w:pos="720"/>
        </w:tabs>
        <w:ind w:left="720" w:hanging="360"/>
      </w:pPr>
      <w:rPr>
        <w:rFonts w:ascii="Symbol" w:hAnsi="Symbol"/>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42203A9"/>
    <w:multiLevelType w:val="hybridMultilevel"/>
    <w:tmpl w:val="28802002"/>
    <w:lvl w:ilvl="0" w:tplc="57500850">
      <w:start w:val="1"/>
      <w:numFmt w:val="bullet"/>
      <w:lvlText w:val=""/>
      <w:lvlPicBulletId w:val="1"/>
      <w:lvlJc w:val="left"/>
      <w:pPr>
        <w:tabs>
          <w:tab w:val="num" w:pos="720"/>
        </w:tabs>
        <w:ind w:left="720" w:hanging="360"/>
      </w:pPr>
      <w:rPr>
        <w:rFonts w:ascii="Symbol" w:hAnsi="Symbol" w:hint="default"/>
      </w:rPr>
    </w:lvl>
    <w:lvl w:ilvl="1" w:tplc="46C0C3EC" w:tentative="1">
      <w:start w:val="1"/>
      <w:numFmt w:val="bullet"/>
      <w:lvlText w:val=""/>
      <w:lvlJc w:val="left"/>
      <w:pPr>
        <w:tabs>
          <w:tab w:val="num" w:pos="1440"/>
        </w:tabs>
        <w:ind w:left="1440" w:hanging="360"/>
      </w:pPr>
      <w:rPr>
        <w:rFonts w:ascii="Symbol" w:hAnsi="Symbol" w:hint="default"/>
      </w:rPr>
    </w:lvl>
    <w:lvl w:ilvl="2" w:tplc="DE944DB2" w:tentative="1">
      <w:start w:val="1"/>
      <w:numFmt w:val="bullet"/>
      <w:lvlText w:val=""/>
      <w:lvlJc w:val="left"/>
      <w:pPr>
        <w:tabs>
          <w:tab w:val="num" w:pos="2160"/>
        </w:tabs>
        <w:ind w:left="2160" w:hanging="360"/>
      </w:pPr>
      <w:rPr>
        <w:rFonts w:ascii="Symbol" w:hAnsi="Symbol" w:hint="default"/>
      </w:rPr>
    </w:lvl>
    <w:lvl w:ilvl="3" w:tplc="FF8AEE28" w:tentative="1">
      <w:start w:val="1"/>
      <w:numFmt w:val="bullet"/>
      <w:lvlText w:val=""/>
      <w:lvlJc w:val="left"/>
      <w:pPr>
        <w:tabs>
          <w:tab w:val="num" w:pos="2880"/>
        </w:tabs>
        <w:ind w:left="2880" w:hanging="360"/>
      </w:pPr>
      <w:rPr>
        <w:rFonts w:ascii="Symbol" w:hAnsi="Symbol" w:hint="default"/>
      </w:rPr>
    </w:lvl>
    <w:lvl w:ilvl="4" w:tplc="2E32A506" w:tentative="1">
      <w:start w:val="1"/>
      <w:numFmt w:val="bullet"/>
      <w:lvlText w:val=""/>
      <w:lvlJc w:val="left"/>
      <w:pPr>
        <w:tabs>
          <w:tab w:val="num" w:pos="3600"/>
        </w:tabs>
        <w:ind w:left="3600" w:hanging="360"/>
      </w:pPr>
      <w:rPr>
        <w:rFonts w:ascii="Symbol" w:hAnsi="Symbol" w:hint="default"/>
      </w:rPr>
    </w:lvl>
    <w:lvl w:ilvl="5" w:tplc="5C50CF0C" w:tentative="1">
      <w:start w:val="1"/>
      <w:numFmt w:val="bullet"/>
      <w:lvlText w:val=""/>
      <w:lvlJc w:val="left"/>
      <w:pPr>
        <w:tabs>
          <w:tab w:val="num" w:pos="4320"/>
        </w:tabs>
        <w:ind w:left="4320" w:hanging="360"/>
      </w:pPr>
      <w:rPr>
        <w:rFonts w:ascii="Symbol" w:hAnsi="Symbol" w:hint="default"/>
      </w:rPr>
    </w:lvl>
    <w:lvl w:ilvl="6" w:tplc="8190F616" w:tentative="1">
      <w:start w:val="1"/>
      <w:numFmt w:val="bullet"/>
      <w:lvlText w:val=""/>
      <w:lvlJc w:val="left"/>
      <w:pPr>
        <w:tabs>
          <w:tab w:val="num" w:pos="5040"/>
        </w:tabs>
        <w:ind w:left="5040" w:hanging="360"/>
      </w:pPr>
      <w:rPr>
        <w:rFonts w:ascii="Symbol" w:hAnsi="Symbol" w:hint="default"/>
      </w:rPr>
    </w:lvl>
    <w:lvl w:ilvl="7" w:tplc="43A4751C" w:tentative="1">
      <w:start w:val="1"/>
      <w:numFmt w:val="bullet"/>
      <w:lvlText w:val=""/>
      <w:lvlJc w:val="left"/>
      <w:pPr>
        <w:tabs>
          <w:tab w:val="num" w:pos="5760"/>
        </w:tabs>
        <w:ind w:left="5760" w:hanging="360"/>
      </w:pPr>
      <w:rPr>
        <w:rFonts w:ascii="Symbol" w:hAnsi="Symbol" w:hint="default"/>
      </w:rPr>
    </w:lvl>
    <w:lvl w:ilvl="8" w:tplc="45CE6ECE" w:tentative="1">
      <w:start w:val="1"/>
      <w:numFmt w:val="bullet"/>
      <w:lvlText w:val=""/>
      <w:lvlJc w:val="left"/>
      <w:pPr>
        <w:tabs>
          <w:tab w:val="num" w:pos="6480"/>
        </w:tabs>
        <w:ind w:left="6480" w:hanging="360"/>
      </w:pPr>
      <w:rPr>
        <w:rFonts w:ascii="Symbol" w:hAnsi="Symbol" w:hint="default"/>
      </w:rPr>
    </w:lvl>
  </w:abstractNum>
  <w:abstractNum w:abstractNumId="30">
    <w:nsid w:val="75DE2679"/>
    <w:multiLevelType w:val="hybridMultilevel"/>
    <w:tmpl w:val="4536797A"/>
    <w:lvl w:ilvl="0" w:tplc="694CDF98">
      <w:start w:val="1"/>
      <w:numFmt w:val="decimal"/>
      <w:pStyle w:val="ListNumber"/>
      <w:lvlText w:val="%1."/>
      <w:lvlJc w:val="left"/>
      <w:pPr>
        <w:ind w:left="360" w:hanging="360"/>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31">
    <w:nsid w:val="7F7A528B"/>
    <w:multiLevelType w:val="hybridMultilevel"/>
    <w:tmpl w:val="EC480494"/>
    <w:lvl w:ilvl="0" w:tplc="DF78C01E">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6"/>
  </w:num>
  <w:num w:numId="3">
    <w:abstractNumId w:val="8"/>
  </w:num>
  <w:num w:numId="4">
    <w:abstractNumId w:val="12"/>
  </w:num>
  <w:num w:numId="5">
    <w:abstractNumId w:val="16"/>
  </w:num>
  <w:num w:numId="6">
    <w:abstractNumId w:val="17"/>
  </w:num>
  <w:num w:numId="7">
    <w:abstractNumId w:val="7"/>
  </w:num>
  <w:num w:numId="8">
    <w:abstractNumId w:val="15"/>
  </w:num>
  <w:num w:numId="9">
    <w:abstractNumId w:val="9"/>
  </w:num>
  <w:num w:numId="10">
    <w:abstractNumId w:val="31"/>
  </w:num>
  <w:num w:numId="11">
    <w:abstractNumId w:val="1"/>
  </w:num>
  <w:num w:numId="12">
    <w:abstractNumId w:val="0"/>
  </w:num>
  <w:num w:numId="13">
    <w:abstractNumId w:val="4"/>
  </w:num>
  <w:num w:numId="14">
    <w:abstractNumId w:val="5"/>
  </w:num>
  <w:num w:numId="15">
    <w:abstractNumId w:val="19"/>
  </w:num>
  <w:num w:numId="16">
    <w:abstractNumId w:val="3"/>
  </w:num>
  <w:num w:numId="17">
    <w:abstractNumId w:val="2"/>
  </w:num>
  <w:num w:numId="18">
    <w:abstractNumId w:val="6"/>
  </w:num>
  <w:num w:numId="19">
    <w:abstractNumId w:val="13"/>
  </w:num>
  <w:num w:numId="20">
    <w:abstractNumId w:val="20"/>
  </w:num>
  <w:num w:numId="21">
    <w:abstractNumId w:val="24"/>
  </w:num>
  <w:num w:numId="22">
    <w:abstractNumId w:val="18"/>
  </w:num>
  <w:num w:numId="23">
    <w:abstractNumId w:val="29"/>
  </w:num>
  <w:num w:numId="24">
    <w:abstractNumId w:val="25"/>
  </w:num>
  <w:num w:numId="25">
    <w:abstractNumId w:val="11"/>
  </w:num>
  <w:num w:numId="26">
    <w:abstractNumId w:val="27"/>
  </w:num>
  <w:num w:numId="27">
    <w:abstractNumId w:val="21"/>
  </w:num>
  <w:num w:numId="28">
    <w:abstractNumId w:val="23"/>
  </w:num>
  <w:num w:numId="29">
    <w:abstractNumId w:val="14"/>
  </w:num>
  <w:num w:numId="30">
    <w:abstractNumId w:val="10"/>
  </w:num>
  <w:num w:numId="31">
    <w:abstractNumId w:val="28"/>
  </w:num>
  <w:num w:numId="32">
    <w:abstractNumId w:val="30"/>
  </w:num>
  <w:num w:numId="33">
    <w:abstractNumId w:val="30"/>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removePersonalInformation/>
  <w:removeDateAndTime/>
  <w:mirrorMargin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284"/>
  <w:clickAndTypeStyle w:val="BodyText"/>
  <w:evenAndOddHeaders/>
  <w:drawingGridHorizontalSpacing w:val="120"/>
  <w:displayHorizontalDrawingGridEvery w:val="2"/>
  <w:displayVerticalDrawingGridEvery w:val="2"/>
  <w:noPunctuationKerning/>
  <w:characterSpacingControl w:val="doNotCompress"/>
  <w:hdrShapeDefaults>
    <o:shapedefaults v:ext="edit" spidmax="2049" fillcolor="white" stroke="f" strokecolor="blue">
      <v:fill color="white" type="frame"/>
      <v:stroke color="blue" weight="1.5pt" on="f"/>
      <v:shadow opacity="22938f" offset="0"/>
      <v:textbox inset=",7.2pt,,7.2pt"/>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539"/>
    <w:rsid w:val="00003F2E"/>
    <w:rsid w:val="00005A8F"/>
    <w:rsid w:val="0000660B"/>
    <w:rsid w:val="00031E7B"/>
    <w:rsid w:val="00064762"/>
    <w:rsid w:val="00071DF7"/>
    <w:rsid w:val="00073C3A"/>
    <w:rsid w:val="000C03BC"/>
    <w:rsid w:val="00104457"/>
    <w:rsid w:val="00110BA6"/>
    <w:rsid w:val="00117270"/>
    <w:rsid w:val="00130DAB"/>
    <w:rsid w:val="00133249"/>
    <w:rsid w:val="0013438F"/>
    <w:rsid w:val="00137BC4"/>
    <w:rsid w:val="00166B39"/>
    <w:rsid w:val="001831C9"/>
    <w:rsid w:val="00187EF5"/>
    <w:rsid w:val="00197921"/>
    <w:rsid w:val="001A284D"/>
    <w:rsid w:val="001C653D"/>
    <w:rsid w:val="001C78F5"/>
    <w:rsid w:val="001E7A82"/>
    <w:rsid w:val="002221EF"/>
    <w:rsid w:val="00230DC2"/>
    <w:rsid w:val="002354EC"/>
    <w:rsid w:val="0024422B"/>
    <w:rsid w:val="00255014"/>
    <w:rsid w:val="0029105C"/>
    <w:rsid w:val="002B698E"/>
    <w:rsid w:val="002C545A"/>
    <w:rsid w:val="002E6539"/>
    <w:rsid w:val="002F1FB8"/>
    <w:rsid w:val="00315C8D"/>
    <w:rsid w:val="0034782A"/>
    <w:rsid w:val="003971A3"/>
    <w:rsid w:val="003A1A9E"/>
    <w:rsid w:val="003A374D"/>
    <w:rsid w:val="003C458D"/>
    <w:rsid w:val="003D0ABB"/>
    <w:rsid w:val="003E407B"/>
    <w:rsid w:val="003E63E9"/>
    <w:rsid w:val="003E73B2"/>
    <w:rsid w:val="004204D5"/>
    <w:rsid w:val="00425F13"/>
    <w:rsid w:val="00432478"/>
    <w:rsid w:val="00440D50"/>
    <w:rsid w:val="0045773F"/>
    <w:rsid w:val="00485AB6"/>
    <w:rsid w:val="00494349"/>
    <w:rsid w:val="004D2003"/>
    <w:rsid w:val="00504E7C"/>
    <w:rsid w:val="00514717"/>
    <w:rsid w:val="00535C84"/>
    <w:rsid w:val="00537EBC"/>
    <w:rsid w:val="00542DBE"/>
    <w:rsid w:val="00544846"/>
    <w:rsid w:val="00563599"/>
    <w:rsid w:val="00572F02"/>
    <w:rsid w:val="00575BE1"/>
    <w:rsid w:val="00597931"/>
    <w:rsid w:val="005B5165"/>
    <w:rsid w:val="005C76B2"/>
    <w:rsid w:val="00625BAE"/>
    <w:rsid w:val="00632A09"/>
    <w:rsid w:val="0063447E"/>
    <w:rsid w:val="00644B29"/>
    <w:rsid w:val="006573B0"/>
    <w:rsid w:val="0067248F"/>
    <w:rsid w:val="0068754A"/>
    <w:rsid w:val="00690560"/>
    <w:rsid w:val="006F63D6"/>
    <w:rsid w:val="007101BB"/>
    <w:rsid w:val="00721254"/>
    <w:rsid w:val="00760FF4"/>
    <w:rsid w:val="00772E82"/>
    <w:rsid w:val="007877C3"/>
    <w:rsid w:val="007B4341"/>
    <w:rsid w:val="007C08C0"/>
    <w:rsid w:val="007E7BC9"/>
    <w:rsid w:val="00864A9B"/>
    <w:rsid w:val="008749BB"/>
    <w:rsid w:val="008A580F"/>
    <w:rsid w:val="008B203B"/>
    <w:rsid w:val="008C2B42"/>
    <w:rsid w:val="008E3428"/>
    <w:rsid w:val="008F2B93"/>
    <w:rsid w:val="0091071F"/>
    <w:rsid w:val="00910AB9"/>
    <w:rsid w:val="00941941"/>
    <w:rsid w:val="00957EBB"/>
    <w:rsid w:val="00960B61"/>
    <w:rsid w:val="00964EC0"/>
    <w:rsid w:val="009947E2"/>
    <w:rsid w:val="009E4627"/>
    <w:rsid w:val="00A27B0D"/>
    <w:rsid w:val="00A339A5"/>
    <w:rsid w:val="00A403B8"/>
    <w:rsid w:val="00AC2FD7"/>
    <w:rsid w:val="00AD68C6"/>
    <w:rsid w:val="00B0252E"/>
    <w:rsid w:val="00B314AF"/>
    <w:rsid w:val="00B32FA2"/>
    <w:rsid w:val="00B5047F"/>
    <w:rsid w:val="00B57690"/>
    <w:rsid w:val="00B90206"/>
    <w:rsid w:val="00BB146D"/>
    <w:rsid w:val="00BB178E"/>
    <w:rsid w:val="00BB17C6"/>
    <w:rsid w:val="00BB5524"/>
    <w:rsid w:val="00BC2F2D"/>
    <w:rsid w:val="00C15C64"/>
    <w:rsid w:val="00C36563"/>
    <w:rsid w:val="00C43BC5"/>
    <w:rsid w:val="00C9103E"/>
    <w:rsid w:val="00C929C4"/>
    <w:rsid w:val="00CA2E25"/>
    <w:rsid w:val="00CC6B6E"/>
    <w:rsid w:val="00CD3791"/>
    <w:rsid w:val="00D00444"/>
    <w:rsid w:val="00D13D4E"/>
    <w:rsid w:val="00D24108"/>
    <w:rsid w:val="00D24577"/>
    <w:rsid w:val="00D43907"/>
    <w:rsid w:val="00D578B8"/>
    <w:rsid w:val="00D6040E"/>
    <w:rsid w:val="00D7431D"/>
    <w:rsid w:val="00D81BB8"/>
    <w:rsid w:val="00DB1F5E"/>
    <w:rsid w:val="00DF787D"/>
    <w:rsid w:val="00E5102E"/>
    <w:rsid w:val="00E95941"/>
    <w:rsid w:val="00EB315F"/>
    <w:rsid w:val="00EE41D5"/>
    <w:rsid w:val="00EE78F5"/>
    <w:rsid w:val="00EF2734"/>
    <w:rsid w:val="00F04F5D"/>
    <w:rsid w:val="00F10F8F"/>
    <w:rsid w:val="00F13F0C"/>
    <w:rsid w:val="00F23D98"/>
    <w:rsid w:val="00F46211"/>
    <w:rsid w:val="00F50883"/>
    <w:rsid w:val="00F9257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f" strokecolor="blue">
      <v:fill color="white" type="frame"/>
      <v:stroke color="blue" weight="1.5pt" on="f"/>
      <v:shadow opacity="22938f" offset="0"/>
      <v:textbox inset=",7.2pt,,7.2pt"/>
      <o:colormru v:ext="edit" colors="#5a9a98,#ddcf56,#ad495d,#ab9c8f,#b5d3d2,#7e6d5f,#f26631,#54534a"/>
    </o:shapedefaults>
    <o:shapelayout v:ext="edit">
      <o:idmap v:ext="edit" data="1"/>
    </o:shapelayout>
  </w:shapeDefaults>
  <w:decimalSymbol w:val="."/>
  <w:listSeparator w:val=","/>
  <w14:docId w14:val="6A8BA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index 3" w:uiPriority="99"/>
    <w:lsdException w:name="toc 1" w:uiPriority="39"/>
    <w:lsdException w:name="toc 2" w:uiPriority="39"/>
    <w:lsdException w:name="toc 3" w:uiPriority="39"/>
    <w:lsdException w:name="Normal Indent" w:uiPriority="99"/>
    <w:lsdException w:name="annotation text" w:uiPriority="99"/>
    <w:lsdException w:name="header" w:uiPriority="99"/>
    <w:lsdException w:name="caption" w:qFormat="1"/>
    <w:lsdException w:name="table of figures" w:uiPriority="99"/>
    <w:lsdException w:name="annotation reference" w:uiPriority="99"/>
    <w:lsdException w:name="line number" w:uiPriority="99"/>
    <w:lsdException w:name="endnote reference" w:uiPriority="99"/>
    <w:lsdException w:name="endnote text" w:uiPriority="99"/>
    <w:lsdException w:name="List" w:uiPriority="99"/>
    <w:lsdException w:name="Title" w:qFormat="1"/>
    <w:lsdException w:name="Subtitle" w:qFormat="1"/>
    <w:lsdException w:name="Body Text First Indent" w:uiPriority="99"/>
    <w:lsdException w:name="Hyperlink" w:uiPriority="99"/>
    <w:lsdException w:name="Strong" w:uiPriority="22" w:qFormat="1"/>
    <w:lsdException w:name="Emphasis" w:uiPriority="20" w:qFormat="1"/>
    <w:lsdException w:name="Normal (Web)" w:uiPriority="99"/>
    <w:lsdException w:name="No List" w:uiPriority="99"/>
    <w:lsdException w:name="Placeholder Text" w:uiPriority="99"/>
    <w:lsdException w:name="No Spacing" w:uiPriority="99" w:qFormat="1"/>
    <w:lsdException w:name="Light Shading" w:uiPriority="60"/>
    <w:lsdException w:name="Light List" w:uiPriority="61"/>
    <w:lsdException w:name="Revision" w:uiPriority="99"/>
    <w:lsdException w:name="List Paragraph" w:uiPriority="34" w:qFormat="1"/>
    <w:lsdException w:name="Intense Quote" w:uiPriority="99" w:qFormat="1"/>
    <w:lsdException w:name="Light List Accent 5" w:uiPriority="66"/>
    <w:lsdException w:name="Medium Shading 1 Accent 5" w:uiPriority="68"/>
    <w:lsdException w:name="Medium Grid 3 Accent 5" w:uiPriority="60"/>
    <w:lsdException w:name="Light List Accent 6" w:uiPriority="66"/>
    <w:lsdException w:name="Medium Grid 3 Accent 6" w:uiPriority="60"/>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uiPriority="70"/>
    <w:lsdException w:name="TOC Heading" w:semiHidden="1" w:uiPriority="39" w:unhideWhenUsed="1" w:qFormat="1"/>
  </w:latentStyles>
  <w:style w:type="paragraph" w:default="1" w:styleId="Normal">
    <w:name w:val="Normal"/>
    <w:rsid w:val="00F13F0C"/>
    <w:rPr>
      <w:sz w:val="24"/>
      <w:szCs w:val="24"/>
    </w:rPr>
  </w:style>
  <w:style w:type="paragraph" w:styleId="Heading1">
    <w:name w:val="heading 1"/>
    <w:basedOn w:val="Normal"/>
    <w:next w:val="BodyText"/>
    <w:link w:val="Heading1Char"/>
    <w:qFormat/>
    <w:rsid w:val="007E7BC9"/>
    <w:pPr>
      <w:keepNext/>
      <w:pageBreakBefore/>
      <w:suppressLineNumbers/>
      <w:suppressAutoHyphens/>
      <w:spacing w:before="480" w:after="1800" w:line="540" w:lineRule="atLeast"/>
      <w:outlineLvl w:val="0"/>
    </w:pPr>
    <w:rPr>
      <w:rFonts w:ascii="Arial" w:hAnsi="Arial"/>
      <w:color w:val="FFFFFF" w:themeColor="background1"/>
      <w:spacing w:val="-10"/>
      <w:kern w:val="28"/>
      <w:sz w:val="50"/>
      <w:szCs w:val="50"/>
    </w:rPr>
  </w:style>
  <w:style w:type="paragraph" w:styleId="Heading2">
    <w:name w:val="heading 2"/>
    <w:aliases w:val="Chapter Sub-Heading"/>
    <w:basedOn w:val="Normal"/>
    <w:next w:val="BodyText"/>
    <w:link w:val="Heading2Char"/>
    <w:qFormat/>
    <w:rsid w:val="00BB146D"/>
    <w:pPr>
      <w:keepNext/>
      <w:suppressLineNumbers/>
      <w:suppressAutoHyphens/>
      <w:spacing w:before="480" w:after="120"/>
      <w:outlineLvl w:val="1"/>
    </w:pPr>
    <w:rPr>
      <w:rFonts w:ascii="Helvetica" w:hAnsi="Helvetica" w:cs="Arial"/>
      <w:color w:val="124486"/>
      <w:spacing w:val="-10"/>
      <w:kern w:val="28"/>
      <w:sz w:val="28"/>
      <w:szCs w:val="28"/>
    </w:rPr>
  </w:style>
  <w:style w:type="paragraph" w:styleId="Heading3">
    <w:name w:val="heading 3"/>
    <w:basedOn w:val="Normal"/>
    <w:next w:val="BodyText"/>
    <w:link w:val="Heading3Char"/>
    <w:qFormat/>
    <w:rsid w:val="00BB146D"/>
    <w:pPr>
      <w:keepNext/>
      <w:suppressLineNumbers/>
      <w:suppressAutoHyphens/>
      <w:spacing w:before="360" w:after="120"/>
      <w:outlineLvl w:val="2"/>
    </w:pPr>
    <w:rPr>
      <w:rFonts w:ascii="Helvetica" w:hAnsi="Helvetica" w:cs="Arial"/>
      <w:color w:val="007FAD"/>
      <w:kern w:val="28"/>
      <w:szCs w:val="28"/>
    </w:rPr>
  </w:style>
  <w:style w:type="paragraph" w:styleId="Heading4">
    <w:name w:val="heading 4"/>
    <w:basedOn w:val="Normal"/>
    <w:next w:val="BodyText"/>
    <w:link w:val="Heading4Char"/>
    <w:qFormat/>
    <w:rsid w:val="00BB146D"/>
    <w:pPr>
      <w:keepNext/>
      <w:numPr>
        <w:ilvl w:val="2"/>
      </w:numPr>
      <w:suppressLineNumbers/>
      <w:suppressAutoHyphens/>
      <w:spacing w:before="240" w:after="120"/>
      <w:outlineLvl w:val="3"/>
    </w:pPr>
    <w:rPr>
      <w:rFonts w:ascii="Helvetica" w:hAnsi="Helvetica" w:cs="Arial"/>
      <w:b/>
      <w:color w:val="124486"/>
      <w:kern w:val="28"/>
      <w:sz w:val="22"/>
      <w:szCs w:val="22"/>
      <w:lang w:eastAsia="zh-CN"/>
    </w:rPr>
  </w:style>
  <w:style w:type="paragraph" w:styleId="Heading5">
    <w:name w:val="heading 5"/>
    <w:basedOn w:val="Normal"/>
    <w:next w:val="BodyText"/>
    <w:link w:val="Heading5Char"/>
    <w:qFormat/>
    <w:rsid w:val="00BB146D"/>
    <w:pPr>
      <w:numPr>
        <w:ilvl w:val="3"/>
      </w:numPr>
      <w:spacing w:before="320"/>
      <w:outlineLvl w:val="4"/>
    </w:pPr>
    <w:rPr>
      <w:rFonts w:ascii="Arial" w:hAnsi="Arial" w:cs="Arial"/>
      <w:color w:val="124486"/>
      <w:kern w:val="28"/>
      <w:sz w:val="22"/>
      <w:szCs w:val="22"/>
      <w:lang w:eastAsia="zh-CN"/>
    </w:rPr>
  </w:style>
  <w:style w:type="paragraph" w:styleId="Heading6">
    <w:name w:val="heading 6"/>
    <w:aliases w:val="Appendix Heading 1"/>
    <w:basedOn w:val="BodyText"/>
    <w:next w:val="BodyText"/>
    <w:link w:val="Heading6Char"/>
    <w:rsid w:val="00957EBB"/>
    <w:pPr>
      <w:keepNext/>
      <w:suppressLineNumbers/>
      <w:suppressAutoHyphens/>
      <w:outlineLvl w:val="5"/>
    </w:pPr>
    <w:rPr>
      <w:b/>
    </w:rPr>
  </w:style>
  <w:style w:type="paragraph" w:styleId="Heading7">
    <w:name w:val="heading 7"/>
    <w:aliases w:val="Appendix Heading 2"/>
    <w:basedOn w:val="Heading6"/>
    <w:next w:val="BodyText"/>
    <w:link w:val="Heading7Char"/>
    <w:rsid w:val="00957EBB"/>
    <w:pPr>
      <w:outlineLvl w:val="6"/>
    </w:pPr>
  </w:style>
  <w:style w:type="paragraph" w:styleId="Heading8">
    <w:name w:val="heading 8"/>
    <w:aliases w:val="Appendix Heading 3"/>
    <w:basedOn w:val="Heading7"/>
    <w:next w:val="BodyText"/>
    <w:link w:val="Heading8Char"/>
    <w:rsid w:val="002221EF"/>
    <w:pPr>
      <w:outlineLvl w:val="7"/>
    </w:pPr>
  </w:style>
  <w:style w:type="paragraph" w:styleId="Heading9">
    <w:name w:val="heading 9"/>
    <w:aliases w:val="Appendix Heading 4"/>
    <w:basedOn w:val="Heading8"/>
    <w:next w:val="BodyText"/>
    <w:link w:val="Heading9Char"/>
    <w:rsid w:val="002221E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10AB9"/>
    <w:pPr>
      <w:spacing w:after="160" w:line="280" w:lineRule="exact"/>
    </w:pPr>
    <w:rPr>
      <w:rFonts w:ascii="Franklin Gothic Book" w:hAnsi="Franklin Gothic Book"/>
      <w:sz w:val="21"/>
    </w:rPr>
  </w:style>
  <w:style w:type="character" w:customStyle="1" w:styleId="BodyTextChar">
    <w:name w:val="Body Text Char"/>
    <w:link w:val="BodyText"/>
    <w:rsid w:val="00910AB9"/>
    <w:rPr>
      <w:rFonts w:ascii="Franklin Gothic Book" w:hAnsi="Franklin Gothic Book"/>
      <w:sz w:val="21"/>
      <w:szCs w:val="24"/>
    </w:rPr>
  </w:style>
  <w:style w:type="paragraph" w:styleId="FootnoteText">
    <w:name w:val="footnote text"/>
    <w:basedOn w:val="BodyText"/>
    <w:link w:val="FootnoteTextChar"/>
    <w:rsid w:val="001831C9"/>
    <w:pPr>
      <w:spacing w:after="0" w:line="180" w:lineRule="atLeast"/>
      <w:ind w:left="284" w:hanging="284"/>
    </w:pPr>
    <w:rPr>
      <w:sz w:val="16"/>
      <w:szCs w:val="20"/>
    </w:rPr>
  </w:style>
  <w:style w:type="paragraph" w:styleId="CommentSubject">
    <w:name w:val="annotation subject"/>
    <w:basedOn w:val="Normal"/>
    <w:link w:val="CommentSubjectChar"/>
    <w:semiHidden/>
    <w:rsid w:val="00957EBB"/>
    <w:rPr>
      <w:b/>
      <w:bCs/>
      <w:sz w:val="20"/>
      <w:szCs w:val="20"/>
    </w:rPr>
  </w:style>
  <w:style w:type="paragraph" w:styleId="ListBullet">
    <w:name w:val="List Bullet"/>
    <w:basedOn w:val="BodyText"/>
    <w:rsid w:val="00BB146D"/>
    <w:pPr>
      <w:numPr>
        <w:numId w:val="10"/>
      </w:numPr>
      <w:spacing w:after="120"/>
      <w:ind w:left="284" w:hanging="284"/>
    </w:pPr>
  </w:style>
  <w:style w:type="paragraph" w:styleId="ListBullet2">
    <w:name w:val="List Bullet 2"/>
    <w:basedOn w:val="ListBullet"/>
    <w:rsid w:val="00BB146D"/>
    <w:pPr>
      <w:numPr>
        <w:numId w:val="4"/>
      </w:numPr>
      <w:ind w:left="568" w:hanging="284"/>
    </w:pPr>
  </w:style>
  <w:style w:type="paragraph" w:styleId="ListNumber">
    <w:name w:val="List Number"/>
    <w:basedOn w:val="ListBullet"/>
    <w:rsid w:val="00B0252E"/>
    <w:pPr>
      <w:numPr>
        <w:numId w:val="32"/>
      </w:numPr>
    </w:pPr>
  </w:style>
  <w:style w:type="paragraph" w:styleId="ListNumber2">
    <w:name w:val="List Number 2"/>
    <w:basedOn w:val="ListNumber"/>
    <w:rsid w:val="006573B0"/>
    <w:pPr>
      <w:numPr>
        <w:numId w:val="13"/>
      </w:numPr>
      <w:ind w:left="568" w:hanging="284"/>
    </w:pPr>
  </w:style>
  <w:style w:type="paragraph" w:styleId="BalloonText">
    <w:name w:val="Balloon Text"/>
    <w:basedOn w:val="Normal"/>
    <w:link w:val="BalloonTextChar"/>
    <w:semiHidden/>
    <w:rsid w:val="00F2632F"/>
    <w:rPr>
      <w:rFonts w:ascii="Tahoma" w:hAnsi="Tahoma" w:cs="Tahoma"/>
      <w:sz w:val="16"/>
      <w:szCs w:val="16"/>
    </w:rPr>
  </w:style>
  <w:style w:type="paragraph" w:styleId="Title">
    <w:name w:val="Title"/>
    <w:basedOn w:val="Normal"/>
    <w:next w:val="Subtitle"/>
    <w:link w:val="TitleChar"/>
    <w:qFormat/>
    <w:rsid w:val="00AC2FD7"/>
    <w:pPr>
      <w:pageBreakBefore/>
      <w:spacing w:before="8700" w:after="1080" w:line="640" w:lineRule="atLeast"/>
      <w:ind w:left="2410" w:right="-198"/>
    </w:pPr>
    <w:rPr>
      <w:rFonts w:ascii="Helvetica" w:hAnsi="Helvetica"/>
      <w:noProof/>
      <w:color w:val="FFFFFF"/>
      <w:kern w:val="28"/>
      <w:sz w:val="50"/>
      <w:szCs w:val="50"/>
      <w:lang w:val="en-US" w:eastAsia="en-US"/>
    </w:rPr>
  </w:style>
  <w:style w:type="paragraph" w:styleId="Subtitle">
    <w:name w:val="Subtitle"/>
    <w:basedOn w:val="Title"/>
    <w:next w:val="Date"/>
    <w:link w:val="SubtitleChar"/>
    <w:qFormat/>
    <w:rsid w:val="00AC2FD7"/>
    <w:pPr>
      <w:pageBreakBefore w:val="0"/>
      <w:spacing w:before="200" w:after="0" w:line="380" w:lineRule="atLeast"/>
      <w:ind w:left="0" w:right="0"/>
    </w:pPr>
    <w:rPr>
      <w:sz w:val="32"/>
      <w:szCs w:val="32"/>
    </w:rPr>
  </w:style>
  <w:style w:type="paragraph" w:styleId="Date">
    <w:name w:val="Date"/>
    <w:basedOn w:val="Subtitle"/>
    <w:next w:val="Normal"/>
    <w:link w:val="DateChar"/>
    <w:rsid w:val="00031E7B"/>
    <w:pPr>
      <w:spacing w:after="600"/>
    </w:pPr>
    <w:rPr>
      <w:sz w:val="24"/>
      <w:szCs w:val="24"/>
    </w:rPr>
  </w:style>
  <w:style w:type="character" w:customStyle="1" w:styleId="DateChar">
    <w:name w:val="Date Char"/>
    <w:link w:val="Date"/>
    <w:rsid w:val="00031E7B"/>
    <w:rPr>
      <w:rFonts w:ascii="Helvetica" w:hAnsi="Helvetica"/>
      <w:noProof/>
      <w:color w:val="FFFFFF"/>
      <w:kern w:val="28"/>
      <w:sz w:val="24"/>
      <w:szCs w:val="24"/>
      <w:lang w:val="en-US" w:eastAsia="en-US"/>
    </w:rPr>
  </w:style>
  <w:style w:type="character" w:customStyle="1" w:styleId="SubtitleChar">
    <w:name w:val="Subtitle Char"/>
    <w:link w:val="Subtitle"/>
    <w:rsid w:val="00AC2FD7"/>
    <w:rPr>
      <w:rFonts w:ascii="Helvetica" w:hAnsi="Helvetica"/>
      <w:noProof/>
      <w:color w:val="FFFFFF"/>
      <w:kern w:val="28"/>
      <w:sz w:val="32"/>
      <w:szCs w:val="32"/>
      <w:lang w:val="en-US" w:eastAsia="en-US"/>
    </w:rPr>
  </w:style>
  <w:style w:type="character" w:customStyle="1" w:styleId="TitleChar">
    <w:name w:val="Title Char"/>
    <w:link w:val="Title"/>
    <w:rsid w:val="00AC2FD7"/>
    <w:rPr>
      <w:rFonts w:ascii="Helvetica" w:hAnsi="Helvetica"/>
      <w:noProof/>
      <w:color w:val="FFFFFF"/>
      <w:kern w:val="28"/>
      <w:sz w:val="50"/>
      <w:szCs w:val="50"/>
      <w:lang w:val="en-US" w:eastAsia="en-US"/>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Footer">
    <w:name w:val="footer"/>
    <w:basedOn w:val="Normal"/>
    <w:link w:val="FooterChar"/>
    <w:rsid w:val="00BB146D"/>
    <w:pPr>
      <w:tabs>
        <w:tab w:val="left" w:pos="0"/>
        <w:tab w:val="right" w:pos="7938"/>
        <w:tab w:val="right" w:pos="8505"/>
      </w:tabs>
      <w:spacing w:line="180" w:lineRule="exact"/>
      <w:ind w:left="-567" w:right="-567"/>
    </w:pPr>
    <w:rPr>
      <w:rFonts w:ascii="Franklin Gothic Book" w:hAnsi="Franklin Gothic Book"/>
      <w:b/>
      <w:color w:val="A8A5A8"/>
      <w:sz w:val="14"/>
      <w:szCs w:val="14"/>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customStyle="1" w:styleId="FootnoteTextChar">
    <w:name w:val="Footnote Text Char"/>
    <w:basedOn w:val="DefaultParagraphFont"/>
    <w:link w:val="FootnoteText"/>
    <w:rsid w:val="001831C9"/>
    <w:rPr>
      <w:rFonts w:ascii="Franklin Gothic Book" w:hAnsi="Franklin Gothic Book"/>
      <w:sz w:val="16"/>
    </w:rPr>
  </w:style>
  <w:style w:type="paragraph" w:styleId="TOC1">
    <w:name w:val="toc 1"/>
    <w:basedOn w:val="BodyText"/>
    <w:next w:val="BodyText"/>
    <w:uiPriority w:val="39"/>
    <w:rsid w:val="00005A8F"/>
    <w:pPr>
      <w:tabs>
        <w:tab w:val="left" w:pos="397"/>
        <w:tab w:val="right" w:pos="7938"/>
      </w:tabs>
      <w:spacing w:before="280" w:after="60"/>
      <w:ind w:left="397" w:right="567" w:hanging="397"/>
    </w:pPr>
    <w:rPr>
      <w:rFonts w:ascii="Helvetica" w:hAnsi="Helvetica"/>
      <w:color w:val="0095BD"/>
      <w:sz w:val="26"/>
    </w:rPr>
  </w:style>
  <w:style w:type="paragraph" w:styleId="TOC2">
    <w:name w:val="toc 2"/>
    <w:basedOn w:val="TOC1"/>
    <w:next w:val="TOC1"/>
    <w:uiPriority w:val="39"/>
    <w:rsid w:val="001E7A82"/>
    <w:pPr>
      <w:spacing w:before="120" w:line="200" w:lineRule="atLeast"/>
      <w:ind w:left="0" w:firstLine="0"/>
    </w:pPr>
    <w:rPr>
      <w:color w:val="auto"/>
      <w:sz w:val="24"/>
      <w:szCs w:val="21"/>
    </w:rPr>
  </w:style>
  <w:style w:type="paragraph" w:customStyle="1" w:styleId="Reporttype">
    <w:name w:val="Report type"/>
    <w:basedOn w:val="BodyText"/>
    <w:semiHidden/>
    <w:rsid w:val="00F15D8B"/>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next w:val="BodyText"/>
    <w:qFormat/>
    <w:rsid w:val="007101BB"/>
    <w:pPr>
      <w:keepNext/>
      <w:spacing w:before="80" w:after="80" w:line="280" w:lineRule="atLeast"/>
    </w:pPr>
    <w:rPr>
      <w:rFonts w:ascii="Franklin Gothic Book" w:hAnsi="Franklin Gothic Book" w:cs="Arial"/>
      <w:color w:val="A8A5A8"/>
      <w:szCs w:val="19"/>
    </w:rPr>
  </w:style>
  <w:style w:type="paragraph" w:customStyle="1" w:styleId="BoxListBullet">
    <w:name w:val="Box List Bullet"/>
    <w:basedOn w:val="BoxText"/>
    <w:rsid w:val="002221EF"/>
    <w:pPr>
      <w:keepLines/>
      <w:numPr>
        <w:numId w:val="6"/>
      </w:numPr>
      <w:spacing w:line="240" w:lineRule="auto"/>
      <w:ind w:left="284" w:hanging="284"/>
    </w:pPr>
    <w:rPr>
      <w:szCs w:val="20"/>
    </w:rPr>
  </w:style>
  <w:style w:type="paragraph" w:customStyle="1" w:styleId="BoxText">
    <w:name w:val="Box Text"/>
    <w:link w:val="BoxTextChar"/>
    <w:rsid w:val="007101BB"/>
    <w:pPr>
      <w:spacing w:after="120" w:line="280" w:lineRule="exact"/>
    </w:pPr>
    <w:rPr>
      <w:rFonts w:ascii="Franklin Gothic Book" w:eastAsia="Calibri" w:hAnsi="Franklin Gothic Book"/>
      <w:iCs/>
      <w:szCs w:val="22"/>
    </w:rPr>
  </w:style>
  <w:style w:type="character" w:customStyle="1" w:styleId="BoxTextChar">
    <w:name w:val="Box Text Char"/>
    <w:link w:val="BoxText"/>
    <w:rsid w:val="007101BB"/>
    <w:rPr>
      <w:rFonts w:ascii="Franklin Gothic Book" w:eastAsia="Calibri" w:hAnsi="Franklin Gothic Book"/>
      <w:iCs/>
      <w:szCs w:val="22"/>
    </w:rPr>
  </w:style>
  <w:style w:type="paragraph" w:customStyle="1" w:styleId="Note">
    <w:name w:val="Note"/>
    <w:basedOn w:val="TableTextEntries"/>
    <w:next w:val="BodyText"/>
    <w:link w:val="NoteCharChar"/>
    <w:rsid w:val="00005A8F"/>
    <w:pPr>
      <w:spacing w:after="0" w:line="180" w:lineRule="atLeast"/>
    </w:pPr>
    <w:rPr>
      <w:sz w:val="14"/>
      <w:szCs w:val="14"/>
    </w:rPr>
  </w:style>
  <w:style w:type="paragraph" w:customStyle="1" w:styleId="TableTextEntries">
    <w:name w:val="Table Text Entries"/>
    <w:basedOn w:val="Normal"/>
    <w:rsid w:val="00005A8F"/>
    <w:pPr>
      <w:spacing w:before="40" w:after="40" w:line="200" w:lineRule="atLeast"/>
    </w:pPr>
    <w:rPr>
      <w:rFonts w:ascii="Franklin Gothic Book" w:eastAsia="Calibri" w:hAnsi="Franklin Gothic Book"/>
      <w:sz w:val="17"/>
      <w:szCs w:val="17"/>
      <w:lang w:eastAsia="en-US"/>
    </w:rPr>
  </w:style>
  <w:style w:type="character" w:customStyle="1" w:styleId="NoteCharChar">
    <w:name w:val="Note Char Char"/>
    <w:link w:val="Note"/>
    <w:rsid w:val="00005A8F"/>
    <w:rPr>
      <w:rFonts w:ascii="Franklin Gothic Book" w:eastAsia="Calibri" w:hAnsi="Franklin Gothic Book"/>
      <w:sz w:val="14"/>
      <w:szCs w:val="14"/>
      <w:lang w:eastAsia="en-US"/>
    </w:rPr>
  </w:style>
  <w:style w:type="paragraph" w:customStyle="1" w:styleId="BoxHeading1">
    <w:name w:val="Box Heading 1"/>
    <w:basedOn w:val="BoxText"/>
    <w:next w:val="BoxText"/>
    <w:rsid w:val="00005A8F"/>
    <w:pPr>
      <w:spacing w:before="120"/>
    </w:pPr>
    <w:rPr>
      <w:b/>
      <w:iCs w:val="0"/>
      <w:color w:val="000000"/>
    </w:rPr>
  </w:style>
  <w:style w:type="paragraph" w:customStyle="1" w:styleId="BoxHeading2">
    <w:name w:val="Box Heading 2"/>
    <w:basedOn w:val="BoxText"/>
    <w:next w:val="BoxText"/>
    <w:rsid w:val="00005A8F"/>
    <w:pPr>
      <w:spacing w:before="120"/>
    </w:pPr>
    <w:rPr>
      <w:b/>
      <w:i/>
      <w:iCs w:val="0"/>
    </w:rPr>
  </w:style>
  <w:style w:type="paragraph" w:customStyle="1" w:styleId="TableListBullet">
    <w:name w:val="Table List Bullet"/>
    <w:basedOn w:val="TableTextEntries"/>
    <w:rsid w:val="00005A8F"/>
    <w:pPr>
      <w:numPr>
        <w:numId w:val="2"/>
      </w:numPr>
      <w:spacing w:line="240" w:lineRule="auto"/>
      <w:ind w:left="284" w:hanging="284"/>
    </w:pPr>
  </w:style>
  <w:style w:type="paragraph" w:styleId="TOC3">
    <w:name w:val="toc 3"/>
    <w:basedOn w:val="TOC2"/>
    <w:next w:val="BodyText"/>
    <w:uiPriority w:val="39"/>
    <w:rsid w:val="001E7A82"/>
    <w:pPr>
      <w:tabs>
        <w:tab w:val="clear" w:pos="397"/>
      </w:tabs>
      <w:spacing w:before="40" w:line="230" w:lineRule="atLeast"/>
      <w:ind w:left="567" w:hanging="567"/>
    </w:pPr>
    <w:rPr>
      <w:sz w:val="22"/>
      <w:szCs w:val="19"/>
    </w:r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FootnoteReference">
    <w:name w:val="footnote reference"/>
    <w:aliases w:val="FnR-ANZDEC,ftref,(NECG) Footnote Reference,Fußnotenzeichen DISS,de nota al pie,Ref,fr,16 Point,Superscript 6 Point,Footnote Ref in FtNote,SUPERS,Footnote text,BVI fnr,Normal + Font:9 Point,Superscript 3 Point Times"/>
    <w:rsid w:val="003A1A9E"/>
    <w:rPr>
      <w:rFonts w:ascii="Franklin Gothic Book" w:hAnsi="Franklin Gothic Book"/>
      <w:w w:val="100"/>
      <w:position w:val="6"/>
      <w:sz w:val="16"/>
      <w:szCs w:val="12"/>
      <w:vertAlign w:val="baseline"/>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CharChar">
    <w:name w:val="Char Char"/>
    <w:basedOn w:val="BoxText"/>
    <w:semiHidden/>
    <w:rsid w:val="001E5458"/>
  </w:style>
  <w:style w:type="paragraph" w:customStyle="1" w:styleId="Client">
    <w:name w:val="Client"/>
    <w:basedOn w:val="Normal"/>
    <w:semiHidden/>
    <w:rsid w:val="00957EBB"/>
    <w:pPr>
      <w:spacing w:before="180" w:line="260" w:lineRule="atLeast"/>
      <w:ind w:left="2410" w:right="-199"/>
    </w:pPr>
    <w:rPr>
      <w:rFonts w:ascii="Helvetica" w:hAnsi="Helvetica"/>
      <w:noProof/>
      <w:spacing w:val="-2"/>
      <w:kern w:val="28"/>
      <w:sz w:val="20"/>
      <w:szCs w:val="20"/>
      <w:lang w:val="en-US" w:eastAsia="en-US"/>
    </w:rPr>
  </w:style>
  <w:style w:type="paragraph" w:customStyle="1" w:styleId="TableDataEntries">
    <w:name w:val="Table Data Entries"/>
    <w:basedOn w:val="TableTextEntries"/>
    <w:rsid w:val="00C36563"/>
    <w:pPr>
      <w:jc w:val="right"/>
    </w:pPr>
    <w:rPr>
      <w:rFonts w:ascii="Helvetica" w:hAnsi="Helvetica"/>
    </w:rPr>
  </w:style>
  <w:style w:type="paragraph" w:customStyle="1" w:styleId="TableDataColumnHeading">
    <w:name w:val="Table Data Column Heading"/>
    <w:basedOn w:val="TableDataEntries"/>
    <w:rsid w:val="00C36563"/>
    <w:pPr>
      <w:spacing w:before="80" w:after="80"/>
    </w:pPr>
    <w:rPr>
      <w:b/>
    </w:rPr>
  </w:style>
  <w:style w:type="paragraph" w:customStyle="1" w:styleId="TableHeading1">
    <w:name w:val="Table Heading 1"/>
    <w:basedOn w:val="Normal"/>
    <w:next w:val="TableTextEntries"/>
    <w:rsid w:val="00005A8F"/>
    <w:pPr>
      <w:spacing w:before="80" w:after="80" w:line="200" w:lineRule="atLeast"/>
    </w:pPr>
    <w:rPr>
      <w:rFonts w:ascii="Franklin Gothic Book" w:eastAsia="Calibri" w:hAnsi="Franklin Gothic Book"/>
      <w:b/>
      <w:sz w:val="17"/>
      <w:szCs w:val="17"/>
      <w:lang w:eastAsia="en-US"/>
    </w:rPr>
  </w:style>
  <w:style w:type="paragraph" w:customStyle="1" w:styleId="TableHeading2">
    <w:name w:val="Table Heading 2"/>
    <w:basedOn w:val="Normal"/>
    <w:next w:val="TableTextEntries"/>
    <w:rsid w:val="00005A8F"/>
    <w:pPr>
      <w:spacing w:before="40" w:after="40" w:line="200" w:lineRule="atLeast"/>
    </w:pPr>
    <w:rPr>
      <w:rFonts w:ascii="Franklin Gothic Book" w:eastAsia="Calibri" w:hAnsi="Franklin Gothic Book"/>
      <w:b/>
      <w:i/>
      <w:sz w:val="17"/>
      <w:szCs w:val="17"/>
      <w:lang w:eastAsia="en-US"/>
    </w:rPr>
  </w:style>
  <w:style w:type="paragraph" w:customStyle="1" w:styleId="TableListBullet2">
    <w:name w:val="Table List Bullet 2"/>
    <w:basedOn w:val="TableListBullet"/>
    <w:link w:val="TableListBullet2Char"/>
    <w:rsid w:val="00005A8F"/>
    <w:pPr>
      <w:numPr>
        <w:numId w:val="7"/>
      </w:numPr>
      <w:ind w:left="568" w:hanging="284"/>
    </w:pPr>
  </w:style>
  <w:style w:type="character" w:customStyle="1" w:styleId="TableListBullet2Char">
    <w:name w:val="Table List Bullet 2 Char"/>
    <w:link w:val="TableListBullet2"/>
    <w:rsid w:val="00005A8F"/>
    <w:rPr>
      <w:rFonts w:ascii="Franklin Gothic Book" w:eastAsia="Calibri" w:hAnsi="Franklin Gothic Book"/>
      <w:sz w:val="17"/>
      <w:szCs w:val="17"/>
      <w:lang w:eastAsia="en-US"/>
    </w:rPr>
  </w:style>
  <w:style w:type="paragraph" w:customStyle="1" w:styleId="TableListNumber">
    <w:name w:val="Table List Number"/>
    <w:basedOn w:val="TableTextEntries"/>
    <w:rsid w:val="00005A8F"/>
    <w:pPr>
      <w:numPr>
        <w:numId w:val="1"/>
      </w:numPr>
      <w:spacing w:line="240" w:lineRule="auto"/>
      <w:ind w:left="284" w:hanging="284"/>
    </w:pPr>
  </w:style>
  <w:style w:type="paragraph" w:customStyle="1" w:styleId="TableListNumber2">
    <w:name w:val="Table List Number 2"/>
    <w:basedOn w:val="TableListNumber"/>
    <w:rsid w:val="001C653D"/>
    <w:pPr>
      <w:numPr>
        <w:numId w:val="3"/>
      </w:numPr>
      <w:ind w:left="568" w:hanging="284"/>
    </w:pPr>
  </w:style>
  <w:style w:type="paragraph" w:customStyle="1" w:styleId="TableTextColumnHeading">
    <w:name w:val="Table Text Column Heading"/>
    <w:basedOn w:val="TableDataColumnHeading"/>
    <w:rsid w:val="00C3656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pPr>
    <w:rPr>
      <w:color w:val="FFFFFF"/>
    </w:rPr>
  </w:style>
  <w:style w:type="paragraph" w:customStyle="1" w:styleId="Figure">
    <w:name w:val="Figure"/>
    <w:basedOn w:val="BodyText"/>
    <w:next w:val="BodyText"/>
    <w:semiHidden/>
    <w:rsid w:val="00EA0F2C"/>
    <w:pPr>
      <w:spacing w:line="200" w:lineRule="atLeast"/>
    </w:pPr>
    <w:rPr>
      <w:sz w:val="18"/>
      <w:szCs w:val="18"/>
    </w:rPr>
  </w:style>
  <w:style w:type="paragraph" w:customStyle="1" w:styleId="BoxListBullet2">
    <w:name w:val="Box List Bullet 2"/>
    <w:basedOn w:val="BoxListBullet"/>
    <w:rsid w:val="002221EF"/>
    <w:pPr>
      <w:numPr>
        <w:numId w:val="14"/>
      </w:numPr>
      <w:ind w:left="568" w:hanging="284"/>
    </w:pPr>
    <w:rPr>
      <w:szCs w:val="18"/>
    </w:rPr>
  </w:style>
  <w:style w:type="paragraph" w:customStyle="1" w:styleId="BoxListNumber">
    <w:name w:val="Box List Number"/>
    <w:basedOn w:val="BoxListBullet"/>
    <w:next w:val="BoxText"/>
    <w:rsid w:val="00B0252E"/>
    <w:pPr>
      <w:numPr>
        <w:numId w:val="8"/>
      </w:numPr>
    </w:pPr>
  </w:style>
  <w:style w:type="paragraph" w:customStyle="1" w:styleId="BoxListNumber2">
    <w:name w:val="Box List Number 2"/>
    <w:basedOn w:val="BoxListNumber"/>
    <w:rsid w:val="00B0252E"/>
    <w:pPr>
      <w:numPr>
        <w:numId w:val="5"/>
      </w:numPr>
      <w:ind w:left="568" w:hanging="284"/>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line="240" w:lineRule="atLeast"/>
      <w:ind w:left="284"/>
    </w:pPr>
    <w:rPr>
      <w:szCs w:val="16"/>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style>
  <w:style w:type="paragraph" w:customStyle="1" w:styleId="Abbreviation">
    <w:name w:val="Abbreviation"/>
    <w:basedOn w:val="BodyText"/>
    <w:rsid w:val="005456E8"/>
    <w:pPr>
      <w:tabs>
        <w:tab w:val="left" w:pos="1418"/>
      </w:tabs>
      <w:ind w:left="1418" w:hanging="1418"/>
    </w:pPr>
  </w:style>
  <w:style w:type="paragraph" w:styleId="ListBullet3">
    <w:name w:val="List Bullet 3"/>
    <w:basedOn w:val="ListBullet2"/>
    <w:rsid w:val="00166B39"/>
    <w:pPr>
      <w:numPr>
        <w:numId w:val="11"/>
      </w:numPr>
      <w:ind w:left="851" w:hanging="284"/>
      <w:contextualSpacing/>
    </w:pPr>
  </w:style>
  <w:style w:type="paragraph" w:styleId="ListNumber3">
    <w:name w:val="List Number 3"/>
    <w:basedOn w:val="ListNumber2"/>
    <w:rsid w:val="006573B0"/>
    <w:pPr>
      <w:numPr>
        <w:numId w:val="12"/>
      </w:numPr>
      <w:ind w:left="851" w:hanging="284"/>
      <w:contextualSpacing/>
    </w:pPr>
  </w:style>
  <w:style w:type="table" w:customStyle="1" w:styleId="DFATTable">
    <w:name w:val="DFAT Table"/>
    <w:basedOn w:val="TableNormal"/>
    <w:uiPriority w:val="99"/>
    <w:rsid w:val="003A374D"/>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DFATBox">
    <w:name w:val="DFAT Box"/>
    <w:basedOn w:val="TableNormal"/>
    <w:uiPriority w:val="99"/>
    <w:rsid w:val="00C929C4"/>
    <w:rPr>
      <w:rFonts w:ascii="Helvetica" w:eastAsia="Calibri" w:hAnsi="Helvetica"/>
      <w:sz w:val="22"/>
      <w:szCs w:val="22"/>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BCBEDA"/>
    </w:tcPr>
  </w:style>
  <w:style w:type="character" w:customStyle="1" w:styleId="FooterChar">
    <w:name w:val="Footer Char"/>
    <w:basedOn w:val="DefaultParagraphFont"/>
    <w:link w:val="Footer"/>
    <w:rsid w:val="00BB146D"/>
    <w:rPr>
      <w:rFonts w:ascii="Franklin Gothic Book" w:hAnsi="Franklin Gothic Book"/>
      <w:b/>
      <w:color w:val="A8A5A8"/>
      <w:sz w:val="14"/>
      <w:szCs w:val="14"/>
    </w:rPr>
  </w:style>
  <w:style w:type="character" w:customStyle="1" w:styleId="HeaderChar">
    <w:name w:val="Header Char"/>
    <w:basedOn w:val="DefaultParagraphFont"/>
    <w:link w:val="Header"/>
    <w:uiPriority w:val="99"/>
    <w:rsid w:val="00772E82"/>
    <w:rPr>
      <w:rFonts w:ascii="Franklin Gothic Medium" w:hAnsi="Franklin Gothic Medium"/>
      <w:sz w:val="14"/>
      <w:szCs w:val="14"/>
    </w:rPr>
  </w:style>
  <w:style w:type="paragraph" w:styleId="TOCHeading">
    <w:name w:val="TOC Heading"/>
    <w:basedOn w:val="Heading1"/>
    <w:next w:val="Normal"/>
    <w:uiPriority w:val="39"/>
    <w:unhideWhenUsed/>
    <w:qFormat/>
    <w:rsid w:val="00005A8F"/>
    <w:pPr>
      <w:keepLines/>
      <w:pageBreakBefore w:val="0"/>
      <w:suppressLineNumbers w:val="0"/>
      <w:suppressAutoHyphens w:val="0"/>
      <w:spacing w:after="0" w:line="276" w:lineRule="auto"/>
      <w:outlineLvl w:val="9"/>
    </w:pPr>
    <w:rPr>
      <w:rFonts w:ascii="Helvetica" w:eastAsiaTheme="majorEastAsia" w:hAnsi="Helvetica" w:cstheme="majorBidi"/>
      <w:b/>
      <w:bCs/>
      <w:spacing w:val="0"/>
      <w:kern w:val="0"/>
      <w:sz w:val="28"/>
      <w:szCs w:val="28"/>
      <w:lang w:val="en-US" w:eastAsia="ja-JP"/>
    </w:rPr>
  </w:style>
  <w:style w:type="paragraph" w:customStyle="1" w:styleId="Heading1a">
    <w:name w:val="Heading 1a"/>
    <w:basedOn w:val="Heading1"/>
    <w:next w:val="Normal"/>
    <w:rsid w:val="008749BB"/>
    <w:pPr>
      <w:outlineLvl w:val="9"/>
    </w:pPr>
  </w:style>
  <w:style w:type="paragraph" w:customStyle="1" w:styleId="Heading2a">
    <w:name w:val="Heading 2a"/>
    <w:basedOn w:val="Heading2"/>
    <w:next w:val="Normal"/>
    <w:rsid w:val="003E63E9"/>
    <w:pPr>
      <w:outlineLvl w:val="9"/>
    </w:pPr>
  </w:style>
  <w:style w:type="paragraph" w:customStyle="1" w:styleId="Heading3a">
    <w:name w:val="Heading 3a"/>
    <w:basedOn w:val="Heading3"/>
    <w:next w:val="Normal"/>
    <w:rsid w:val="003E63E9"/>
    <w:pPr>
      <w:outlineLvl w:val="9"/>
    </w:pPr>
  </w:style>
  <w:style w:type="paragraph" w:styleId="Quote">
    <w:name w:val="Quote"/>
    <w:basedOn w:val="BodyText"/>
    <w:link w:val="QuoteChar"/>
    <w:rsid w:val="00504E7C"/>
    <w:pPr>
      <w:ind w:left="567" w:right="567"/>
    </w:pPr>
    <w:rPr>
      <w:sz w:val="20"/>
    </w:rPr>
  </w:style>
  <w:style w:type="character" w:customStyle="1" w:styleId="QuoteChar">
    <w:name w:val="Quote Char"/>
    <w:basedOn w:val="DefaultParagraphFont"/>
    <w:link w:val="Quote"/>
    <w:rsid w:val="00504E7C"/>
    <w:rPr>
      <w:rFonts w:ascii="Franklin Gothic Book" w:hAnsi="Franklin Gothic Book"/>
      <w:szCs w:val="24"/>
    </w:rPr>
  </w:style>
  <w:style w:type="paragraph" w:styleId="TOC4">
    <w:name w:val="toc 4"/>
    <w:basedOn w:val="Normal"/>
    <w:next w:val="Normal"/>
    <w:autoRedefine/>
    <w:rsid w:val="003E63E9"/>
    <w:pPr>
      <w:tabs>
        <w:tab w:val="right" w:leader="dot" w:pos="9016"/>
      </w:tabs>
      <w:ind w:left="2160" w:right="720"/>
    </w:pPr>
    <w:rPr>
      <w:noProof/>
    </w:rPr>
  </w:style>
  <w:style w:type="character" w:styleId="Strong">
    <w:name w:val="Strong"/>
    <w:basedOn w:val="DefaultParagraphFont"/>
    <w:uiPriority w:val="22"/>
    <w:qFormat/>
    <w:rsid w:val="003E63E9"/>
    <w:rPr>
      <w:b/>
      <w:bCs/>
    </w:rPr>
  </w:style>
  <w:style w:type="character" w:styleId="Emphasis">
    <w:name w:val="Emphasis"/>
    <w:basedOn w:val="DefaultParagraphFont"/>
    <w:uiPriority w:val="20"/>
    <w:qFormat/>
    <w:rsid w:val="003E63E9"/>
    <w:rPr>
      <w:i/>
      <w:iCs/>
    </w:rPr>
  </w:style>
  <w:style w:type="paragraph" w:customStyle="1" w:styleId="AltText">
    <w:name w:val="AltText"/>
    <w:basedOn w:val="Normal"/>
    <w:rsid w:val="003E63E9"/>
    <w:rPr>
      <w:rFonts w:ascii="Arial" w:hAnsi="Arial"/>
      <w:color w:val="E36C0A" w:themeColor="accent6" w:themeShade="BF"/>
      <w:sz w:val="20"/>
    </w:rPr>
  </w:style>
  <w:style w:type="character" w:customStyle="1" w:styleId="BalloonTextChar">
    <w:name w:val="Balloon Text Char"/>
    <w:basedOn w:val="DefaultParagraphFont"/>
    <w:link w:val="BalloonText"/>
    <w:semiHidden/>
    <w:rsid w:val="003E63E9"/>
    <w:rPr>
      <w:rFonts w:ascii="Tahoma" w:hAnsi="Tahoma" w:cs="Tahoma"/>
      <w:sz w:val="16"/>
      <w:szCs w:val="16"/>
    </w:rPr>
  </w:style>
  <w:style w:type="character" w:customStyle="1" w:styleId="CommentSubjectChar">
    <w:name w:val="Comment Subject Char"/>
    <w:basedOn w:val="DefaultParagraphFont"/>
    <w:link w:val="CommentSubject"/>
    <w:semiHidden/>
    <w:rsid w:val="00A403B8"/>
    <w:rPr>
      <w:b/>
      <w:bCs/>
      <w:szCs w:val="24"/>
    </w:rPr>
  </w:style>
  <w:style w:type="table" w:styleId="LightShading">
    <w:name w:val="Light Shading"/>
    <w:basedOn w:val="TableNormal"/>
    <w:uiPriority w:val="60"/>
    <w:rsid w:val="003E63E9"/>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3E63E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6Char">
    <w:name w:val="Heading 6 Char"/>
    <w:aliases w:val="Appendix Heading 1 Char"/>
    <w:basedOn w:val="DefaultParagraphFont"/>
    <w:link w:val="Heading6"/>
    <w:rsid w:val="003E63E9"/>
    <w:rPr>
      <w:rFonts w:ascii="Franklin Gothic Book" w:hAnsi="Franklin Gothic Book"/>
      <w:b/>
      <w:sz w:val="21"/>
      <w:szCs w:val="24"/>
    </w:rPr>
  </w:style>
  <w:style w:type="character" w:customStyle="1" w:styleId="Heading1Char">
    <w:name w:val="Heading 1 Char"/>
    <w:basedOn w:val="DefaultParagraphFont"/>
    <w:link w:val="Heading1"/>
    <w:rsid w:val="003E63E9"/>
    <w:rPr>
      <w:rFonts w:ascii="Arial" w:hAnsi="Arial"/>
      <w:color w:val="FFFFFF" w:themeColor="background1"/>
      <w:spacing w:val="-10"/>
      <w:kern w:val="28"/>
      <w:sz w:val="50"/>
      <w:szCs w:val="50"/>
    </w:rPr>
  </w:style>
  <w:style w:type="character" w:customStyle="1" w:styleId="Heading2Char">
    <w:name w:val="Heading 2 Char"/>
    <w:aliases w:val="Chapter Sub-Heading Char"/>
    <w:basedOn w:val="DefaultParagraphFont"/>
    <w:link w:val="Heading2"/>
    <w:rsid w:val="003E63E9"/>
    <w:rPr>
      <w:rFonts w:ascii="Helvetica" w:hAnsi="Helvetica" w:cs="Arial"/>
      <w:color w:val="124486"/>
      <w:spacing w:val="-10"/>
      <w:kern w:val="28"/>
      <w:sz w:val="28"/>
      <w:szCs w:val="28"/>
    </w:rPr>
  </w:style>
  <w:style w:type="character" w:customStyle="1" w:styleId="Heading3Char">
    <w:name w:val="Heading 3 Char"/>
    <w:basedOn w:val="DefaultParagraphFont"/>
    <w:link w:val="Heading3"/>
    <w:rsid w:val="003E63E9"/>
    <w:rPr>
      <w:rFonts w:ascii="Helvetica" w:hAnsi="Helvetica" w:cs="Arial"/>
      <w:color w:val="007FAD"/>
      <w:kern w:val="28"/>
      <w:sz w:val="24"/>
      <w:szCs w:val="28"/>
    </w:rPr>
  </w:style>
  <w:style w:type="character" w:customStyle="1" w:styleId="Heading7Char">
    <w:name w:val="Heading 7 Char"/>
    <w:aliases w:val="Appendix Heading 2 Char"/>
    <w:basedOn w:val="DefaultParagraphFont"/>
    <w:link w:val="Heading7"/>
    <w:rsid w:val="003E63E9"/>
    <w:rPr>
      <w:rFonts w:ascii="Franklin Gothic Book" w:hAnsi="Franklin Gothic Book"/>
      <w:b/>
      <w:sz w:val="21"/>
      <w:szCs w:val="24"/>
    </w:rPr>
  </w:style>
  <w:style w:type="character" w:customStyle="1" w:styleId="Heading8Char">
    <w:name w:val="Heading 8 Char"/>
    <w:aliases w:val="Appendix Heading 3 Char"/>
    <w:basedOn w:val="DefaultParagraphFont"/>
    <w:link w:val="Heading8"/>
    <w:rsid w:val="003E63E9"/>
    <w:rPr>
      <w:rFonts w:ascii="Franklin Gothic Book" w:hAnsi="Franklin Gothic Book"/>
      <w:b/>
      <w:sz w:val="21"/>
      <w:szCs w:val="24"/>
    </w:rPr>
  </w:style>
  <w:style w:type="character" w:customStyle="1" w:styleId="Heading4Char">
    <w:name w:val="Heading 4 Char"/>
    <w:basedOn w:val="DefaultParagraphFont"/>
    <w:link w:val="Heading4"/>
    <w:rsid w:val="003E63E9"/>
    <w:rPr>
      <w:rFonts w:ascii="Helvetica" w:hAnsi="Helvetica" w:cs="Arial"/>
      <w:b/>
      <w:color w:val="124486"/>
      <w:kern w:val="28"/>
      <w:sz w:val="22"/>
      <w:szCs w:val="22"/>
      <w:lang w:eastAsia="zh-CN"/>
    </w:rPr>
  </w:style>
  <w:style w:type="character" w:customStyle="1" w:styleId="Heading5Char">
    <w:name w:val="Heading 5 Char"/>
    <w:basedOn w:val="DefaultParagraphFont"/>
    <w:link w:val="Heading5"/>
    <w:rsid w:val="003E63E9"/>
    <w:rPr>
      <w:rFonts w:ascii="Arial" w:hAnsi="Arial" w:cs="Arial"/>
      <w:color w:val="124486"/>
      <w:kern w:val="28"/>
      <w:sz w:val="22"/>
      <w:szCs w:val="22"/>
      <w:lang w:eastAsia="zh-CN"/>
    </w:rPr>
  </w:style>
  <w:style w:type="character" w:customStyle="1" w:styleId="Heading6Char1">
    <w:name w:val="Heading 6 Char1"/>
    <w:aliases w:val="Appendix Heading 1 Char1"/>
    <w:basedOn w:val="DefaultParagraphFont"/>
    <w:uiPriority w:val="9"/>
    <w:semiHidden/>
    <w:rsid w:val="003E63E9"/>
    <w:rPr>
      <w:rFonts w:asciiTheme="majorHAnsi" w:eastAsiaTheme="majorEastAsia" w:hAnsiTheme="majorHAnsi" w:cstheme="majorBidi"/>
      <w:i/>
      <w:iCs/>
      <w:color w:val="243F60" w:themeColor="accent1" w:themeShade="7F"/>
      <w:sz w:val="21"/>
      <w:lang w:eastAsia="en-AU"/>
    </w:rPr>
  </w:style>
  <w:style w:type="character" w:customStyle="1" w:styleId="Heading7Char1">
    <w:name w:val="Heading 7 Char1"/>
    <w:aliases w:val="Appendix Heading 2 Char1"/>
    <w:basedOn w:val="DefaultParagraphFont"/>
    <w:uiPriority w:val="29"/>
    <w:semiHidden/>
    <w:rsid w:val="003E63E9"/>
    <w:rPr>
      <w:rFonts w:asciiTheme="majorHAnsi" w:eastAsiaTheme="majorEastAsia" w:hAnsiTheme="majorHAnsi" w:cstheme="majorBidi"/>
      <w:i/>
      <w:iCs/>
      <w:color w:val="404040" w:themeColor="text1" w:themeTint="BF"/>
      <w:sz w:val="21"/>
      <w:lang w:eastAsia="en-AU"/>
    </w:rPr>
  </w:style>
  <w:style w:type="table" w:styleId="LightList-Accent5">
    <w:name w:val="Light List Accent 5"/>
    <w:basedOn w:val="TableNormal"/>
    <w:uiPriority w:val="66"/>
    <w:rsid w:val="003E63E9"/>
    <w:rPr>
      <w:rFonts w:ascii="Arial" w:eastAsia="MS Mincho" w:hAnsi="Arial"/>
      <w:sz w:val="18"/>
      <w:lang w:val="en-US" w:eastAsia="en-US"/>
    </w:rPr>
    <w:tblPr>
      <w:tblStyleRowBandSize w:val="1"/>
      <w:tblStyleColBandSize w:val="1"/>
      <w:tblInd w:w="0" w:type="dxa"/>
      <w:tblBorders>
        <w:top w:val="single" w:sz="8" w:space="0" w:color="7F7F7F"/>
        <w:left w:val="single" w:sz="8" w:space="0" w:color="7F7F7F"/>
        <w:bottom w:val="single" w:sz="8" w:space="0" w:color="7F7F7F"/>
        <w:right w:val="single" w:sz="8" w:space="0" w:color="7F7F7F"/>
      </w:tblBorders>
      <w:tblCellMar>
        <w:top w:w="0" w:type="dxa"/>
        <w:left w:w="108" w:type="dxa"/>
        <w:bottom w:w="0" w:type="dxa"/>
        <w:right w:w="108" w:type="dxa"/>
      </w:tblCellMar>
    </w:tblPr>
    <w:tcPr>
      <w:shd w:val="clear" w:color="auto" w:fill="808080"/>
    </w:tcPr>
    <w:tblStylePr w:type="firstRow">
      <w:pPr>
        <w:spacing w:beforeLines="0" w:before="0" w:beforeAutospacing="0" w:afterLines="0" w:after="0" w:afterAutospacing="0"/>
      </w:pPr>
      <w:rPr>
        <w:rFonts w:ascii="Arial" w:hAnsi="Arial" w:cs="Times New Roman" w:hint="default"/>
        <w:b/>
        <w:bCs/>
        <w:color w:val="FFFFFF"/>
      </w:rPr>
      <w:tblPr/>
      <w:tcPr>
        <w:shd w:val="clear" w:color="auto" w:fill="4BACC6"/>
      </w:tcPr>
    </w:tblStylePr>
    <w:tblStylePr w:type="lastRow">
      <w:pPr>
        <w:spacing w:beforeLines="0" w:before="0" w:beforeAutospacing="0" w:afterLines="0" w:after="0" w:afterAutospacing="0"/>
      </w:pPr>
      <w:rPr>
        <w:rFonts w:ascii="Arial" w:hAnsi="Arial"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Arial" w:hAnsi="Arial" w:cs="Times New Roman" w:hint="default"/>
        <w:b/>
        <w:bCs/>
      </w:rPr>
    </w:tblStylePr>
    <w:tblStylePr w:type="lastCol">
      <w:rPr>
        <w:rFonts w:ascii="Arial" w:hAnsi="Arial" w:cs="Times New Roman" w:hint="default"/>
        <w:b/>
        <w:bCs/>
      </w:rPr>
    </w:tblStylePr>
    <w:tblStylePr w:type="band1Vert">
      <w:rPr>
        <w:rFonts w:ascii="Arial" w:hAnsi="Arial"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Arial" w:hAnsi="Arial"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8"/>
    <w:rsid w:val="003E63E9"/>
    <w:rPr>
      <w:rFonts w:eastAsia="MS Mincho"/>
      <w:lang w:val="en-US"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pPr>
      <w:rPr>
        <w:rFonts w:ascii="Times New Roman" w:hAnsi="Times New Roman"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pPr>
      <w:rPr>
        <w:rFonts w:ascii="Times New Roman" w:hAnsi="Times New Roman"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2EAF1"/>
      </w:tcPr>
    </w:tblStylePr>
    <w:tblStylePr w:type="band1Horz">
      <w:rPr>
        <w:rFonts w:ascii="Times New Roman" w:hAnsi="Times New Roman" w:cs="Times New Roman" w:hint="default"/>
      </w:rPr>
      <w:tblPr/>
      <w:tcPr>
        <w:tcBorders>
          <w:insideH w:val="nil"/>
          <w:insideV w:val="nil"/>
        </w:tcBorders>
        <w:shd w:val="clear" w:color="auto" w:fill="D2EAF1"/>
      </w:tcPr>
    </w:tblStylePr>
    <w:tblStylePr w:type="band2Horz">
      <w:rPr>
        <w:rFonts w:ascii="Times New Roman" w:hAnsi="Times New Roman" w:cs="Times New Roman" w:hint="default"/>
      </w:rPr>
      <w:tblPr/>
      <w:tcPr>
        <w:tcBorders>
          <w:insideH w:val="nil"/>
          <w:insideV w:val="nil"/>
        </w:tcBorders>
      </w:tcPr>
    </w:tblStylePr>
  </w:style>
  <w:style w:type="table" w:styleId="MediumGrid3-Accent5">
    <w:name w:val="Medium Grid 3 Accent 5"/>
    <w:basedOn w:val="TableNormal"/>
    <w:uiPriority w:val="60"/>
    <w:rsid w:val="003E63E9"/>
    <w:rPr>
      <w:rFonts w:eastAsia="MS Mincho"/>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ascii="Times New Roman" w:hAnsi="Times New Roma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Times New Roman" w:hAnsi="Times New Roma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Times New Roman" w:hAnsi="Times New Roman"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Times New Roman" w:hAnsi="Times New Roman"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Times New Roman" w:hAnsi="Times New Roma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Times New Roman" w:hAnsi="Times New Roman"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List-Accent6">
    <w:name w:val="Light List Accent 6"/>
    <w:basedOn w:val="TableNormal"/>
    <w:uiPriority w:val="66"/>
    <w:rsid w:val="003E63E9"/>
    <w:rPr>
      <w:rFonts w:eastAsia="MS Mincho"/>
      <w:lang w:val="en-US"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pPr>
      <w:rPr>
        <w:rFonts w:ascii="Times New Roman" w:hAnsi="Times New Roman" w:cs="Times New Roman" w:hint="default"/>
        <w:b/>
        <w:bCs/>
        <w:color w:val="FFFFFF"/>
      </w:rPr>
      <w:tblPr/>
      <w:tcPr>
        <w:shd w:val="clear" w:color="auto" w:fill="F79646"/>
      </w:tcPr>
    </w:tblStylePr>
    <w:tblStylePr w:type="lastRow">
      <w:pPr>
        <w:spacing w:beforeLines="0" w:before="0" w:beforeAutospacing="0" w:afterLines="0" w:after="0" w:afterAutospacing="0"/>
      </w:pPr>
      <w:rPr>
        <w:rFonts w:ascii="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Times New Roman" w:hAnsi="Times New Roman"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styleId="MediumGrid3-Accent6">
    <w:name w:val="Medium Grid 3 Accent 6"/>
    <w:basedOn w:val="TableNormal"/>
    <w:uiPriority w:val="60"/>
    <w:rsid w:val="003E63E9"/>
    <w:rPr>
      <w:rFonts w:eastAsia="MS Mincho"/>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ascii="Times New Roman" w:hAnsi="Times New Roma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Times New Roman" w:hAnsi="Times New Roma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Times New Roman" w:hAnsi="Times New Roman"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Times New Roman" w:hAnsi="Times New Roman"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Times New Roman" w:hAnsi="Times New Roma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Times New Roman" w:hAnsi="Times New Roman"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ARTDTable2">
    <w:name w:val="ARTD_Table_2"/>
    <w:uiPriority w:val="99"/>
    <w:rsid w:val="003E63E9"/>
    <w:rPr>
      <w:rFonts w:ascii="Cambria" w:eastAsia="MS Mincho" w:hAnsi="Cambria"/>
      <w:lang w:eastAsia="en-US"/>
    </w:rPr>
    <w:tblPr>
      <w:tblCellMar>
        <w:top w:w="113" w:type="dxa"/>
        <w:left w:w="57" w:type="dxa"/>
        <w:bottom w:w="57" w:type="dxa"/>
        <w:right w:w="57" w:type="dxa"/>
      </w:tblCellMar>
    </w:tblPr>
    <w:tcPr>
      <w:shd w:val="clear" w:color="auto" w:fill="EEECE1"/>
    </w:tcPr>
    <w:tblStylePr w:type="firstRow">
      <w:rPr>
        <w:rFonts w:ascii="Cambria" w:hAnsi="Cambria" w:cs="Times New Roman" w:hint="default"/>
      </w:rPr>
      <w:tblPr/>
      <w:tcPr>
        <w:tcBorders>
          <w:top w:val="nil"/>
          <w:left w:val="nil"/>
          <w:bottom w:val="nil"/>
          <w:right w:val="nil"/>
          <w:insideH w:val="nil"/>
          <w:insideV w:val="nil"/>
          <w:tl2br w:val="nil"/>
          <w:tr2bl w:val="nil"/>
        </w:tcBorders>
        <w:shd w:val="clear" w:color="auto" w:fill="4F81BD"/>
      </w:tcPr>
    </w:tblStylePr>
  </w:style>
  <w:style w:type="table" w:customStyle="1" w:styleId="ARTDTable">
    <w:name w:val="ARTD_Table"/>
    <w:uiPriority w:val="99"/>
    <w:rsid w:val="003E63E9"/>
    <w:rPr>
      <w:rFonts w:ascii="Cambria" w:eastAsia="MS Mincho" w:hAnsi="Cambria"/>
      <w:lang w:eastAsia="en-US"/>
    </w:rPr>
    <w:tblPr>
      <w:tblBorders>
        <w:bottom w:val="single" w:sz="8" w:space="0" w:color="4F81BD"/>
        <w:insideH w:val="single" w:sz="8" w:space="0" w:color="EEECE1"/>
      </w:tblBorders>
      <w:tblCellMar>
        <w:top w:w="113" w:type="dxa"/>
        <w:left w:w="57" w:type="dxa"/>
        <w:bottom w:w="57" w:type="dxa"/>
        <w:right w:w="57" w:type="dxa"/>
      </w:tblCellMar>
    </w:tblPr>
    <w:tblStylePr w:type="firstRow">
      <w:rPr>
        <w:rFonts w:ascii="Cambria" w:hAnsi="Cambria" w:cs="Times New Roman" w:hint="default"/>
      </w:rPr>
      <w:tblPr/>
      <w:tcPr>
        <w:tcBorders>
          <w:top w:val="nil"/>
          <w:left w:val="nil"/>
          <w:bottom w:val="nil"/>
          <w:right w:val="nil"/>
          <w:insideH w:val="nil"/>
          <w:insideV w:val="nil"/>
          <w:tl2br w:val="nil"/>
          <w:tr2bl w:val="nil"/>
        </w:tcBorders>
        <w:shd w:val="clear" w:color="auto" w:fill="4F81BD"/>
      </w:tcPr>
    </w:tblStylePr>
  </w:style>
  <w:style w:type="numbering" w:customStyle="1" w:styleId="TableBulletDash">
    <w:name w:val="Table Bullet Dash"/>
    <w:rsid w:val="003E63E9"/>
    <w:pPr>
      <w:numPr>
        <w:numId w:val="16"/>
      </w:numPr>
    </w:pPr>
  </w:style>
  <w:style w:type="numbering" w:customStyle="1" w:styleId="Numbers">
    <w:name w:val="Numbers"/>
    <w:uiPriority w:val="99"/>
    <w:rsid w:val="003E63E9"/>
    <w:pPr>
      <w:numPr>
        <w:numId w:val="17"/>
      </w:numPr>
    </w:pPr>
  </w:style>
  <w:style w:type="numbering" w:customStyle="1" w:styleId="Bullets">
    <w:name w:val="Bullets"/>
    <w:uiPriority w:val="99"/>
    <w:rsid w:val="003E63E9"/>
    <w:pPr>
      <w:numPr>
        <w:numId w:val="18"/>
      </w:numPr>
    </w:pPr>
  </w:style>
  <w:style w:type="numbering" w:customStyle="1" w:styleId="TableNumbers">
    <w:name w:val="TableNumbers"/>
    <w:uiPriority w:val="99"/>
    <w:rsid w:val="003E63E9"/>
    <w:pPr>
      <w:numPr>
        <w:numId w:val="19"/>
      </w:numPr>
    </w:pPr>
  </w:style>
  <w:style w:type="numbering" w:customStyle="1" w:styleId="NumberedList">
    <w:name w:val="Numbered List"/>
    <w:rsid w:val="003E63E9"/>
    <w:pPr>
      <w:numPr>
        <w:numId w:val="20"/>
      </w:numPr>
    </w:pPr>
  </w:style>
  <w:style w:type="numbering" w:customStyle="1" w:styleId="FigureNumbers">
    <w:name w:val="FigureNumbers"/>
    <w:rsid w:val="003E63E9"/>
    <w:pPr>
      <w:numPr>
        <w:numId w:val="21"/>
      </w:numPr>
    </w:pPr>
  </w:style>
  <w:style w:type="character" w:customStyle="1" w:styleId="Heading9Char">
    <w:name w:val="Heading 9 Char"/>
    <w:aliases w:val="Appendix Heading 4 Char"/>
    <w:basedOn w:val="DefaultParagraphFont"/>
    <w:link w:val="Heading9"/>
    <w:rsid w:val="003E63E9"/>
    <w:rPr>
      <w:rFonts w:ascii="Franklin Gothic Book" w:hAnsi="Franklin Gothic Book"/>
      <w:b/>
      <w:sz w:val="21"/>
      <w:szCs w:val="24"/>
    </w:rPr>
  </w:style>
  <w:style w:type="paragraph" w:customStyle="1" w:styleId="QuoteNumberList">
    <w:name w:val="QuoteNumberList"/>
    <w:basedOn w:val="Quote"/>
    <w:rsid w:val="00494349"/>
    <w:pPr>
      <w:ind w:left="1117" w:hanging="397"/>
    </w:pPr>
    <w:rPr>
      <w:noProof/>
    </w:rPr>
  </w:style>
  <w:style w:type="paragraph" w:styleId="ListParagraph">
    <w:name w:val="List Paragraph"/>
    <w:basedOn w:val="Normal"/>
    <w:uiPriority w:val="34"/>
    <w:qFormat/>
    <w:rsid w:val="00494349"/>
    <w:pPr>
      <w:spacing w:after="200" w:line="276" w:lineRule="auto"/>
      <w:ind w:left="720"/>
      <w:contextualSpacing/>
    </w:pPr>
    <w:rPr>
      <w:rFonts w:ascii="Palatino Linotype" w:eastAsiaTheme="minorHAnsi" w:hAnsi="Palatino Linotype" w:cstheme="minorBidi"/>
      <w:szCs w:val="22"/>
      <w:lang w:eastAsia="en-US"/>
    </w:rPr>
  </w:style>
  <w:style w:type="paragraph" w:customStyle="1" w:styleId="BoxTitle">
    <w:name w:val="Box Title"/>
    <w:uiPriority w:val="99"/>
    <w:semiHidden/>
    <w:rsid w:val="00494349"/>
    <w:pPr>
      <w:keepNext/>
      <w:spacing w:before="57" w:after="77" w:line="240" w:lineRule="atLeast"/>
    </w:pPr>
    <w:rPr>
      <w:rFonts w:ascii="Arial Narrow" w:hAnsi="Arial Narrow"/>
      <w:b/>
      <w:caps/>
      <w:color w:val="FFFFFF"/>
      <w:sz w:val="18"/>
      <w:szCs w:val="18"/>
      <w:lang w:eastAsia="en-US"/>
    </w:rPr>
  </w:style>
  <w:style w:type="paragraph" w:customStyle="1" w:styleId="Invisiblepara2">
    <w:name w:val="Invisible para 2"/>
    <w:basedOn w:val="Invisiblepara"/>
    <w:next w:val="BodyText"/>
    <w:uiPriority w:val="99"/>
    <w:semiHidden/>
    <w:rsid w:val="00494349"/>
    <w:pPr>
      <w:keepNext w:val="0"/>
      <w:spacing w:before="0" w:after="240"/>
    </w:pPr>
  </w:style>
  <w:style w:type="character" w:customStyle="1" w:styleId="NoteLabel">
    <w:name w:val="Note Label"/>
    <w:uiPriority w:val="99"/>
    <w:semiHidden/>
    <w:rsid w:val="00494349"/>
    <w:rPr>
      <w:rFonts w:ascii="Arial Narrow" w:hAnsi="Arial Narrow"/>
      <w:b/>
      <w:color w:val="000000"/>
      <w:position w:val="4"/>
      <w:sz w:val="16"/>
      <w:szCs w:val="14"/>
    </w:rPr>
  </w:style>
  <w:style w:type="paragraph" w:customStyle="1" w:styleId="QuoteBullet">
    <w:name w:val="Quote Bullet"/>
    <w:basedOn w:val="Quote"/>
    <w:uiPriority w:val="99"/>
    <w:qFormat/>
    <w:rsid w:val="00494349"/>
    <w:pPr>
      <w:numPr>
        <w:numId w:val="15"/>
      </w:numPr>
      <w:spacing w:after="50"/>
    </w:pPr>
    <w:rPr>
      <w:rFonts w:ascii="Calibri" w:hAnsi="Calibri"/>
      <w:i/>
      <w:sz w:val="21"/>
      <w:szCs w:val="18"/>
    </w:rPr>
  </w:style>
  <w:style w:type="table" w:customStyle="1" w:styleId="TableODE">
    <w:name w:val="Table_ODE"/>
    <w:basedOn w:val="TableGrid"/>
    <w:uiPriority w:val="99"/>
    <w:semiHidden/>
    <w:rsid w:val="00494349"/>
    <w:rPr>
      <w:rFonts w:ascii="Arial Narrow" w:hAnsi="Arial Narro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6F3F6"/>
    </w:tcPr>
    <w:tblStylePr w:type="firstRow">
      <w:rPr>
        <w:rFonts w:ascii="Tahoma" w:hAnsi="Tahoma"/>
        <w:b w:val="0"/>
        <w:i w:val="0"/>
        <w:caps w:val="0"/>
        <w:smallCaps w:val="0"/>
        <w:color w:val="FFFFFF"/>
        <w:sz w:val="18"/>
        <w:szCs w:val="18"/>
      </w:rPr>
      <w:tblPr/>
      <w:tcPr>
        <w:tcBorders>
          <w:top w:val="nil"/>
          <w:left w:val="nil"/>
          <w:bottom w:val="nil"/>
          <w:right w:val="nil"/>
          <w:insideH w:val="nil"/>
          <w:insideV w:val="nil"/>
          <w:tl2br w:val="nil"/>
          <w:tr2bl w:val="nil"/>
        </w:tcBorders>
        <w:shd w:val="clear" w:color="auto" w:fill="0087A2"/>
      </w:tcPr>
    </w:tblStylePr>
  </w:style>
  <w:style w:type="paragraph" w:customStyle="1" w:styleId="InfoHead">
    <w:name w:val="Info Head"/>
    <w:basedOn w:val="BoxTitle"/>
    <w:uiPriority w:val="99"/>
    <w:semiHidden/>
    <w:qFormat/>
    <w:rsid w:val="00494349"/>
    <w:pPr>
      <w:framePr w:hSpace="181" w:wrap="around" w:hAnchor="margin" w:yAlign="bottom"/>
      <w:suppressOverlap/>
    </w:pPr>
  </w:style>
  <w:style w:type="paragraph" w:customStyle="1" w:styleId="BodyText2">
    <w:name w:val="Body Text2"/>
    <w:uiPriority w:val="99"/>
    <w:semiHidden/>
    <w:rsid w:val="00494349"/>
    <w:rPr>
      <w:rFonts w:ascii="Arial" w:hAnsi="Arial"/>
      <w:szCs w:val="24"/>
      <w:lang w:eastAsia="en-US"/>
    </w:rPr>
  </w:style>
  <w:style w:type="table" w:customStyle="1" w:styleId="ODETable">
    <w:name w:val="ODE Table"/>
    <w:basedOn w:val="TableNormal"/>
    <w:uiPriority w:val="99"/>
    <w:rsid w:val="00494349"/>
    <w:rPr>
      <w:rFonts w:ascii="Courier" w:hAnsi="Courier"/>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left w:w="57" w:type="dxa"/>
        <w:bottom w:w="113" w:type="dxa"/>
        <w:right w:w="57" w:type="dxa"/>
      </w:tblCellMar>
    </w:tblPr>
    <w:tcPr>
      <w:shd w:val="clear" w:color="auto" w:fill="8064A2"/>
    </w:tcPr>
    <w:tblStylePr w:type="firstRow">
      <w:tblPr/>
      <w:tcPr>
        <w:shd w:val="clear" w:color="auto" w:fill="C0504D"/>
      </w:tcPr>
    </w:tblStylePr>
  </w:style>
  <w:style w:type="paragraph" w:styleId="Revision">
    <w:name w:val="Revision"/>
    <w:hidden/>
    <w:uiPriority w:val="99"/>
    <w:rsid w:val="00494349"/>
    <w:rPr>
      <w:rFonts w:ascii="Calibri" w:hAnsi="Calibri"/>
      <w:color w:val="000000"/>
      <w:sz w:val="21"/>
      <w:szCs w:val="24"/>
    </w:rPr>
  </w:style>
  <w:style w:type="table" w:customStyle="1" w:styleId="LightGrid1">
    <w:name w:val="Light Grid1"/>
    <w:uiPriority w:val="99"/>
    <w:rsid w:val="00494349"/>
    <w:rPr>
      <w:rFonts w:ascii="Cambria" w:hAnsi="Cambria"/>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TableGrid1">
    <w:name w:val="Table Grid1"/>
    <w:uiPriority w:val="99"/>
    <w:rsid w:val="00494349"/>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uiPriority w:val="99"/>
    <w:rsid w:val="00494349"/>
    <w:rPr>
      <w:rFonts w:ascii="Cambria" w:hAnsi="Cambria"/>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FindingsList">
    <w:name w:val="Findings List"/>
    <w:basedOn w:val="Normal"/>
    <w:link w:val="FindingsListChar"/>
    <w:uiPriority w:val="99"/>
    <w:semiHidden/>
    <w:rsid w:val="00F13F0C"/>
    <w:pPr>
      <w:numPr>
        <w:numId w:val="30"/>
      </w:numPr>
      <w:spacing w:after="240" w:line="264" w:lineRule="auto"/>
    </w:pPr>
    <w:rPr>
      <w:rFonts w:ascii="Georgia" w:hAnsi="Georgia" w:cs="Georgia"/>
      <w:sz w:val="20"/>
      <w:lang w:val="en-GB" w:eastAsia="en-GB"/>
    </w:rPr>
  </w:style>
  <w:style w:type="character" w:customStyle="1" w:styleId="FindingsListChar">
    <w:name w:val="Findings List Char"/>
    <w:link w:val="FindingsList"/>
    <w:uiPriority w:val="99"/>
    <w:semiHidden/>
    <w:locked/>
    <w:rsid w:val="00494349"/>
    <w:rPr>
      <w:rFonts w:ascii="Georgia" w:hAnsi="Georgia" w:cs="Georgia"/>
      <w:szCs w:val="24"/>
      <w:lang w:val="en-GB" w:eastAsia="en-GB"/>
    </w:rPr>
  </w:style>
  <w:style w:type="table" w:customStyle="1" w:styleId="Style1">
    <w:name w:val="Style1"/>
    <w:uiPriority w:val="99"/>
    <w:rsid w:val="00494349"/>
    <w:rPr>
      <w:rFonts w:ascii="Georgia" w:hAnsi="Georgia"/>
      <w:lang w:val="en-GB" w:eastAsia="en-GB"/>
    </w:rPr>
    <w:tblPr>
      <w:tblInd w:w="0" w:type="dxa"/>
      <w:tblCellMar>
        <w:top w:w="0" w:type="dxa"/>
        <w:left w:w="108" w:type="dxa"/>
        <w:bottom w:w="0" w:type="dxa"/>
        <w:right w:w="108" w:type="dxa"/>
      </w:tblCellMar>
    </w:tblPr>
  </w:style>
  <w:style w:type="table" w:customStyle="1" w:styleId="Style2">
    <w:name w:val="Style2"/>
    <w:uiPriority w:val="99"/>
    <w:rsid w:val="00494349"/>
    <w:rPr>
      <w:rFonts w:ascii="Georgia" w:hAnsi="Georgia"/>
      <w:lang w:val="en-GB" w:eastAsia="en-GB"/>
    </w:rPr>
    <w:tblPr>
      <w:tblInd w:w="0" w:type="dxa"/>
      <w:tblCellMar>
        <w:top w:w="0" w:type="dxa"/>
        <w:left w:w="108" w:type="dxa"/>
        <w:bottom w:w="0" w:type="dxa"/>
        <w:right w:w="108" w:type="dxa"/>
      </w:tblCellMar>
    </w:tblPr>
  </w:style>
  <w:style w:type="table" w:customStyle="1" w:styleId="Style3">
    <w:name w:val="Style3"/>
    <w:uiPriority w:val="99"/>
    <w:rsid w:val="00494349"/>
    <w:rPr>
      <w:rFonts w:ascii="Georgia" w:hAnsi="Georgia"/>
      <w:lang w:val="en-GB" w:eastAsia="en-GB"/>
    </w:rPr>
    <w:tblPr>
      <w:tblInd w:w="0" w:type="dxa"/>
      <w:tblCellMar>
        <w:top w:w="0" w:type="dxa"/>
        <w:left w:w="108" w:type="dxa"/>
        <w:bottom w:w="0" w:type="dxa"/>
        <w:right w:w="108" w:type="dxa"/>
      </w:tblCellMar>
    </w:tblPr>
  </w:style>
  <w:style w:type="table" w:customStyle="1" w:styleId="LightList1">
    <w:name w:val="Light List1"/>
    <w:uiPriority w:val="99"/>
    <w:rsid w:val="00494349"/>
    <w:rPr>
      <w:rFonts w:ascii="Georgia" w:hAnsi="Georgia"/>
      <w:lang w:val="en-GB" w:eastAsia="en-GB"/>
    </w:rPr>
    <w:tblPr>
      <w:tblStyleRowBandSize w:val="1"/>
      <w:tblStyleColBandSize w:val="1"/>
      <w:tblInd w:w="0" w:type="dxa"/>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CellMar>
        <w:top w:w="0" w:type="dxa"/>
        <w:left w:w="108" w:type="dxa"/>
        <w:bottom w:w="0" w:type="dxa"/>
        <w:right w:w="108" w:type="dxa"/>
      </w:tblCellMar>
    </w:tblPr>
  </w:style>
  <w:style w:type="table" w:customStyle="1" w:styleId="APPR">
    <w:name w:val="APPR"/>
    <w:uiPriority w:val="99"/>
    <w:rsid w:val="00494349"/>
    <w:rPr>
      <w:rFonts w:ascii="Franklin Gothic Book" w:hAnsi="Franklin Gothic Book"/>
      <w:sz w:val="17"/>
    </w:rPr>
    <w:tblPr>
      <w:tblStyleRowBandSize w:val="1"/>
      <w:tblCellSpacing w:w="14" w:type="dxa"/>
      <w:tblInd w:w="0" w:type="dxa"/>
      <w:tblBorders>
        <w:top w:val="single" w:sz="12" w:space="0" w:color="000000"/>
        <w:bottom w:val="single" w:sz="12" w:space="0" w:color="000000"/>
      </w:tblBorders>
      <w:tblCellMar>
        <w:top w:w="0" w:type="dxa"/>
        <w:left w:w="108" w:type="dxa"/>
        <w:bottom w:w="0" w:type="dxa"/>
        <w:right w:w="108" w:type="dxa"/>
      </w:tblCellMar>
    </w:tblPr>
    <w:trPr>
      <w:tblHeader/>
      <w:tblCellSpacing w:w="14" w:type="dxa"/>
    </w:trPr>
  </w:style>
  <w:style w:type="numbering" w:customStyle="1" w:styleId="IODPARCOutlinenumbered">
    <w:name w:val="IOD PARC Outline numbered"/>
    <w:rsid w:val="00494349"/>
    <w:pPr>
      <w:numPr>
        <w:numId w:val="29"/>
      </w:numPr>
    </w:pPr>
  </w:style>
  <w:style w:type="numbering" w:customStyle="1" w:styleId="IODPARCBulletLevel1">
    <w:name w:val="IOD PARC Bullet Level 1"/>
    <w:rsid w:val="00494349"/>
    <w:pPr>
      <w:numPr>
        <w:numId w:val="28"/>
      </w:numPr>
    </w:pPr>
  </w:style>
  <w:style w:type="numbering" w:customStyle="1" w:styleId="IODPARCBulletLevel2">
    <w:name w:val="IOD PARC Bullet Level 2"/>
    <w:rsid w:val="00494349"/>
    <w:pPr>
      <w:numPr>
        <w:numId w:val="3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index 3" w:uiPriority="99"/>
    <w:lsdException w:name="toc 1" w:uiPriority="39"/>
    <w:lsdException w:name="toc 2" w:uiPriority="39"/>
    <w:lsdException w:name="toc 3" w:uiPriority="39"/>
    <w:lsdException w:name="Normal Indent" w:uiPriority="99"/>
    <w:lsdException w:name="annotation text" w:uiPriority="99"/>
    <w:lsdException w:name="header" w:uiPriority="99"/>
    <w:lsdException w:name="caption" w:qFormat="1"/>
    <w:lsdException w:name="table of figures" w:uiPriority="99"/>
    <w:lsdException w:name="annotation reference" w:uiPriority="99"/>
    <w:lsdException w:name="line number" w:uiPriority="99"/>
    <w:lsdException w:name="endnote reference" w:uiPriority="99"/>
    <w:lsdException w:name="endnote text" w:uiPriority="99"/>
    <w:lsdException w:name="List" w:uiPriority="99"/>
    <w:lsdException w:name="Title" w:qFormat="1"/>
    <w:lsdException w:name="Subtitle" w:qFormat="1"/>
    <w:lsdException w:name="Body Text First Indent" w:uiPriority="99"/>
    <w:lsdException w:name="Hyperlink" w:uiPriority="99"/>
    <w:lsdException w:name="Strong" w:uiPriority="22" w:qFormat="1"/>
    <w:lsdException w:name="Emphasis" w:uiPriority="20" w:qFormat="1"/>
    <w:lsdException w:name="Normal (Web)" w:uiPriority="99"/>
    <w:lsdException w:name="No List" w:uiPriority="99"/>
    <w:lsdException w:name="Placeholder Text" w:uiPriority="99"/>
    <w:lsdException w:name="No Spacing" w:uiPriority="99" w:qFormat="1"/>
    <w:lsdException w:name="Light Shading" w:uiPriority="60"/>
    <w:lsdException w:name="Light List" w:uiPriority="61"/>
    <w:lsdException w:name="Revision" w:uiPriority="99"/>
    <w:lsdException w:name="List Paragraph" w:uiPriority="34" w:qFormat="1"/>
    <w:lsdException w:name="Intense Quote" w:uiPriority="99" w:qFormat="1"/>
    <w:lsdException w:name="Light List Accent 5" w:uiPriority="66"/>
    <w:lsdException w:name="Medium Shading 1 Accent 5" w:uiPriority="68"/>
    <w:lsdException w:name="Medium Grid 3 Accent 5" w:uiPriority="60"/>
    <w:lsdException w:name="Light List Accent 6" w:uiPriority="66"/>
    <w:lsdException w:name="Medium Grid 3 Accent 6" w:uiPriority="60"/>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uiPriority="70"/>
    <w:lsdException w:name="TOC Heading" w:semiHidden="1" w:uiPriority="39" w:unhideWhenUsed="1" w:qFormat="1"/>
  </w:latentStyles>
  <w:style w:type="paragraph" w:default="1" w:styleId="Normal">
    <w:name w:val="Normal"/>
    <w:rsid w:val="00F13F0C"/>
    <w:rPr>
      <w:sz w:val="24"/>
      <w:szCs w:val="24"/>
    </w:rPr>
  </w:style>
  <w:style w:type="paragraph" w:styleId="Heading1">
    <w:name w:val="heading 1"/>
    <w:basedOn w:val="Normal"/>
    <w:next w:val="BodyText"/>
    <w:link w:val="Heading1Char"/>
    <w:qFormat/>
    <w:rsid w:val="007E7BC9"/>
    <w:pPr>
      <w:keepNext/>
      <w:pageBreakBefore/>
      <w:suppressLineNumbers/>
      <w:suppressAutoHyphens/>
      <w:spacing w:before="480" w:after="1800" w:line="540" w:lineRule="atLeast"/>
      <w:outlineLvl w:val="0"/>
    </w:pPr>
    <w:rPr>
      <w:rFonts w:ascii="Arial" w:hAnsi="Arial"/>
      <w:color w:val="FFFFFF" w:themeColor="background1"/>
      <w:spacing w:val="-10"/>
      <w:kern w:val="28"/>
      <w:sz w:val="50"/>
      <w:szCs w:val="50"/>
    </w:rPr>
  </w:style>
  <w:style w:type="paragraph" w:styleId="Heading2">
    <w:name w:val="heading 2"/>
    <w:aliases w:val="Chapter Sub-Heading"/>
    <w:basedOn w:val="Normal"/>
    <w:next w:val="BodyText"/>
    <w:link w:val="Heading2Char"/>
    <w:qFormat/>
    <w:rsid w:val="00BB146D"/>
    <w:pPr>
      <w:keepNext/>
      <w:suppressLineNumbers/>
      <w:suppressAutoHyphens/>
      <w:spacing w:before="480" w:after="120"/>
      <w:outlineLvl w:val="1"/>
    </w:pPr>
    <w:rPr>
      <w:rFonts w:ascii="Helvetica" w:hAnsi="Helvetica" w:cs="Arial"/>
      <w:color w:val="124486"/>
      <w:spacing w:val="-10"/>
      <w:kern w:val="28"/>
      <w:sz w:val="28"/>
      <w:szCs w:val="28"/>
    </w:rPr>
  </w:style>
  <w:style w:type="paragraph" w:styleId="Heading3">
    <w:name w:val="heading 3"/>
    <w:basedOn w:val="Normal"/>
    <w:next w:val="BodyText"/>
    <w:link w:val="Heading3Char"/>
    <w:qFormat/>
    <w:rsid w:val="00BB146D"/>
    <w:pPr>
      <w:keepNext/>
      <w:suppressLineNumbers/>
      <w:suppressAutoHyphens/>
      <w:spacing w:before="360" w:after="120"/>
      <w:outlineLvl w:val="2"/>
    </w:pPr>
    <w:rPr>
      <w:rFonts w:ascii="Helvetica" w:hAnsi="Helvetica" w:cs="Arial"/>
      <w:color w:val="007FAD"/>
      <w:kern w:val="28"/>
      <w:szCs w:val="28"/>
    </w:rPr>
  </w:style>
  <w:style w:type="paragraph" w:styleId="Heading4">
    <w:name w:val="heading 4"/>
    <w:basedOn w:val="Normal"/>
    <w:next w:val="BodyText"/>
    <w:link w:val="Heading4Char"/>
    <w:qFormat/>
    <w:rsid w:val="00BB146D"/>
    <w:pPr>
      <w:keepNext/>
      <w:numPr>
        <w:ilvl w:val="2"/>
      </w:numPr>
      <w:suppressLineNumbers/>
      <w:suppressAutoHyphens/>
      <w:spacing w:before="240" w:after="120"/>
      <w:outlineLvl w:val="3"/>
    </w:pPr>
    <w:rPr>
      <w:rFonts w:ascii="Helvetica" w:hAnsi="Helvetica" w:cs="Arial"/>
      <w:b/>
      <w:color w:val="124486"/>
      <w:kern w:val="28"/>
      <w:sz w:val="22"/>
      <w:szCs w:val="22"/>
      <w:lang w:eastAsia="zh-CN"/>
    </w:rPr>
  </w:style>
  <w:style w:type="paragraph" w:styleId="Heading5">
    <w:name w:val="heading 5"/>
    <w:basedOn w:val="Normal"/>
    <w:next w:val="BodyText"/>
    <w:link w:val="Heading5Char"/>
    <w:qFormat/>
    <w:rsid w:val="00BB146D"/>
    <w:pPr>
      <w:numPr>
        <w:ilvl w:val="3"/>
      </w:numPr>
      <w:spacing w:before="320"/>
      <w:outlineLvl w:val="4"/>
    </w:pPr>
    <w:rPr>
      <w:rFonts w:ascii="Arial" w:hAnsi="Arial" w:cs="Arial"/>
      <w:color w:val="124486"/>
      <w:kern w:val="28"/>
      <w:sz w:val="22"/>
      <w:szCs w:val="22"/>
      <w:lang w:eastAsia="zh-CN"/>
    </w:rPr>
  </w:style>
  <w:style w:type="paragraph" w:styleId="Heading6">
    <w:name w:val="heading 6"/>
    <w:aliases w:val="Appendix Heading 1"/>
    <w:basedOn w:val="BodyText"/>
    <w:next w:val="BodyText"/>
    <w:link w:val="Heading6Char"/>
    <w:rsid w:val="00957EBB"/>
    <w:pPr>
      <w:keepNext/>
      <w:suppressLineNumbers/>
      <w:suppressAutoHyphens/>
      <w:outlineLvl w:val="5"/>
    </w:pPr>
    <w:rPr>
      <w:b/>
    </w:rPr>
  </w:style>
  <w:style w:type="paragraph" w:styleId="Heading7">
    <w:name w:val="heading 7"/>
    <w:aliases w:val="Appendix Heading 2"/>
    <w:basedOn w:val="Heading6"/>
    <w:next w:val="BodyText"/>
    <w:link w:val="Heading7Char"/>
    <w:rsid w:val="00957EBB"/>
    <w:pPr>
      <w:outlineLvl w:val="6"/>
    </w:pPr>
  </w:style>
  <w:style w:type="paragraph" w:styleId="Heading8">
    <w:name w:val="heading 8"/>
    <w:aliases w:val="Appendix Heading 3"/>
    <w:basedOn w:val="Heading7"/>
    <w:next w:val="BodyText"/>
    <w:link w:val="Heading8Char"/>
    <w:rsid w:val="002221EF"/>
    <w:pPr>
      <w:outlineLvl w:val="7"/>
    </w:pPr>
  </w:style>
  <w:style w:type="paragraph" w:styleId="Heading9">
    <w:name w:val="heading 9"/>
    <w:aliases w:val="Appendix Heading 4"/>
    <w:basedOn w:val="Heading8"/>
    <w:next w:val="BodyText"/>
    <w:link w:val="Heading9Char"/>
    <w:rsid w:val="002221E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10AB9"/>
    <w:pPr>
      <w:spacing w:after="160" w:line="280" w:lineRule="exact"/>
    </w:pPr>
    <w:rPr>
      <w:rFonts w:ascii="Franklin Gothic Book" w:hAnsi="Franklin Gothic Book"/>
      <w:sz w:val="21"/>
    </w:rPr>
  </w:style>
  <w:style w:type="character" w:customStyle="1" w:styleId="BodyTextChar">
    <w:name w:val="Body Text Char"/>
    <w:link w:val="BodyText"/>
    <w:rsid w:val="00910AB9"/>
    <w:rPr>
      <w:rFonts w:ascii="Franklin Gothic Book" w:hAnsi="Franklin Gothic Book"/>
      <w:sz w:val="21"/>
      <w:szCs w:val="24"/>
    </w:rPr>
  </w:style>
  <w:style w:type="paragraph" w:styleId="FootnoteText">
    <w:name w:val="footnote text"/>
    <w:basedOn w:val="BodyText"/>
    <w:link w:val="FootnoteTextChar"/>
    <w:rsid w:val="001831C9"/>
    <w:pPr>
      <w:spacing w:after="0" w:line="180" w:lineRule="atLeast"/>
      <w:ind w:left="284" w:hanging="284"/>
    </w:pPr>
    <w:rPr>
      <w:sz w:val="16"/>
      <w:szCs w:val="20"/>
    </w:rPr>
  </w:style>
  <w:style w:type="paragraph" w:styleId="CommentSubject">
    <w:name w:val="annotation subject"/>
    <w:basedOn w:val="Normal"/>
    <w:link w:val="CommentSubjectChar"/>
    <w:semiHidden/>
    <w:rsid w:val="00957EBB"/>
    <w:rPr>
      <w:b/>
      <w:bCs/>
      <w:sz w:val="20"/>
      <w:szCs w:val="20"/>
    </w:rPr>
  </w:style>
  <w:style w:type="paragraph" w:styleId="ListBullet">
    <w:name w:val="List Bullet"/>
    <w:basedOn w:val="BodyText"/>
    <w:rsid w:val="00BB146D"/>
    <w:pPr>
      <w:numPr>
        <w:numId w:val="10"/>
      </w:numPr>
      <w:spacing w:after="120"/>
      <w:ind w:left="284" w:hanging="284"/>
    </w:pPr>
  </w:style>
  <w:style w:type="paragraph" w:styleId="ListBullet2">
    <w:name w:val="List Bullet 2"/>
    <w:basedOn w:val="ListBullet"/>
    <w:rsid w:val="00BB146D"/>
    <w:pPr>
      <w:numPr>
        <w:numId w:val="4"/>
      </w:numPr>
      <w:ind w:left="568" w:hanging="284"/>
    </w:pPr>
  </w:style>
  <w:style w:type="paragraph" w:styleId="ListNumber">
    <w:name w:val="List Number"/>
    <w:basedOn w:val="ListBullet"/>
    <w:rsid w:val="00B0252E"/>
    <w:pPr>
      <w:numPr>
        <w:numId w:val="32"/>
      </w:numPr>
    </w:pPr>
  </w:style>
  <w:style w:type="paragraph" w:styleId="ListNumber2">
    <w:name w:val="List Number 2"/>
    <w:basedOn w:val="ListNumber"/>
    <w:rsid w:val="006573B0"/>
    <w:pPr>
      <w:numPr>
        <w:numId w:val="13"/>
      </w:numPr>
      <w:ind w:left="568" w:hanging="284"/>
    </w:pPr>
  </w:style>
  <w:style w:type="paragraph" w:styleId="BalloonText">
    <w:name w:val="Balloon Text"/>
    <w:basedOn w:val="Normal"/>
    <w:link w:val="BalloonTextChar"/>
    <w:semiHidden/>
    <w:rsid w:val="00F2632F"/>
    <w:rPr>
      <w:rFonts w:ascii="Tahoma" w:hAnsi="Tahoma" w:cs="Tahoma"/>
      <w:sz w:val="16"/>
      <w:szCs w:val="16"/>
    </w:rPr>
  </w:style>
  <w:style w:type="paragraph" w:styleId="Title">
    <w:name w:val="Title"/>
    <w:basedOn w:val="Normal"/>
    <w:next w:val="Subtitle"/>
    <w:link w:val="TitleChar"/>
    <w:qFormat/>
    <w:rsid w:val="00AC2FD7"/>
    <w:pPr>
      <w:pageBreakBefore/>
      <w:spacing w:before="8700" w:after="1080" w:line="640" w:lineRule="atLeast"/>
      <w:ind w:left="2410" w:right="-198"/>
    </w:pPr>
    <w:rPr>
      <w:rFonts w:ascii="Helvetica" w:hAnsi="Helvetica"/>
      <w:noProof/>
      <w:color w:val="FFFFFF"/>
      <w:kern w:val="28"/>
      <w:sz w:val="50"/>
      <w:szCs w:val="50"/>
      <w:lang w:val="en-US" w:eastAsia="en-US"/>
    </w:rPr>
  </w:style>
  <w:style w:type="paragraph" w:styleId="Subtitle">
    <w:name w:val="Subtitle"/>
    <w:basedOn w:val="Title"/>
    <w:next w:val="Date"/>
    <w:link w:val="SubtitleChar"/>
    <w:qFormat/>
    <w:rsid w:val="00AC2FD7"/>
    <w:pPr>
      <w:pageBreakBefore w:val="0"/>
      <w:spacing w:before="200" w:after="0" w:line="380" w:lineRule="atLeast"/>
      <w:ind w:left="0" w:right="0"/>
    </w:pPr>
    <w:rPr>
      <w:sz w:val="32"/>
      <w:szCs w:val="32"/>
    </w:rPr>
  </w:style>
  <w:style w:type="paragraph" w:styleId="Date">
    <w:name w:val="Date"/>
    <w:basedOn w:val="Subtitle"/>
    <w:next w:val="Normal"/>
    <w:link w:val="DateChar"/>
    <w:rsid w:val="00031E7B"/>
    <w:pPr>
      <w:spacing w:after="600"/>
    </w:pPr>
    <w:rPr>
      <w:sz w:val="24"/>
      <w:szCs w:val="24"/>
    </w:rPr>
  </w:style>
  <w:style w:type="character" w:customStyle="1" w:styleId="DateChar">
    <w:name w:val="Date Char"/>
    <w:link w:val="Date"/>
    <w:rsid w:val="00031E7B"/>
    <w:rPr>
      <w:rFonts w:ascii="Helvetica" w:hAnsi="Helvetica"/>
      <w:noProof/>
      <w:color w:val="FFFFFF"/>
      <w:kern w:val="28"/>
      <w:sz w:val="24"/>
      <w:szCs w:val="24"/>
      <w:lang w:val="en-US" w:eastAsia="en-US"/>
    </w:rPr>
  </w:style>
  <w:style w:type="character" w:customStyle="1" w:styleId="SubtitleChar">
    <w:name w:val="Subtitle Char"/>
    <w:link w:val="Subtitle"/>
    <w:rsid w:val="00AC2FD7"/>
    <w:rPr>
      <w:rFonts w:ascii="Helvetica" w:hAnsi="Helvetica"/>
      <w:noProof/>
      <w:color w:val="FFFFFF"/>
      <w:kern w:val="28"/>
      <w:sz w:val="32"/>
      <w:szCs w:val="32"/>
      <w:lang w:val="en-US" w:eastAsia="en-US"/>
    </w:rPr>
  </w:style>
  <w:style w:type="character" w:customStyle="1" w:styleId="TitleChar">
    <w:name w:val="Title Char"/>
    <w:link w:val="Title"/>
    <w:rsid w:val="00AC2FD7"/>
    <w:rPr>
      <w:rFonts w:ascii="Helvetica" w:hAnsi="Helvetica"/>
      <w:noProof/>
      <w:color w:val="FFFFFF"/>
      <w:kern w:val="28"/>
      <w:sz w:val="50"/>
      <w:szCs w:val="50"/>
      <w:lang w:val="en-US" w:eastAsia="en-US"/>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Footer">
    <w:name w:val="footer"/>
    <w:basedOn w:val="Normal"/>
    <w:link w:val="FooterChar"/>
    <w:rsid w:val="00BB146D"/>
    <w:pPr>
      <w:tabs>
        <w:tab w:val="left" w:pos="0"/>
        <w:tab w:val="right" w:pos="7938"/>
        <w:tab w:val="right" w:pos="8505"/>
      </w:tabs>
      <w:spacing w:line="180" w:lineRule="exact"/>
      <w:ind w:left="-567" w:right="-567"/>
    </w:pPr>
    <w:rPr>
      <w:rFonts w:ascii="Franklin Gothic Book" w:hAnsi="Franklin Gothic Book"/>
      <w:b/>
      <w:color w:val="A8A5A8"/>
      <w:sz w:val="14"/>
      <w:szCs w:val="14"/>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customStyle="1" w:styleId="FootnoteTextChar">
    <w:name w:val="Footnote Text Char"/>
    <w:basedOn w:val="DefaultParagraphFont"/>
    <w:link w:val="FootnoteText"/>
    <w:rsid w:val="001831C9"/>
    <w:rPr>
      <w:rFonts w:ascii="Franklin Gothic Book" w:hAnsi="Franklin Gothic Book"/>
      <w:sz w:val="16"/>
    </w:rPr>
  </w:style>
  <w:style w:type="paragraph" w:styleId="TOC1">
    <w:name w:val="toc 1"/>
    <w:basedOn w:val="BodyText"/>
    <w:next w:val="BodyText"/>
    <w:uiPriority w:val="39"/>
    <w:rsid w:val="00005A8F"/>
    <w:pPr>
      <w:tabs>
        <w:tab w:val="left" w:pos="397"/>
        <w:tab w:val="right" w:pos="7938"/>
      </w:tabs>
      <w:spacing w:before="280" w:after="60"/>
      <w:ind w:left="397" w:right="567" w:hanging="397"/>
    </w:pPr>
    <w:rPr>
      <w:rFonts w:ascii="Helvetica" w:hAnsi="Helvetica"/>
      <w:color w:val="0095BD"/>
      <w:sz w:val="26"/>
    </w:rPr>
  </w:style>
  <w:style w:type="paragraph" w:styleId="TOC2">
    <w:name w:val="toc 2"/>
    <w:basedOn w:val="TOC1"/>
    <w:next w:val="TOC1"/>
    <w:uiPriority w:val="39"/>
    <w:rsid w:val="001E7A82"/>
    <w:pPr>
      <w:spacing w:before="120" w:line="200" w:lineRule="atLeast"/>
      <w:ind w:left="0" w:firstLine="0"/>
    </w:pPr>
    <w:rPr>
      <w:color w:val="auto"/>
      <w:sz w:val="24"/>
      <w:szCs w:val="21"/>
    </w:rPr>
  </w:style>
  <w:style w:type="paragraph" w:customStyle="1" w:styleId="Reporttype">
    <w:name w:val="Report type"/>
    <w:basedOn w:val="BodyText"/>
    <w:semiHidden/>
    <w:rsid w:val="00F15D8B"/>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next w:val="BodyText"/>
    <w:qFormat/>
    <w:rsid w:val="007101BB"/>
    <w:pPr>
      <w:keepNext/>
      <w:spacing w:before="80" w:after="80" w:line="280" w:lineRule="atLeast"/>
    </w:pPr>
    <w:rPr>
      <w:rFonts w:ascii="Franklin Gothic Book" w:hAnsi="Franklin Gothic Book" w:cs="Arial"/>
      <w:color w:val="A8A5A8"/>
      <w:szCs w:val="19"/>
    </w:rPr>
  </w:style>
  <w:style w:type="paragraph" w:customStyle="1" w:styleId="BoxListBullet">
    <w:name w:val="Box List Bullet"/>
    <w:basedOn w:val="BoxText"/>
    <w:rsid w:val="002221EF"/>
    <w:pPr>
      <w:keepLines/>
      <w:numPr>
        <w:numId w:val="6"/>
      </w:numPr>
      <w:spacing w:line="240" w:lineRule="auto"/>
      <w:ind w:left="284" w:hanging="284"/>
    </w:pPr>
    <w:rPr>
      <w:szCs w:val="20"/>
    </w:rPr>
  </w:style>
  <w:style w:type="paragraph" w:customStyle="1" w:styleId="BoxText">
    <w:name w:val="Box Text"/>
    <w:link w:val="BoxTextChar"/>
    <w:rsid w:val="007101BB"/>
    <w:pPr>
      <w:spacing w:after="120" w:line="280" w:lineRule="exact"/>
    </w:pPr>
    <w:rPr>
      <w:rFonts w:ascii="Franklin Gothic Book" w:eastAsia="Calibri" w:hAnsi="Franklin Gothic Book"/>
      <w:iCs/>
      <w:szCs w:val="22"/>
    </w:rPr>
  </w:style>
  <w:style w:type="character" w:customStyle="1" w:styleId="BoxTextChar">
    <w:name w:val="Box Text Char"/>
    <w:link w:val="BoxText"/>
    <w:rsid w:val="007101BB"/>
    <w:rPr>
      <w:rFonts w:ascii="Franklin Gothic Book" w:eastAsia="Calibri" w:hAnsi="Franklin Gothic Book"/>
      <w:iCs/>
      <w:szCs w:val="22"/>
    </w:rPr>
  </w:style>
  <w:style w:type="paragraph" w:customStyle="1" w:styleId="Note">
    <w:name w:val="Note"/>
    <w:basedOn w:val="TableTextEntries"/>
    <w:next w:val="BodyText"/>
    <w:link w:val="NoteCharChar"/>
    <w:rsid w:val="00005A8F"/>
    <w:pPr>
      <w:spacing w:after="0" w:line="180" w:lineRule="atLeast"/>
    </w:pPr>
    <w:rPr>
      <w:sz w:val="14"/>
      <w:szCs w:val="14"/>
    </w:rPr>
  </w:style>
  <w:style w:type="paragraph" w:customStyle="1" w:styleId="TableTextEntries">
    <w:name w:val="Table Text Entries"/>
    <w:basedOn w:val="Normal"/>
    <w:rsid w:val="00005A8F"/>
    <w:pPr>
      <w:spacing w:before="40" w:after="40" w:line="200" w:lineRule="atLeast"/>
    </w:pPr>
    <w:rPr>
      <w:rFonts w:ascii="Franklin Gothic Book" w:eastAsia="Calibri" w:hAnsi="Franklin Gothic Book"/>
      <w:sz w:val="17"/>
      <w:szCs w:val="17"/>
      <w:lang w:eastAsia="en-US"/>
    </w:rPr>
  </w:style>
  <w:style w:type="character" w:customStyle="1" w:styleId="NoteCharChar">
    <w:name w:val="Note Char Char"/>
    <w:link w:val="Note"/>
    <w:rsid w:val="00005A8F"/>
    <w:rPr>
      <w:rFonts w:ascii="Franklin Gothic Book" w:eastAsia="Calibri" w:hAnsi="Franklin Gothic Book"/>
      <w:sz w:val="14"/>
      <w:szCs w:val="14"/>
      <w:lang w:eastAsia="en-US"/>
    </w:rPr>
  </w:style>
  <w:style w:type="paragraph" w:customStyle="1" w:styleId="BoxHeading1">
    <w:name w:val="Box Heading 1"/>
    <w:basedOn w:val="BoxText"/>
    <w:next w:val="BoxText"/>
    <w:rsid w:val="00005A8F"/>
    <w:pPr>
      <w:spacing w:before="120"/>
    </w:pPr>
    <w:rPr>
      <w:b/>
      <w:iCs w:val="0"/>
      <w:color w:val="000000"/>
    </w:rPr>
  </w:style>
  <w:style w:type="paragraph" w:customStyle="1" w:styleId="BoxHeading2">
    <w:name w:val="Box Heading 2"/>
    <w:basedOn w:val="BoxText"/>
    <w:next w:val="BoxText"/>
    <w:rsid w:val="00005A8F"/>
    <w:pPr>
      <w:spacing w:before="120"/>
    </w:pPr>
    <w:rPr>
      <w:b/>
      <w:i/>
      <w:iCs w:val="0"/>
    </w:rPr>
  </w:style>
  <w:style w:type="paragraph" w:customStyle="1" w:styleId="TableListBullet">
    <w:name w:val="Table List Bullet"/>
    <w:basedOn w:val="TableTextEntries"/>
    <w:rsid w:val="00005A8F"/>
    <w:pPr>
      <w:numPr>
        <w:numId w:val="2"/>
      </w:numPr>
      <w:spacing w:line="240" w:lineRule="auto"/>
      <w:ind w:left="284" w:hanging="284"/>
    </w:pPr>
  </w:style>
  <w:style w:type="paragraph" w:styleId="TOC3">
    <w:name w:val="toc 3"/>
    <w:basedOn w:val="TOC2"/>
    <w:next w:val="BodyText"/>
    <w:uiPriority w:val="39"/>
    <w:rsid w:val="001E7A82"/>
    <w:pPr>
      <w:tabs>
        <w:tab w:val="clear" w:pos="397"/>
      </w:tabs>
      <w:spacing w:before="40" w:line="230" w:lineRule="atLeast"/>
      <w:ind w:left="567" w:hanging="567"/>
    </w:pPr>
    <w:rPr>
      <w:sz w:val="22"/>
      <w:szCs w:val="19"/>
    </w:r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FootnoteReference">
    <w:name w:val="footnote reference"/>
    <w:aliases w:val="FnR-ANZDEC,ftref,(NECG) Footnote Reference,Fußnotenzeichen DISS,de nota al pie,Ref,fr,16 Point,Superscript 6 Point,Footnote Ref in FtNote,SUPERS,Footnote text,BVI fnr,Normal + Font:9 Point,Superscript 3 Point Times"/>
    <w:rsid w:val="003A1A9E"/>
    <w:rPr>
      <w:rFonts w:ascii="Franklin Gothic Book" w:hAnsi="Franklin Gothic Book"/>
      <w:w w:val="100"/>
      <w:position w:val="6"/>
      <w:sz w:val="16"/>
      <w:szCs w:val="12"/>
      <w:vertAlign w:val="baseline"/>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CharChar">
    <w:name w:val="Char Char"/>
    <w:basedOn w:val="BoxText"/>
    <w:semiHidden/>
    <w:rsid w:val="001E5458"/>
  </w:style>
  <w:style w:type="paragraph" w:customStyle="1" w:styleId="Client">
    <w:name w:val="Client"/>
    <w:basedOn w:val="Normal"/>
    <w:semiHidden/>
    <w:rsid w:val="00957EBB"/>
    <w:pPr>
      <w:spacing w:before="180" w:line="260" w:lineRule="atLeast"/>
      <w:ind w:left="2410" w:right="-199"/>
    </w:pPr>
    <w:rPr>
      <w:rFonts w:ascii="Helvetica" w:hAnsi="Helvetica"/>
      <w:noProof/>
      <w:spacing w:val="-2"/>
      <w:kern w:val="28"/>
      <w:sz w:val="20"/>
      <w:szCs w:val="20"/>
      <w:lang w:val="en-US" w:eastAsia="en-US"/>
    </w:rPr>
  </w:style>
  <w:style w:type="paragraph" w:customStyle="1" w:styleId="TableDataEntries">
    <w:name w:val="Table Data Entries"/>
    <w:basedOn w:val="TableTextEntries"/>
    <w:rsid w:val="00C36563"/>
    <w:pPr>
      <w:jc w:val="right"/>
    </w:pPr>
    <w:rPr>
      <w:rFonts w:ascii="Helvetica" w:hAnsi="Helvetica"/>
    </w:rPr>
  </w:style>
  <w:style w:type="paragraph" w:customStyle="1" w:styleId="TableDataColumnHeading">
    <w:name w:val="Table Data Column Heading"/>
    <w:basedOn w:val="TableDataEntries"/>
    <w:rsid w:val="00C36563"/>
    <w:pPr>
      <w:spacing w:before="80" w:after="80"/>
    </w:pPr>
    <w:rPr>
      <w:b/>
    </w:rPr>
  </w:style>
  <w:style w:type="paragraph" w:customStyle="1" w:styleId="TableHeading1">
    <w:name w:val="Table Heading 1"/>
    <w:basedOn w:val="Normal"/>
    <w:next w:val="TableTextEntries"/>
    <w:rsid w:val="00005A8F"/>
    <w:pPr>
      <w:spacing w:before="80" w:after="80" w:line="200" w:lineRule="atLeast"/>
    </w:pPr>
    <w:rPr>
      <w:rFonts w:ascii="Franklin Gothic Book" w:eastAsia="Calibri" w:hAnsi="Franklin Gothic Book"/>
      <w:b/>
      <w:sz w:val="17"/>
      <w:szCs w:val="17"/>
      <w:lang w:eastAsia="en-US"/>
    </w:rPr>
  </w:style>
  <w:style w:type="paragraph" w:customStyle="1" w:styleId="TableHeading2">
    <w:name w:val="Table Heading 2"/>
    <w:basedOn w:val="Normal"/>
    <w:next w:val="TableTextEntries"/>
    <w:rsid w:val="00005A8F"/>
    <w:pPr>
      <w:spacing w:before="40" w:after="40" w:line="200" w:lineRule="atLeast"/>
    </w:pPr>
    <w:rPr>
      <w:rFonts w:ascii="Franklin Gothic Book" w:eastAsia="Calibri" w:hAnsi="Franklin Gothic Book"/>
      <w:b/>
      <w:i/>
      <w:sz w:val="17"/>
      <w:szCs w:val="17"/>
      <w:lang w:eastAsia="en-US"/>
    </w:rPr>
  </w:style>
  <w:style w:type="paragraph" w:customStyle="1" w:styleId="TableListBullet2">
    <w:name w:val="Table List Bullet 2"/>
    <w:basedOn w:val="TableListBullet"/>
    <w:link w:val="TableListBullet2Char"/>
    <w:rsid w:val="00005A8F"/>
    <w:pPr>
      <w:numPr>
        <w:numId w:val="7"/>
      </w:numPr>
      <w:ind w:left="568" w:hanging="284"/>
    </w:pPr>
  </w:style>
  <w:style w:type="character" w:customStyle="1" w:styleId="TableListBullet2Char">
    <w:name w:val="Table List Bullet 2 Char"/>
    <w:link w:val="TableListBullet2"/>
    <w:rsid w:val="00005A8F"/>
    <w:rPr>
      <w:rFonts w:ascii="Franklin Gothic Book" w:eastAsia="Calibri" w:hAnsi="Franklin Gothic Book"/>
      <w:sz w:val="17"/>
      <w:szCs w:val="17"/>
      <w:lang w:eastAsia="en-US"/>
    </w:rPr>
  </w:style>
  <w:style w:type="paragraph" w:customStyle="1" w:styleId="TableListNumber">
    <w:name w:val="Table List Number"/>
    <w:basedOn w:val="TableTextEntries"/>
    <w:rsid w:val="00005A8F"/>
    <w:pPr>
      <w:numPr>
        <w:numId w:val="1"/>
      </w:numPr>
      <w:spacing w:line="240" w:lineRule="auto"/>
      <w:ind w:left="284" w:hanging="284"/>
    </w:pPr>
  </w:style>
  <w:style w:type="paragraph" w:customStyle="1" w:styleId="TableListNumber2">
    <w:name w:val="Table List Number 2"/>
    <w:basedOn w:val="TableListNumber"/>
    <w:rsid w:val="001C653D"/>
    <w:pPr>
      <w:numPr>
        <w:numId w:val="3"/>
      </w:numPr>
      <w:ind w:left="568" w:hanging="284"/>
    </w:pPr>
  </w:style>
  <w:style w:type="paragraph" w:customStyle="1" w:styleId="TableTextColumnHeading">
    <w:name w:val="Table Text Column Heading"/>
    <w:basedOn w:val="TableDataColumnHeading"/>
    <w:rsid w:val="00C3656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pPr>
    <w:rPr>
      <w:color w:val="FFFFFF"/>
    </w:rPr>
  </w:style>
  <w:style w:type="paragraph" w:customStyle="1" w:styleId="Figure">
    <w:name w:val="Figure"/>
    <w:basedOn w:val="BodyText"/>
    <w:next w:val="BodyText"/>
    <w:semiHidden/>
    <w:rsid w:val="00EA0F2C"/>
    <w:pPr>
      <w:spacing w:line="200" w:lineRule="atLeast"/>
    </w:pPr>
    <w:rPr>
      <w:sz w:val="18"/>
      <w:szCs w:val="18"/>
    </w:rPr>
  </w:style>
  <w:style w:type="paragraph" w:customStyle="1" w:styleId="BoxListBullet2">
    <w:name w:val="Box List Bullet 2"/>
    <w:basedOn w:val="BoxListBullet"/>
    <w:rsid w:val="002221EF"/>
    <w:pPr>
      <w:numPr>
        <w:numId w:val="14"/>
      </w:numPr>
      <w:ind w:left="568" w:hanging="284"/>
    </w:pPr>
    <w:rPr>
      <w:szCs w:val="18"/>
    </w:rPr>
  </w:style>
  <w:style w:type="paragraph" w:customStyle="1" w:styleId="BoxListNumber">
    <w:name w:val="Box List Number"/>
    <w:basedOn w:val="BoxListBullet"/>
    <w:next w:val="BoxText"/>
    <w:rsid w:val="00B0252E"/>
    <w:pPr>
      <w:numPr>
        <w:numId w:val="8"/>
      </w:numPr>
    </w:pPr>
  </w:style>
  <w:style w:type="paragraph" w:customStyle="1" w:styleId="BoxListNumber2">
    <w:name w:val="Box List Number 2"/>
    <w:basedOn w:val="BoxListNumber"/>
    <w:rsid w:val="00B0252E"/>
    <w:pPr>
      <w:numPr>
        <w:numId w:val="5"/>
      </w:numPr>
      <w:ind w:left="568" w:hanging="284"/>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line="240" w:lineRule="atLeast"/>
      <w:ind w:left="284"/>
    </w:pPr>
    <w:rPr>
      <w:szCs w:val="16"/>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style>
  <w:style w:type="paragraph" w:customStyle="1" w:styleId="Abbreviation">
    <w:name w:val="Abbreviation"/>
    <w:basedOn w:val="BodyText"/>
    <w:rsid w:val="005456E8"/>
    <w:pPr>
      <w:tabs>
        <w:tab w:val="left" w:pos="1418"/>
      </w:tabs>
      <w:ind w:left="1418" w:hanging="1418"/>
    </w:pPr>
  </w:style>
  <w:style w:type="paragraph" w:styleId="ListBullet3">
    <w:name w:val="List Bullet 3"/>
    <w:basedOn w:val="ListBullet2"/>
    <w:rsid w:val="00166B39"/>
    <w:pPr>
      <w:numPr>
        <w:numId w:val="11"/>
      </w:numPr>
      <w:ind w:left="851" w:hanging="284"/>
      <w:contextualSpacing/>
    </w:pPr>
  </w:style>
  <w:style w:type="paragraph" w:styleId="ListNumber3">
    <w:name w:val="List Number 3"/>
    <w:basedOn w:val="ListNumber2"/>
    <w:rsid w:val="006573B0"/>
    <w:pPr>
      <w:numPr>
        <w:numId w:val="12"/>
      </w:numPr>
      <w:ind w:left="851" w:hanging="284"/>
      <w:contextualSpacing/>
    </w:pPr>
  </w:style>
  <w:style w:type="table" w:customStyle="1" w:styleId="DFATTable">
    <w:name w:val="DFAT Table"/>
    <w:basedOn w:val="TableNormal"/>
    <w:uiPriority w:val="99"/>
    <w:rsid w:val="003A374D"/>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DFATBox">
    <w:name w:val="DFAT Box"/>
    <w:basedOn w:val="TableNormal"/>
    <w:uiPriority w:val="99"/>
    <w:rsid w:val="00C929C4"/>
    <w:rPr>
      <w:rFonts w:ascii="Helvetica" w:eastAsia="Calibri" w:hAnsi="Helvetica"/>
      <w:sz w:val="22"/>
      <w:szCs w:val="22"/>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BCBEDA"/>
    </w:tcPr>
  </w:style>
  <w:style w:type="character" w:customStyle="1" w:styleId="FooterChar">
    <w:name w:val="Footer Char"/>
    <w:basedOn w:val="DefaultParagraphFont"/>
    <w:link w:val="Footer"/>
    <w:rsid w:val="00BB146D"/>
    <w:rPr>
      <w:rFonts w:ascii="Franklin Gothic Book" w:hAnsi="Franklin Gothic Book"/>
      <w:b/>
      <w:color w:val="A8A5A8"/>
      <w:sz w:val="14"/>
      <w:szCs w:val="14"/>
    </w:rPr>
  </w:style>
  <w:style w:type="character" w:customStyle="1" w:styleId="HeaderChar">
    <w:name w:val="Header Char"/>
    <w:basedOn w:val="DefaultParagraphFont"/>
    <w:link w:val="Header"/>
    <w:uiPriority w:val="99"/>
    <w:rsid w:val="00772E82"/>
    <w:rPr>
      <w:rFonts w:ascii="Franklin Gothic Medium" w:hAnsi="Franklin Gothic Medium"/>
      <w:sz w:val="14"/>
      <w:szCs w:val="14"/>
    </w:rPr>
  </w:style>
  <w:style w:type="paragraph" w:styleId="TOCHeading">
    <w:name w:val="TOC Heading"/>
    <w:basedOn w:val="Heading1"/>
    <w:next w:val="Normal"/>
    <w:uiPriority w:val="39"/>
    <w:unhideWhenUsed/>
    <w:qFormat/>
    <w:rsid w:val="00005A8F"/>
    <w:pPr>
      <w:keepLines/>
      <w:pageBreakBefore w:val="0"/>
      <w:suppressLineNumbers w:val="0"/>
      <w:suppressAutoHyphens w:val="0"/>
      <w:spacing w:after="0" w:line="276" w:lineRule="auto"/>
      <w:outlineLvl w:val="9"/>
    </w:pPr>
    <w:rPr>
      <w:rFonts w:ascii="Helvetica" w:eastAsiaTheme="majorEastAsia" w:hAnsi="Helvetica" w:cstheme="majorBidi"/>
      <w:b/>
      <w:bCs/>
      <w:spacing w:val="0"/>
      <w:kern w:val="0"/>
      <w:sz w:val="28"/>
      <w:szCs w:val="28"/>
      <w:lang w:val="en-US" w:eastAsia="ja-JP"/>
    </w:rPr>
  </w:style>
  <w:style w:type="paragraph" w:customStyle="1" w:styleId="Heading1a">
    <w:name w:val="Heading 1a"/>
    <w:basedOn w:val="Heading1"/>
    <w:next w:val="Normal"/>
    <w:rsid w:val="008749BB"/>
    <w:pPr>
      <w:outlineLvl w:val="9"/>
    </w:pPr>
  </w:style>
  <w:style w:type="paragraph" w:customStyle="1" w:styleId="Heading2a">
    <w:name w:val="Heading 2a"/>
    <w:basedOn w:val="Heading2"/>
    <w:next w:val="Normal"/>
    <w:rsid w:val="003E63E9"/>
    <w:pPr>
      <w:outlineLvl w:val="9"/>
    </w:pPr>
  </w:style>
  <w:style w:type="paragraph" w:customStyle="1" w:styleId="Heading3a">
    <w:name w:val="Heading 3a"/>
    <w:basedOn w:val="Heading3"/>
    <w:next w:val="Normal"/>
    <w:rsid w:val="003E63E9"/>
    <w:pPr>
      <w:outlineLvl w:val="9"/>
    </w:pPr>
  </w:style>
  <w:style w:type="paragraph" w:styleId="Quote">
    <w:name w:val="Quote"/>
    <w:basedOn w:val="BodyText"/>
    <w:link w:val="QuoteChar"/>
    <w:rsid w:val="00504E7C"/>
    <w:pPr>
      <w:ind w:left="567" w:right="567"/>
    </w:pPr>
    <w:rPr>
      <w:sz w:val="20"/>
    </w:rPr>
  </w:style>
  <w:style w:type="character" w:customStyle="1" w:styleId="QuoteChar">
    <w:name w:val="Quote Char"/>
    <w:basedOn w:val="DefaultParagraphFont"/>
    <w:link w:val="Quote"/>
    <w:rsid w:val="00504E7C"/>
    <w:rPr>
      <w:rFonts w:ascii="Franklin Gothic Book" w:hAnsi="Franklin Gothic Book"/>
      <w:szCs w:val="24"/>
    </w:rPr>
  </w:style>
  <w:style w:type="paragraph" w:styleId="TOC4">
    <w:name w:val="toc 4"/>
    <w:basedOn w:val="Normal"/>
    <w:next w:val="Normal"/>
    <w:autoRedefine/>
    <w:rsid w:val="003E63E9"/>
    <w:pPr>
      <w:tabs>
        <w:tab w:val="right" w:leader="dot" w:pos="9016"/>
      </w:tabs>
      <w:ind w:left="2160" w:right="720"/>
    </w:pPr>
    <w:rPr>
      <w:noProof/>
    </w:rPr>
  </w:style>
  <w:style w:type="character" w:styleId="Strong">
    <w:name w:val="Strong"/>
    <w:basedOn w:val="DefaultParagraphFont"/>
    <w:uiPriority w:val="22"/>
    <w:qFormat/>
    <w:rsid w:val="003E63E9"/>
    <w:rPr>
      <w:b/>
      <w:bCs/>
    </w:rPr>
  </w:style>
  <w:style w:type="character" w:styleId="Emphasis">
    <w:name w:val="Emphasis"/>
    <w:basedOn w:val="DefaultParagraphFont"/>
    <w:uiPriority w:val="20"/>
    <w:qFormat/>
    <w:rsid w:val="003E63E9"/>
    <w:rPr>
      <w:i/>
      <w:iCs/>
    </w:rPr>
  </w:style>
  <w:style w:type="paragraph" w:customStyle="1" w:styleId="AltText">
    <w:name w:val="AltText"/>
    <w:basedOn w:val="Normal"/>
    <w:rsid w:val="003E63E9"/>
    <w:rPr>
      <w:rFonts w:ascii="Arial" w:hAnsi="Arial"/>
      <w:color w:val="E36C0A" w:themeColor="accent6" w:themeShade="BF"/>
      <w:sz w:val="20"/>
    </w:rPr>
  </w:style>
  <w:style w:type="character" w:customStyle="1" w:styleId="BalloonTextChar">
    <w:name w:val="Balloon Text Char"/>
    <w:basedOn w:val="DefaultParagraphFont"/>
    <w:link w:val="BalloonText"/>
    <w:semiHidden/>
    <w:rsid w:val="003E63E9"/>
    <w:rPr>
      <w:rFonts w:ascii="Tahoma" w:hAnsi="Tahoma" w:cs="Tahoma"/>
      <w:sz w:val="16"/>
      <w:szCs w:val="16"/>
    </w:rPr>
  </w:style>
  <w:style w:type="character" w:customStyle="1" w:styleId="CommentSubjectChar">
    <w:name w:val="Comment Subject Char"/>
    <w:basedOn w:val="DefaultParagraphFont"/>
    <w:link w:val="CommentSubject"/>
    <w:semiHidden/>
    <w:rsid w:val="00A403B8"/>
    <w:rPr>
      <w:b/>
      <w:bCs/>
      <w:szCs w:val="24"/>
    </w:rPr>
  </w:style>
  <w:style w:type="table" w:styleId="LightShading">
    <w:name w:val="Light Shading"/>
    <w:basedOn w:val="TableNormal"/>
    <w:uiPriority w:val="60"/>
    <w:rsid w:val="003E63E9"/>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3E63E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6Char">
    <w:name w:val="Heading 6 Char"/>
    <w:aliases w:val="Appendix Heading 1 Char"/>
    <w:basedOn w:val="DefaultParagraphFont"/>
    <w:link w:val="Heading6"/>
    <w:rsid w:val="003E63E9"/>
    <w:rPr>
      <w:rFonts w:ascii="Franklin Gothic Book" w:hAnsi="Franklin Gothic Book"/>
      <w:b/>
      <w:sz w:val="21"/>
      <w:szCs w:val="24"/>
    </w:rPr>
  </w:style>
  <w:style w:type="character" w:customStyle="1" w:styleId="Heading1Char">
    <w:name w:val="Heading 1 Char"/>
    <w:basedOn w:val="DefaultParagraphFont"/>
    <w:link w:val="Heading1"/>
    <w:rsid w:val="003E63E9"/>
    <w:rPr>
      <w:rFonts w:ascii="Arial" w:hAnsi="Arial"/>
      <w:color w:val="FFFFFF" w:themeColor="background1"/>
      <w:spacing w:val="-10"/>
      <w:kern w:val="28"/>
      <w:sz w:val="50"/>
      <w:szCs w:val="50"/>
    </w:rPr>
  </w:style>
  <w:style w:type="character" w:customStyle="1" w:styleId="Heading2Char">
    <w:name w:val="Heading 2 Char"/>
    <w:aliases w:val="Chapter Sub-Heading Char"/>
    <w:basedOn w:val="DefaultParagraphFont"/>
    <w:link w:val="Heading2"/>
    <w:rsid w:val="003E63E9"/>
    <w:rPr>
      <w:rFonts w:ascii="Helvetica" w:hAnsi="Helvetica" w:cs="Arial"/>
      <w:color w:val="124486"/>
      <w:spacing w:val="-10"/>
      <w:kern w:val="28"/>
      <w:sz w:val="28"/>
      <w:szCs w:val="28"/>
    </w:rPr>
  </w:style>
  <w:style w:type="character" w:customStyle="1" w:styleId="Heading3Char">
    <w:name w:val="Heading 3 Char"/>
    <w:basedOn w:val="DefaultParagraphFont"/>
    <w:link w:val="Heading3"/>
    <w:rsid w:val="003E63E9"/>
    <w:rPr>
      <w:rFonts w:ascii="Helvetica" w:hAnsi="Helvetica" w:cs="Arial"/>
      <w:color w:val="007FAD"/>
      <w:kern w:val="28"/>
      <w:sz w:val="24"/>
      <w:szCs w:val="28"/>
    </w:rPr>
  </w:style>
  <w:style w:type="character" w:customStyle="1" w:styleId="Heading7Char">
    <w:name w:val="Heading 7 Char"/>
    <w:aliases w:val="Appendix Heading 2 Char"/>
    <w:basedOn w:val="DefaultParagraphFont"/>
    <w:link w:val="Heading7"/>
    <w:rsid w:val="003E63E9"/>
    <w:rPr>
      <w:rFonts w:ascii="Franklin Gothic Book" w:hAnsi="Franklin Gothic Book"/>
      <w:b/>
      <w:sz w:val="21"/>
      <w:szCs w:val="24"/>
    </w:rPr>
  </w:style>
  <w:style w:type="character" w:customStyle="1" w:styleId="Heading8Char">
    <w:name w:val="Heading 8 Char"/>
    <w:aliases w:val="Appendix Heading 3 Char"/>
    <w:basedOn w:val="DefaultParagraphFont"/>
    <w:link w:val="Heading8"/>
    <w:rsid w:val="003E63E9"/>
    <w:rPr>
      <w:rFonts w:ascii="Franklin Gothic Book" w:hAnsi="Franklin Gothic Book"/>
      <w:b/>
      <w:sz w:val="21"/>
      <w:szCs w:val="24"/>
    </w:rPr>
  </w:style>
  <w:style w:type="character" w:customStyle="1" w:styleId="Heading4Char">
    <w:name w:val="Heading 4 Char"/>
    <w:basedOn w:val="DefaultParagraphFont"/>
    <w:link w:val="Heading4"/>
    <w:rsid w:val="003E63E9"/>
    <w:rPr>
      <w:rFonts w:ascii="Helvetica" w:hAnsi="Helvetica" w:cs="Arial"/>
      <w:b/>
      <w:color w:val="124486"/>
      <w:kern w:val="28"/>
      <w:sz w:val="22"/>
      <w:szCs w:val="22"/>
      <w:lang w:eastAsia="zh-CN"/>
    </w:rPr>
  </w:style>
  <w:style w:type="character" w:customStyle="1" w:styleId="Heading5Char">
    <w:name w:val="Heading 5 Char"/>
    <w:basedOn w:val="DefaultParagraphFont"/>
    <w:link w:val="Heading5"/>
    <w:rsid w:val="003E63E9"/>
    <w:rPr>
      <w:rFonts w:ascii="Arial" w:hAnsi="Arial" w:cs="Arial"/>
      <w:color w:val="124486"/>
      <w:kern w:val="28"/>
      <w:sz w:val="22"/>
      <w:szCs w:val="22"/>
      <w:lang w:eastAsia="zh-CN"/>
    </w:rPr>
  </w:style>
  <w:style w:type="character" w:customStyle="1" w:styleId="Heading6Char1">
    <w:name w:val="Heading 6 Char1"/>
    <w:aliases w:val="Appendix Heading 1 Char1"/>
    <w:basedOn w:val="DefaultParagraphFont"/>
    <w:uiPriority w:val="9"/>
    <w:semiHidden/>
    <w:rsid w:val="003E63E9"/>
    <w:rPr>
      <w:rFonts w:asciiTheme="majorHAnsi" w:eastAsiaTheme="majorEastAsia" w:hAnsiTheme="majorHAnsi" w:cstheme="majorBidi"/>
      <w:i/>
      <w:iCs/>
      <w:color w:val="243F60" w:themeColor="accent1" w:themeShade="7F"/>
      <w:sz w:val="21"/>
      <w:lang w:eastAsia="en-AU"/>
    </w:rPr>
  </w:style>
  <w:style w:type="character" w:customStyle="1" w:styleId="Heading7Char1">
    <w:name w:val="Heading 7 Char1"/>
    <w:aliases w:val="Appendix Heading 2 Char1"/>
    <w:basedOn w:val="DefaultParagraphFont"/>
    <w:uiPriority w:val="29"/>
    <w:semiHidden/>
    <w:rsid w:val="003E63E9"/>
    <w:rPr>
      <w:rFonts w:asciiTheme="majorHAnsi" w:eastAsiaTheme="majorEastAsia" w:hAnsiTheme="majorHAnsi" w:cstheme="majorBidi"/>
      <w:i/>
      <w:iCs/>
      <w:color w:val="404040" w:themeColor="text1" w:themeTint="BF"/>
      <w:sz w:val="21"/>
      <w:lang w:eastAsia="en-AU"/>
    </w:rPr>
  </w:style>
  <w:style w:type="table" w:styleId="LightList-Accent5">
    <w:name w:val="Light List Accent 5"/>
    <w:basedOn w:val="TableNormal"/>
    <w:uiPriority w:val="66"/>
    <w:rsid w:val="003E63E9"/>
    <w:rPr>
      <w:rFonts w:ascii="Arial" w:eastAsia="MS Mincho" w:hAnsi="Arial"/>
      <w:sz w:val="18"/>
      <w:lang w:val="en-US" w:eastAsia="en-US"/>
    </w:rPr>
    <w:tblPr>
      <w:tblStyleRowBandSize w:val="1"/>
      <w:tblStyleColBandSize w:val="1"/>
      <w:tblInd w:w="0" w:type="dxa"/>
      <w:tblBorders>
        <w:top w:val="single" w:sz="8" w:space="0" w:color="7F7F7F"/>
        <w:left w:val="single" w:sz="8" w:space="0" w:color="7F7F7F"/>
        <w:bottom w:val="single" w:sz="8" w:space="0" w:color="7F7F7F"/>
        <w:right w:val="single" w:sz="8" w:space="0" w:color="7F7F7F"/>
      </w:tblBorders>
      <w:tblCellMar>
        <w:top w:w="0" w:type="dxa"/>
        <w:left w:w="108" w:type="dxa"/>
        <w:bottom w:w="0" w:type="dxa"/>
        <w:right w:w="108" w:type="dxa"/>
      </w:tblCellMar>
    </w:tblPr>
    <w:tcPr>
      <w:shd w:val="clear" w:color="auto" w:fill="808080"/>
    </w:tcPr>
    <w:tblStylePr w:type="firstRow">
      <w:pPr>
        <w:spacing w:beforeLines="0" w:before="0" w:beforeAutospacing="0" w:afterLines="0" w:after="0" w:afterAutospacing="0"/>
      </w:pPr>
      <w:rPr>
        <w:rFonts w:ascii="Arial" w:hAnsi="Arial" w:cs="Times New Roman" w:hint="default"/>
        <w:b/>
        <w:bCs/>
        <w:color w:val="FFFFFF"/>
      </w:rPr>
      <w:tblPr/>
      <w:tcPr>
        <w:shd w:val="clear" w:color="auto" w:fill="4BACC6"/>
      </w:tcPr>
    </w:tblStylePr>
    <w:tblStylePr w:type="lastRow">
      <w:pPr>
        <w:spacing w:beforeLines="0" w:before="0" w:beforeAutospacing="0" w:afterLines="0" w:after="0" w:afterAutospacing="0"/>
      </w:pPr>
      <w:rPr>
        <w:rFonts w:ascii="Arial" w:hAnsi="Arial"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Arial" w:hAnsi="Arial" w:cs="Times New Roman" w:hint="default"/>
        <w:b/>
        <w:bCs/>
      </w:rPr>
    </w:tblStylePr>
    <w:tblStylePr w:type="lastCol">
      <w:rPr>
        <w:rFonts w:ascii="Arial" w:hAnsi="Arial" w:cs="Times New Roman" w:hint="default"/>
        <w:b/>
        <w:bCs/>
      </w:rPr>
    </w:tblStylePr>
    <w:tblStylePr w:type="band1Vert">
      <w:rPr>
        <w:rFonts w:ascii="Arial" w:hAnsi="Arial"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Arial" w:hAnsi="Arial"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8"/>
    <w:rsid w:val="003E63E9"/>
    <w:rPr>
      <w:rFonts w:eastAsia="MS Mincho"/>
      <w:lang w:val="en-US"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pPr>
      <w:rPr>
        <w:rFonts w:ascii="Times New Roman" w:hAnsi="Times New Roman"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pPr>
      <w:rPr>
        <w:rFonts w:ascii="Times New Roman" w:hAnsi="Times New Roman"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2EAF1"/>
      </w:tcPr>
    </w:tblStylePr>
    <w:tblStylePr w:type="band1Horz">
      <w:rPr>
        <w:rFonts w:ascii="Times New Roman" w:hAnsi="Times New Roman" w:cs="Times New Roman" w:hint="default"/>
      </w:rPr>
      <w:tblPr/>
      <w:tcPr>
        <w:tcBorders>
          <w:insideH w:val="nil"/>
          <w:insideV w:val="nil"/>
        </w:tcBorders>
        <w:shd w:val="clear" w:color="auto" w:fill="D2EAF1"/>
      </w:tcPr>
    </w:tblStylePr>
    <w:tblStylePr w:type="band2Horz">
      <w:rPr>
        <w:rFonts w:ascii="Times New Roman" w:hAnsi="Times New Roman" w:cs="Times New Roman" w:hint="default"/>
      </w:rPr>
      <w:tblPr/>
      <w:tcPr>
        <w:tcBorders>
          <w:insideH w:val="nil"/>
          <w:insideV w:val="nil"/>
        </w:tcBorders>
      </w:tcPr>
    </w:tblStylePr>
  </w:style>
  <w:style w:type="table" w:styleId="MediumGrid3-Accent5">
    <w:name w:val="Medium Grid 3 Accent 5"/>
    <w:basedOn w:val="TableNormal"/>
    <w:uiPriority w:val="60"/>
    <w:rsid w:val="003E63E9"/>
    <w:rPr>
      <w:rFonts w:eastAsia="MS Mincho"/>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ascii="Times New Roman" w:hAnsi="Times New Roma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Times New Roman" w:hAnsi="Times New Roma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Times New Roman" w:hAnsi="Times New Roman"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Times New Roman" w:hAnsi="Times New Roman"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Times New Roman" w:hAnsi="Times New Roma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Times New Roman" w:hAnsi="Times New Roman"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List-Accent6">
    <w:name w:val="Light List Accent 6"/>
    <w:basedOn w:val="TableNormal"/>
    <w:uiPriority w:val="66"/>
    <w:rsid w:val="003E63E9"/>
    <w:rPr>
      <w:rFonts w:eastAsia="MS Mincho"/>
      <w:lang w:val="en-US"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pPr>
      <w:rPr>
        <w:rFonts w:ascii="Times New Roman" w:hAnsi="Times New Roman" w:cs="Times New Roman" w:hint="default"/>
        <w:b/>
        <w:bCs/>
        <w:color w:val="FFFFFF"/>
      </w:rPr>
      <w:tblPr/>
      <w:tcPr>
        <w:shd w:val="clear" w:color="auto" w:fill="F79646"/>
      </w:tcPr>
    </w:tblStylePr>
    <w:tblStylePr w:type="lastRow">
      <w:pPr>
        <w:spacing w:beforeLines="0" w:before="0" w:beforeAutospacing="0" w:afterLines="0" w:after="0" w:afterAutospacing="0"/>
      </w:pPr>
      <w:rPr>
        <w:rFonts w:ascii="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Times New Roman" w:hAnsi="Times New Roman"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styleId="MediumGrid3-Accent6">
    <w:name w:val="Medium Grid 3 Accent 6"/>
    <w:basedOn w:val="TableNormal"/>
    <w:uiPriority w:val="60"/>
    <w:rsid w:val="003E63E9"/>
    <w:rPr>
      <w:rFonts w:eastAsia="MS Mincho"/>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ascii="Times New Roman" w:hAnsi="Times New Roma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Times New Roman" w:hAnsi="Times New Roma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Times New Roman" w:hAnsi="Times New Roman"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Times New Roman" w:hAnsi="Times New Roman"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Times New Roman" w:hAnsi="Times New Roma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Times New Roman" w:hAnsi="Times New Roman"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ARTDTable2">
    <w:name w:val="ARTD_Table_2"/>
    <w:uiPriority w:val="99"/>
    <w:rsid w:val="003E63E9"/>
    <w:rPr>
      <w:rFonts w:ascii="Cambria" w:eastAsia="MS Mincho" w:hAnsi="Cambria"/>
      <w:lang w:eastAsia="en-US"/>
    </w:rPr>
    <w:tblPr>
      <w:tblCellMar>
        <w:top w:w="113" w:type="dxa"/>
        <w:left w:w="57" w:type="dxa"/>
        <w:bottom w:w="57" w:type="dxa"/>
        <w:right w:w="57" w:type="dxa"/>
      </w:tblCellMar>
    </w:tblPr>
    <w:tcPr>
      <w:shd w:val="clear" w:color="auto" w:fill="EEECE1"/>
    </w:tcPr>
    <w:tblStylePr w:type="firstRow">
      <w:rPr>
        <w:rFonts w:ascii="Cambria" w:hAnsi="Cambria" w:cs="Times New Roman" w:hint="default"/>
      </w:rPr>
      <w:tblPr/>
      <w:tcPr>
        <w:tcBorders>
          <w:top w:val="nil"/>
          <w:left w:val="nil"/>
          <w:bottom w:val="nil"/>
          <w:right w:val="nil"/>
          <w:insideH w:val="nil"/>
          <w:insideV w:val="nil"/>
          <w:tl2br w:val="nil"/>
          <w:tr2bl w:val="nil"/>
        </w:tcBorders>
        <w:shd w:val="clear" w:color="auto" w:fill="4F81BD"/>
      </w:tcPr>
    </w:tblStylePr>
  </w:style>
  <w:style w:type="table" w:customStyle="1" w:styleId="ARTDTable">
    <w:name w:val="ARTD_Table"/>
    <w:uiPriority w:val="99"/>
    <w:rsid w:val="003E63E9"/>
    <w:rPr>
      <w:rFonts w:ascii="Cambria" w:eastAsia="MS Mincho" w:hAnsi="Cambria"/>
      <w:lang w:eastAsia="en-US"/>
    </w:rPr>
    <w:tblPr>
      <w:tblBorders>
        <w:bottom w:val="single" w:sz="8" w:space="0" w:color="4F81BD"/>
        <w:insideH w:val="single" w:sz="8" w:space="0" w:color="EEECE1"/>
      </w:tblBorders>
      <w:tblCellMar>
        <w:top w:w="113" w:type="dxa"/>
        <w:left w:w="57" w:type="dxa"/>
        <w:bottom w:w="57" w:type="dxa"/>
        <w:right w:w="57" w:type="dxa"/>
      </w:tblCellMar>
    </w:tblPr>
    <w:tblStylePr w:type="firstRow">
      <w:rPr>
        <w:rFonts w:ascii="Cambria" w:hAnsi="Cambria" w:cs="Times New Roman" w:hint="default"/>
      </w:rPr>
      <w:tblPr/>
      <w:tcPr>
        <w:tcBorders>
          <w:top w:val="nil"/>
          <w:left w:val="nil"/>
          <w:bottom w:val="nil"/>
          <w:right w:val="nil"/>
          <w:insideH w:val="nil"/>
          <w:insideV w:val="nil"/>
          <w:tl2br w:val="nil"/>
          <w:tr2bl w:val="nil"/>
        </w:tcBorders>
        <w:shd w:val="clear" w:color="auto" w:fill="4F81BD"/>
      </w:tcPr>
    </w:tblStylePr>
  </w:style>
  <w:style w:type="numbering" w:customStyle="1" w:styleId="TableBulletDash">
    <w:name w:val="Table Bullet Dash"/>
    <w:rsid w:val="003E63E9"/>
    <w:pPr>
      <w:numPr>
        <w:numId w:val="16"/>
      </w:numPr>
    </w:pPr>
  </w:style>
  <w:style w:type="numbering" w:customStyle="1" w:styleId="Numbers">
    <w:name w:val="Numbers"/>
    <w:uiPriority w:val="99"/>
    <w:rsid w:val="003E63E9"/>
    <w:pPr>
      <w:numPr>
        <w:numId w:val="17"/>
      </w:numPr>
    </w:pPr>
  </w:style>
  <w:style w:type="numbering" w:customStyle="1" w:styleId="Bullets">
    <w:name w:val="Bullets"/>
    <w:uiPriority w:val="99"/>
    <w:rsid w:val="003E63E9"/>
    <w:pPr>
      <w:numPr>
        <w:numId w:val="18"/>
      </w:numPr>
    </w:pPr>
  </w:style>
  <w:style w:type="numbering" w:customStyle="1" w:styleId="TableNumbers">
    <w:name w:val="TableNumbers"/>
    <w:uiPriority w:val="99"/>
    <w:rsid w:val="003E63E9"/>
    <w:pPr>
      <w:numPr>
        <w:numId w:val="19"/>
      </w:numPr>
    </w:pPr>
  </w:style>
  <w:style w:type="numbering" w:customStyle="1" w:styleId="NumberedList">
    <w:name w:val="Numbered List"/>
    <w:rsid w:val="003E63E9"/>
    <w:pPr>
      <w:numPr>
        <w:numId w:val="20"/>
      </w:numPr>
    </w:pPr>
  </w:style>
  <w:style w:type="numbering" w:customStyle="1" w:styleId="FigureNumbers">
    <w:name w:val="FigureNumbers"/>
    <w:rsid w:val="003E63E9"/>
    <w:pPr>
      <w:numPr>
        <w:numId w:val="21"/>
      </w:numPr>
    </w:pPr>
  </w:style>
  <w:style w:type="character" w:customStyle="1" w:styleId="Heading9Char">
    <w:name w:val="Heading 9 Char"/>
    <w:aliases w:val="Appendix Heading 4 Char"/>
    <w:basedOn w:val="DefaultParagraphFont"/>
    <w:link w:val="Heading9"/>
    <w:rsid w:val="003E63E9"/>
    <w:rPr>
      <w:rFonts w:ascii="Franklin Gothic Book" w:hAnsi="Franklin Gothic Book"/>
      <w:b/>
      <w:sz w:val="21"/>
      <w:szCs w:val="24"/>
    </w:rPr>
  </w:style>
  <w:style w:type="paragraph" w:customStyle="1" w:styleId="QuoteNumberList">
    <w:name w:val="QuoteNumberList"/>
    <w:basedOn w:val="Quote"/>
    <w:rsid w:val="00494349"/>
    <w:pPr>
      <w:ind w:left="1117" w:hanging="397"/>
    </w:pPr>
    <w:rPr>
      <w:noProof/>
    </w:rPr>
  </w:style>
  <w:style w:type="paragraph" w:styleId="ListParagraph">
    <w:name w:val="List Paragraph"/>
    <w:basedOn w:val="Normal"/>
    <w:uiPriority w:val="34"/>
    <w:qFormat/>
    <w:rsid w:val="00494349"/>
    <w:pPr>
      <w:spacing w:after="200" w:line="276" w:lineRule="auto"/>
      <w:ind w:left="720"/>
      <w:contextualSpacing/>
    </w:pPr>
    <w:rPr>
      <w:rFonts w:ascii="Palatino Linotype" w:eastAsiaTheme="minorHAnsi" w:hAnsi="Palatino Linotype" w:cstheme="minorBidi"/>
      <w:szCs w:val="22"/>
      <w:lang w:eastAsia="en-US"/>
    </w:rPr>
  </w:style>
  <w:style w:type="paragraph" w:customStyle="1" w:styleId="BoxTitle">
    <w:name w:val="Box Title"/>
    <w:uiPriority w:val="99"/>
    <w:semiHidden/>
    <w:rsid w:val="00494349"/>
    <w:pPr>
      <w:keepNext/>
      <w:spacing w:before="57" w:after="77" w:line="240" w:lineRule="atLeast"/>
    </w:pPr>
    <w:rPr>
      <w:rFonts w:ascii="Arial Narrow" w:hAnsi="Arial Narrow"/>
      <w:b/>
      <w:caps/>
      <w:color w:val="FFFFFF"/>
      <w:sz w:val="18"/>
      <w:szCs w:val="18"/>
      <w:lang w:eastAsia="en-US"/>
    </w:rPr>
  </w:style>
  <w:style w:type="paragraph" w:customStyle="1" w:styleId="Invisiblepara2">
    <w:name w:val="Invisible para 2"/>
    <w:basedOn w:val="Invisiblepara"/>
    <w:next w:val="BodyText"/>
    <w:uiPriority w:val="99"/>
    <w:semiHidden/>
    <w:rsid w:val="00494349"/>
    <w:pPr>
      <w:keepNext w:val="0"/>
      <w:spacing w:before="0" w:after="240"/>
    </w:pPr>
  </w:style>
  <w:style w:type="character" w:customStyle="1" w:styleId="NoteLabel">
    <w:name w:val="Note Label"/>
    <w:uiPriority w:val="99"/>
    <w:semiHidden/>
    <w:rsid w:val="00494349"/>
    <w:rPr>
      <w:rFonts w:ascii="Arial Narrow" w:hAnsi="Arial Narrow"/>
      <w:b/>
      <w:color w:val="000000"/>
      <w:position w:val="4"/>
      <w:sz w:val="16"/>
      <w:szCs w:val="14"/>
    </w:rPr>
  </w:style>
  <w:style w:type="paragraph" w:customStyle="1" w:styleId="QuoteBullet">
    <w:name w:val="Quote Bullet"/>
    <w:basedOn w:val="Quote"/>
    <w:uiPriority w:val="99"/>
    <w:qFormat/>
    <w:rsid w:val="00494349"/>
    <w:pPr>
      <w:numPr>
        <w:numId w:val="15"/>
      </w:numPr>
      <w:spacing w:after="50"/>
    </w:pPr>
    <w:rPr>
      <w:rFonts w:ascii="Calibri" w:hAnsi="Calibri"/>
      <w:i/>
      <w:sz w:val="21"/>
      <w:szCs w:val="18"/>
    </w:rPr>
  </w:style>
  <w:style w:type="table" w:customStyle="1" w:styleId="TableODE">
    <w:name w:val="Table_ODE"/>
    <w:basedOn w:val="TableGrid"/>
    <w:uiPriority w:val="99"/>
    <w:semiHidden/>
    <w:rsid w:val="00494349"/>
    <w:rPr>
      <w:rFonts w:ascii="Arial Narrow" w:hAnsi="Arial Narro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6F3F6"/>
    </w:tcPr>
    <w:tblStylePr w:type="firstRow">
      <w:rPr>
        <w:rFonts w:ascii="Tahoma" w:hAnsi="Tahoma"/>
        <w:b w:val="0"/>
        <w:i w:val="0"/>
        <w:caps w:val="0"/>
        <w:smallCaps w:val="0"/>
        <w:color w:val="FFFFFF"/>
        <w:sz w:val="18"/>
        <w:szCs w:val="18"/>
      </w:rPr>
      <w:tblPr/>
      <w:tcPr>
        <w:tcBorders>
          <w:top w:val="nil"/>
          <w:left w:val="nil"/>
          <w:bottom w:val="nil"/>
          <w:right w:val="nil"/>
          <w:insideH w:val="nil"/>
          <w:insideV w:val="nil"/>
          <w:tl2br w:val="nil"/>
          <w:tr2bl w:val="nil"/>
        </w:tcBorders>
        <w:shd w:val="clear" w:color="auto" w:fill="0087A2"/>
      </w:tcPr>
    </w:tblStylePr>
  </w:style>
  <w:style w:type="paragraph" w:customStyle="1" w:styleId="InfoHead">
    <w:name w:val="Info Head"/>
    <w:basedOn w:val="BoxTitle"/>
    <w:uiPriority w:val="99"/>
    <w:semiHidden/>
    <w:qFormat/>
    <w:rsid w:val="00494349"/>
    <w:pPr>
      <w:framePr w:hSpace="181" w:wrap="around" w:hAnchor="margin" w:yAlign="bottom"/>
      <w:suppressOverlap/>
    </w:pPr>
  </w:style>
  <w:style w:type="paragraph" w:customStyle="1" w:styleId="BodyText2">
    <w:name w:val="Body Text2"/>
    <w:uiPriority w:val="99"/>
    <w:semiHidden/>
    <w:rsid w:val="00494349"/>
    <w:rPr>
      <w:rFonts w:ascii="Arial" w:hAnsi="Arial"/>
      <w:szCs w:val="24"/>
      <w:lang w:eastAsia="en-US"/>
    </w:rPr>
  </w:style>
  <w:style w:type="table" w:customStyle="1" w:styleId="ODETable">
    <w:name w:val="ODE Table"/>
    <w:basedOn w:val="TableNormal"/>
    <w:uiPriority w:val="99"/>
    <w:rsid w:val="00494349"/>
    <w:rPr>
      <w:rFonts w:ascii="Courier" w:hAnsi="Courier"/>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left w:w="57" w:type="dxa"/>
        <w:bottom w:w="113" w:type="dxa"/>
        <w:right w:w="57" w:type="dxa"/>
      </w:tblCellMar>
    </w:tblPr>
    <w:tcPr>
      <w:shd w:val="clear" w:color="auto" w:fill="8064A2"/>
    </w:tcPr>
    <w:tblStylePr w:type="firstRow">
      <w:tblPr/>
      <w:tcPr>
        <w:shd w:val="clear" w:color="auto" w:fill="C0504D"/>
      </w:tcPr>
    </w:tblStylePr>
  </w:style>
  <w:style w:type="paragraph" w:styleId="Revision">
    <w:name w:val="Revision"/>
    <w:hidden/>
    <w:uiPriority w:val="99"/>
    <w:rsid w:val="00494349"/>
    <w:rPr>
      <w:rFonts w:ascii="Calibri" w:hAnsi="Calibri"/>
      <w:color w:val="000000"/>
      <w:sz w:val="21"/>
      <w:szCs w:val="24"/>
    </w:rPr>
  </w:style>
  <w:style w:type="table" w:customStyle="1" w:styleId="LightGrid1">
    <w:name w:val="Light Grid1"/>
    <w:uiPriority w:val="99"/>
    <w:rsid w:val="00494349"/>
    <w:rPr>
      <w:rFonts w:ascii="Cambria" w:hAnsi="Cambria"/>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TableGrid1">
    <w:name w:val="Table Grid1"/>
    <w:uiPriority w:val="99"/>
    <w:rsid w:val="00494349"/>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uiPriority w:val="99"/>
    <w:rsid w:val="00494349"/>
    <w:rPr>
      <w:rFonts w:ascii="Cambria" w:hAnsi="Cambria"/>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FindingsList">
    <w:name w:val="Findings List"/>
    <w:basedOn w:val="Normal"/>
    <w:link w:val="FindingsListChar"/>
    <w:uiPriority w:val="99"/>
    <w:semiHidden/>
    <w:rsid w:val="00F13F0C"/>
    <w:pPr>
      <w:numPr>
        <w:numId w:val="30"/>
      </w:numPr>
      <w:spacing w:after="240" w:line="264" w:lineRule="auto"/>
    </w:pPr>
    <w:rPr>
      <w:rFonts w:ascii="Georgia" w:hAnsi="Georgia" w:cs="Georgia"/>
      <w:sz w:val="20"/>
      <w:lang w:val="en-GB" w:eastAsia="en-GB"/>
    </w:rPr>
  </w:style>
  <w:style w:type="character" w:customStyle="1" w:styleId="FindingsListChar">
    <w:name w:val="Findings List Char"/>
    <w:link w:val="FindingsList"/>
    <w:uiPriority w:val="99"/>
    <w:semiHidden/>
    <w:locked/>
    <w:rsid w:val="00494349"/>
    <w:rPr>
      <w:rFonts w:ascii="Georgia" w:hAnsi="Georgia" w:cs="Georgia"/>
      <w:szCs w:val="24"/>
      <w:lang w:val="en-GB" w:eastAsia="en-GB"/>
    </w:rPr>
  </w:style>
  <w:style w:type="table" w:customStyle="1" w:styleId="Style1">
    <w:name w:val="Style1"/>
    <w:uiPriority w:val="99"/>
    <w:rsid w:val="00494349"/>
    <w:rPr>
      <w:rFonts w:ascii="Georgia" w:hAnsi="Georgia"/>
      <w:lang w:val="en-GB" w:eastAsia="en-GB"/>
    </w:rPr>
    <w:tblPr>
      <w:tblInd w:w="0" w:type="dxa"/>
      <w:tblCellMar>
        <w:top w:w="0" w:type="dxa"/>
        <w:left w:w="108" w:type="dxa"/>
        <w:bottom w:w="0" w:type="dxa"/>
        <w:right w:w="108" w:type="dxa"/>
      </w:tblCellMar>
    </w:tblPr>
  </w:style>
  <w:style w:type="table" w:customStyle="1" w:styleId="Style2">
    <w:name w:val="Style2"/>
    <w:uiPriority w:val="99"/>
    <w:rsid w:val="00494349"/>
    <w:rPr>
      <w:rFonts w:ascii="Georgia" w:hAnsi="Georgia"/>
      <w:lang w:val="en-GB" w:eastAsia="en-GB"/>
    </w:rPr>
    <w:tblPr>
      <w:tblInd w:w="0" w:type="dxa"/>
      <w:tblCellMar>
        <w:top w:w="0" w:type="dxa"/>
        <w:left w:w="108" w:type="dxa"/>
        <w:bottom w:w="0" w:type="dxa"/>
        <w:right w:w="108" w:type="dxa"/>
      </w:tblCellMar>
    </w:tblPr>
  </w:style>
  <w:style w:type="table" w:customStyle="1" w:styleId="Style3">
    <w:name w:val="Style3"/>
    <w:uiPriority w:val="99"/>
    <w:rsid w:val="00494349"/>
    <w:rPr>
      <w:rFonts w:ascii="Georgia" w:hAnsi="Georgia"/>
      <w:lang w:val="en-GB" w:eastAsia="en-GB"/>
    </w:rPr>
    <w:tblPr>
      <w:tblInd w:w="0" w:type="dxa"/>
      <w:tblCellMar>
        <w:top w:w="0" w:type="dxa"/>
        <w:left w:w="108" w:type="dxa"/>
        <w:bottom w:w="0" w:type="dxa"/>
        <w:right w:w="108" w:type="dxa"/>
      </w:tblCellMar>
    </w:tblPr>
  </w:style>
  <w:style w:type="table" w:customStyle="1" w:styleId="LightList1">
    <w:name w:val="Light List1"/>
    <w:uiPriority w:val="99"/>
    <w:rsid w:val="00494349"/>
    <w:rPr>
      <w:rFonts w:ascii="Georgia" w:hAnsi="Georgia"/>
      <w:lang w:val="en-GB" w:eastAsia="en-GB"/>
    </w:rPr>
    <w:tblPr>
      <w:tblStyleRowBandSize w:val="1"/>
      <w:tblStyleColBandSize w:val="1"/>
      <w:tblInd w:w="0" w:type="dxa"/>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CellMar>
        <w:top w:w="0" w:type="dxa"/>
        <w:left w:w="108" w:type="dxa"/>
        <w:bottom w:w="0" w:type="dxa"/>
        <w:right w:w="108" w:type="dxa"/>
      </w:tblCellMar>
    </w:tblPr>
  </w:style>
  <w:style w:type="table" w:customStyle="1" w:styleId="APPR">
    <w:name w:val="APPR"/>
    <w:uiPriority w:val="99"/>
    <w:rsid w:val="00494349"/>
    <w:rPr>
      <w:rFonts w:ascii="Franklin Gothic Book" w:hAnsi="Franklin Gothic Book"/>
      <w:sz w:val="17"/>
    </w:rPr>
    <w:tblPr>
      <w:tblStyleRowBandSize w:val="1"/>
      <w:tblCellSpacing w:w="14" w:type="dxa"/>
      <w:tblInd w:w="0" w:type="dxa"/>
      <w:tblBorders>
        <w:top w:val="single" w:sz="12" w:space="0" w:color="000000"/>
        <w:bottom w:val="single" w:sz="12" w:space="0" w:color="000000"/>
      </w:tblBorders>
      <w:tblCellMar>
        <w:top w:w="0" w:type="dxa"/>
        <w:left w:w="108" w:type="dxa"/>
        <w:bottom w:w="0" w:type="dxa"/>
        <w:right w:w="108" w:type="dxa"/>
      </w:tblCellMar>
    </w:tblPr>
    <w:trPr>
      <w:tblHeader/>
      <w:tblCellSpacing w:w="14" w:type="dxa"/>
    </w:trPr>
  </w:style>
  <w:style w:type="numbering" w:customStyle="1" w:styleId="IODPARCOutlinenumbered">
    <w:name w:val="IOD PARC Outline numbered"/>
    <w:rsid w:val="00494349"/>
    <w:pPr>
      <w:numPr>
        <w:numId w:val="29"/>
      </w:numPr>
    </w:pPr>
  </w:style>
  <w:style w:type="numbering" w:customStyle="1" w:styleId="IODPARCBulletLevel1">
    <w:name w:val="IOD PARC Bullet Level 1"/>
    <w:rsid w:val="00494349"/>
    <w:pPr>
      <w:numPr>
        <w:numId w:val="28"/>
      </w:numPr>
    </w:pPr>
  </w:style>
  <w:style w:type="numbering" w:customStyle="1" w:styleId="IODPARCBulletLevel2">
    <w:name w:val="IOD PARC Bullet Level 2"/>
    <w:rsid w:val="00494349"/>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ode.dfat.gov.au" TargetMode="External"/><Relationship Id="rId26" Type="http://schemas.openxmlformats.org/officeDocument/2006/relationships/footer" Target="footer5.xml"/><Relationship Id="rId39" Type="http://schemas.openxmlformats.org/officeDocument/2006/relationships/package" Target="embeddings/Microsoft_Excel_Worksheet2.xlsx"/><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image" Target="media/image11.emf"/><Relationship Id="rId47" Type="http://schemas.openxmlformats.org/officeDocument/2006/relationships/package" Target="embeddings/Microsoft_Excel_Worksheet6.xlsx"/><Relationship Id="rId50" Type="http://schemas.openxmlformats.org/officeDocument/2006/relationships/chart" Target="charts/chart3.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creativecommons.org/licenses/by/3.0/au/" TargetMode="External"/><Relationship Id="rId29" Type="http://schemas.openxmlformats.org/officeDocument/2006/relationships/header" Target="header8.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package" Target="embeddings/Microsoft_Excel_Worksheet1.xlsx"/><Relationship Id="rId40" Type="http://schemas.openxmlformats.org/officeDocument/2006/relationships/image" Target="media/image10.emf"/><Relationship Id="rId45" Type="http://schemas.openxmlformats.org/officeDocument/2006/relationships/package" Target="embeddings/Microsoft_Excel_Worksheet5.xlsx"/><Relationship Id="rId53" Type="http://schemas.openxmlformats.org/officeDocument/2006/relationships/footer" Target="footer10.xml"/><Relationship Id="rId58" Type="http://schemas.openxmlformats.org/officeDocument/2006/relationships/customXml" Target="../customXml/item4.xml"/><Relationship Id="rId5" Type="http://schemas.openxmlformats.org/officeDocument/2006/relationships/settings" Target="settings.xml"/><Relationship Id="rId19" Type="http://schemas.openxmlformats.org/officeDocument/2006/relationships/hyperlink" Target="http://www.ode.dfat.gov.au" TargetMode="External"/><Relationship Id="rId4" Type="http://schemas.microsoft.com/office/2007/relationships/stylesWithEffects" Target="stylesWithEffects.xml"/><Relationship Id="rId9" Type="http://schemas.openxmlformats.org/officeDocument/2006/relationships/image" Target="media/image4.tif"/><Relationship Id="rId14" Type="http://schemas.openxmlformats.org/officeDocument/2006/relationships/header" Target="header3.xml"/><Relationship Id="rId22" Type="http://schemas.openxmlformats.org/officeDocument/2006/relationships/image" Target="media/image6.jp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7.jpeg"/><Relationship Id="rId43" Type="http://schemas.openxmlformats.org/officeDocument/2006/relationships/package" Target="embeddings/Microsoft_Excel_Worksheet4.xlsx"/><Relationship Id="rId48" Type="http://schemas.openxmlformats.org/officeDocument/2006/relationships/chart" Target="charts/chart1.xml"/><Relationship Id="rId56"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creativecommons.org/licenses/by/3.0/au/legalcode" TargetMode="External"/><Relationship Id="rId25" Type="http://schemas.openxmlformats.org/officeDocument/2006/relationships/footer" Target="footer4.xml"/><Relationship Id="rId33" Type="http://schemas.openxmlformats.org/officeDocument/2006/relationships/header" Target="header10.xml"/><Relationship Id="rId38" Type="http://schemas.openxmlformats.org/officeDocument/2006/relationships/image" Target="media/image9.emf"/><Relationship Id="rId46" Type="http://schemas.openxmlformats.org/officeDocument/2006/relationships/image" Target="media/image13.emf"/><Relationship Id="rId20" Type="http://schemas.openxmlformats.org/officeDocument/2006/relationships/hyperlink" Target="http://www.ode.dfat.gov.au" TargetMode="External"/><Relationship Id="rId41" Type="http://schemas.openxmlformats.org/officeDocument/2006/relationships/package" Target="embeddings/Microsoft_Excel_Worksheet3.xlsx"/><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image" Target="media/image8.emf"/><Relationship Id="rId49" Type="http://schemas.openxmlformats.org/officeDocument/2006/relationships/chart" Target="charts/chart2.xml"/><Relationship Id="rId57" Type="http://schemas.openxmlformats.org/officeDocument/2006/relationships/customXml" Target="../customXml/item3.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image" Target="media/image12.emf"/><Relationship Id="rId52" Type="http://schemas.openxmlformats.org/officeDocument/2006/relationships/chart" Target="charts/chart5.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mbria" panose="02040503050406030204" pitchFamily="18" charset="0"/>
              </a:rPr>
              <a:t>Section A: Context and Strategic Orientation </a:t>
            </a:r>
          </a:p>
          <a:p>
            <a:pPr>
              <a:defRPr sz="1400" b="0" i="0" u="none" strike="noStrike" kern="1200" spc="0" baseline="0">
                <a:solidFill>
                  <a:schemeClr val="tx1">
                    <a:lumMod val="65000"/>
                    <a:lumOff val="35000"/>
                  </a:schemeClr>
                </a:solidFill>
                <a:latin typeface="+mn-lt"/>
                <a:ea typeface="+mn-ea"/>
                <a:cs typeface="+mn-cs"/>
              </a:defRPr>
            </a:pPr>
            <a:r>
              <a:rPr lang="en-US" sz="1200" i="1" baseline="0">
                <a:latin typeface="Cambria" panose="02040503050406030204" pitchFamily="18" charset="0"/>
              </a:rPr>
              <a:t>subquestions frequency of ratings</a:t>
            </a:r>
          </a:p>
        </c:rich>
      </c:tx>
      <c:layout>
        <c:manualLayout>
          <c:xMode val="edge"/>
          <c:yMode val="edge"/>
          <c:x val="0.20366305774278221"/>
          <c:y val="0"/>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2</c:v>
                </c:pt>
              </c:strCache>
            </c:strRef>
          </c:tx>
          <c:spPr>
            <a:solidFill>
              <a:srgbClr val="FF6600"/>
            </a:solidFill>
            <a:ln>
              <a:noFill/>
            </a:ln>
            <a:effectLst/>
          </c:spPr>
          <c:invertIfNegative val="0"/>
          <c:cat>
            <c:strRef>
              <c:f>Sheet1!$A$2:$A$5</c:f>
              <c:strCache>
                <c:ptCount val="4"/>
                <c:pt idx="0">
                  <c:v>1. CORNERSTONE: Does discussion explain the relevance of Australia's development program in light of the context?</c:v>
                </c:pt>
                <c:pt idx="1">
                  <c:v>1a. Context explains key development challenges</c:v>
                </c:pt>
                <c:pt idx="2">
                  <c:v>1b. Stated strategy or theory of change or explanation for objectives in context</c:v>
                </c:pt>
                <c:pt idx="3">
                  <c:v>1c. Proportion of Australia's aid/Donor landscape</c:v>
                </c:pt>
              </c:strCache>
            </c:strRef>
          </c:cat>
          <c:val>
            <c:numRef>
              <c:f>Sheet1!$B$2:$B$5</c:f>
              <c:numCache>
                <c:formatCode>General</c:formatCode>
                <c:ptCount val="4"/>
                <c:pt idx="0">
                  <c:v>2</c:v>
                </c:pt>
                <c:pt idx="1">
                  <c:v>1</c:v>
                </c:pt>
                <c:pt idx="2">
                  <c:v>0</c:v>
                </c:pt>
                <c:pt idx="3">
                  <c:v>2</c:v>
                </c:pt>
              </c:numCache>
            </c:numRef>
          </c:val>
        </c:ser>
        <c:ser>
          <c:idx val="1"/>
          <c:order val="1"/>
          <c:tx>
            <c:strRef>
              <c:f>Sheet1!$C$1</c:f>
              <c:strCache>
                <c:ptCount val="1"/>
                <c:pt idx="0">
                  <c:v>3</c:v>
                </c:pt>
              </c:strCache>
            </c:strRef>
          </c:tx>
          <c:spPr>
            <a:solidFill>
              <a:srgbClr val="FFC000"/>
            </a:solidFill>
            <a:ln>
              <a:noFill/>
            </a:ln>
            <a:effectLst/>
          </c:spPr>
          <c:invertIfNegative val="0"/>
          <c:cat>
            <c:strRef>
              <c:f>Sheet1!$A$2:$A$5</c:f>
              <c:strCache>
                <c:ptCount val="4"/>
                <c:pt idx="0">
                  <c:v>1. CORNERSTONE: Does discussion explain the relevance of Australia's development program in light of the context?</c:v>
                </c:pt>
                <c:pt idx="1">
                  <c:v>1a. Context explains key development challenges</c:v>
                </c:pt>
                <c:pt idx="2">
                  <c:v>1b. Stated strategy or theory of change or explanation for objectives in context</c:v>
                </c:pt>
                <c:pt idx="3">
                  <c:v>1c. Proportion of Australia's aid/Donor landscape</c:v>
                </c:pt>
              </c:strCache>
            </c:strRef>
          </c:cat>
          <c:val>
            <c:numRef>
              <c:f>Sheet1!$C$2:$C$5</c:f>
              <c:numCache>
                <c:formatCode>General</c:formatCode>
                <c:ptCount val="4"/>
                <c:pt idx="0">
                  <c:v>7</c:v>
                </c:pt>
                <c:pt idx="1">
                  <c:v>10</c:v>
                </c:pt>
                <c:pt idx="2">
                  <c:v>16</c:v>
                </c:pt>
                <c:pt idx="3">
                  <c:v>9</c:v>
                </c:pt>
              </c:numCache>
            </c:numRef>
          </c:val>
        </c:ser>
        <c:ser>
          <c:idx val="2"/>
          <c:order val="2"/>
          <c:tx>
            <c:strRef>
              <c:f>Sheet1!$D$1</c:f>
              <c:strCache>
                <c:ptCount val="1"/>
                <c:pt idx="0">
                  <c:v>4</c:v>
                </c:pt>
              </c:strCache>
            </c:strRef>
          </c:tx>
          <c:spPr>
            <a:solidFill>
              <a:srgbClr val="92D050"/>
            </a:solidFill>
            <a:ln>
              <a:noFill/>
            </a:ln>
            <a:effectLst/>
          </c:spPr>
          <c:invertIfNegative val="0"/>
          <c:cat>
            <c:strRef>
              <c:f>Sheet1!$A$2:$A$5</c:f>
              <c:strCache>
                <c:ptCount val="4"/>
                <c:pt idx="0">
                  <c:v>1. CORNERSTONE: Does discussion explain the relevance of Australia's development program in light of the context?</c:v>
                </c:pt>
                <c:pt idx="1">
                  <c:v>1a. Context explains key development challenges</c:v>
                </c:pt>
                <c:pt idx="2">
                  <c:v>1b. Stated strategy or theory of change or explanation for objectives in context</c:v>
                </c:pt>
                <c:pt idx="3">
                  <c:v>1c. Proportion of Australia's aid/Donor landscape</c:v>
                </c:pt>
              </c:strCache>
            </c:strRef>
          </c:cat>
          <c:val>
            <c:numRef>
              <c:f>Sheet1!$D$2:$D$5</c:f>
              <c:numCache>
                <c:formatCode>General</c:formatCode>
                <c:ptCount val="4"/>
                <c:pt idx="0">
                  <c:v>18</c:v>
                </c:pt>
                <c:pt idx="1">
                  <c:v>17</c:v>
                </c:pt>
                <c:pt idx="2">
                  <c:v>17</c:v>
                </c:pt>
                <c:pt idx="3">
                  <c:v>18</c:v>
                </c:pt>
              </c:numCache>
            </c:numRef>
          </c:val>
        </c:ser>
        <c:ser>
          <c:idx val="3"/>
          <c:order val="3"/>
          <c:tx>
            <c:strRef>
              <c:f>Sheet1!$E$1</c:f>
              <c:strCache>
                <c:ptCount val="1"/>
                <c:pt idx="0">
                  <c:v>5</c:v>
                </c:pt>
              </c:strCache>
            </c:strRef>
          </c:tx>
          <c:spPr>
            <a:solidFill>
              <a:srgbClr val="006600"/>
            </a:solidFill>
            <a:ln>
              <a:noFill/>
            </a:ln>
            <a:effectLst/>
          </c:spPr>
          <c:invertIfNegative val="0"/>
          <c:cat>
            <c:strRef>
              <c:f>Sheet1!$A$2:$A$5</c:f>
              <c:strCache>
                <c:ptCount val="4"/>
                <c:pt idx="0">
                  <c:v>1. CORNERSTONE: Does discussion explain the relevance of Australia's development program in light of the context?</c:v>
                </c:pt>
                <c:pt idx="1">
                  <c:v>1a. Context explains key development challenges</c:v>
                </c:pt>
                <c:pt idx="2">
                  <c:v>1b. Stated strategy or theory of change or explanation for objectives in context</c:v>
                </c:pt>
                <c:pt idx="3">
                  <c:v>1c. Proportion of Australia's aid/Donor landscape</c:v>
                </c:pt>
              </c:strCache>
            </c:strRef>
          </c:cat>
          <c:val>
            <c:numRef>
              <c:f>Sheet1!$E$2:$E$5</c:f>
              <c:numCache>
                <c:formatCode>General</c:formatCode>
                <c:ptCount val="4"/>
                <c:pt idx="0">
                  <c:v>7</c:v>
                </c:pt>
                <c:pt idx="1">
                  <c:v>8</c:v>
                </c:pt>
                <c:pt idx="2">
                  <c:v>3</c:v>
                </c:pt>
                <c:pt idx="3">
                  <c:v>7</c:v>
                </c:pt>
              </c:numCache>
            </c:numRef>
          </c:val>
        </c:ser>
        <c:dLbls>
          <c:showLegendKey val="0"/>
          <c:showVal val="0"/>
          <c:showCatName val="0"/>
          <c:showSerName val="0"/>
          <c:showPercent val="0"/>
          <c:showBubbleSize val="0"/>
        </c:dLbls>
        <c:gapWidth val="219"/>
        <c:overlap val="-27"/>
        <c:axId val="56987648"/>
        <c:axId val="56989184"/>
      </c:barChart>
      <c:catAx>
        <c:axId val="5698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6989184"/>
        <c:crosses val="autoZero"/>
        <c:auto val="1"/>
        <c:lblAlgn val="ctr"/>
        <c:lblOffset val="100"/>
        <c:noMultiLvlLbl val="0"/>
      </c:catAx>
      <c:valAx>
        <c:axId val="5698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mbria" panose="02040503050406030204" pitchFamily="18" charset="0"/>
              </a:rPr>
              <a:t>Section B: Progress Assessment </a:t>
            </a:r>
          </a:p>
          <a:p>
            <a:pPr>
              <a:defRPr sz="1400" b="0" i="0" u="none" strike="noStrike" kern="1200" spc="0" baseline="0">
                <a:solidFill>
                  <a:schemeClr val="tx1">
                    <a:lumMod val="65000"/>
                    <a:lumOff val="35000"/>
                  </a:schemeClr>
                </a:solidFill>
                <a:latin typeface="+mn-lt"/>
                <a:ea typeface="+mn-ea"/>
                <a:cs typeface="+mn-cs"/>
              </a:defRPr>
            </a:pPr>
            <a:r>
              <a:rPr lang="en-US" sz="1200" b="0" i="1" baseline="0">
                <a:effectLst/>
                <a:latin typeface="Cambria" panose="02040503050406030204" pitchFamily="18" charset="0"/>
              </a:rPr>
              <a:t>subquestions frequency of ratings</a:t>
            </a:r>
            <a:endParaRPr lang="en-US" sz="1200">
              <a:effectLst/>
              <a:latin typeface="Cambria" panose="02040503050406030204" pitchFamily="18" charset="0"/>
            </a:endParaRPr>
          </a:p>
          <a:p>
            <a:pPr>
              <a:defRPr sz="1400" b="0" i="0" u="none" strike="noStrike" kern="1200" spc="0" baseline="0">
                <a:solidFill>
                  <a:schemeClr val="tx1">
                    <a:lumMod val="65000"/>
                    <a:lumOff val="35000"/>
                  </a:schemeClr>
                </a:solidFill>
                <a:latin typeface="+mn-lt"/>
                <a:ea typeface="+mn-ea"/>
                <a:cs typeface="+mn-cs"/>
              </a:defRPr>
            </a:pPr>
            <a:endParaRPr lang="en-US"/>
          </a:p>
        </c:rich>
      </c:tx>
      <c:layout>
        <c:manualLayout>
          <c:xMode val="edge"/>
          <c:yMode val="edge"/>
          <c:x val="0.2091666666666667"/>
          <c:y val="2.777777777777803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2</c:v>
                </c:pt>
              </c:strCache>
            </c:strRef>
          </c:tx>
          <c:spPr>
            <a:solidFill>
              <a:srgbClr val="FF6600"/>
            </a:solidFill>
            <a:ln>
              <a:noFill/>
            </a:ln>
            <a:effectLst/>
          </c:spPr>
          <c:invertIfNegative val="0"/>
          <c:cat>
            <c:strRef>
              <c:f>Sheet1!$A$2:$A$6</c:f>
              <c:strCache>
                <c:ptCount val="5"/>
                <c:pt idx="0">
                  <c:v>2. CORNERSTONE: Does the APPR clearly assess and explain the program's progress toward objectives?</c:v>
                </c:pt>
                <c:pt idx="1">
                  <c:v>2a. Objectives framed as statements of intent</c:v>
                </c:pt>
                <c:pt idx="2">
                  <c:v>2b. Justification of progress ratings</c:v>
                </c:pt>
                <c:pt idx="3">
                  <c:v>2c. Policy dialogue engagement</c:v>
                </c:pt>
                <c:pt idx="4">
                  <c:v>2d. Balanced discussion of successes and failures</c:v>
                </c:pt>
              </c:strCache>
            </c:strRef>
          </c:cat>
          <c:val>
            <c:numRef>
              <c:f>Sheet1!$B$2:$B$6</c:f>
              <c:numCache>
                <c:formatCode>General</c:formatCode>
                <c:ptCount val="5"/>
                <c:pt idx="0">
                  <c:v>1</c:v>
                </c:pt>
                <c:pt idx="1">
                  <c:v>3</c:v>
                </c:pt>
                <c:pt idx="2">
                  <c:v>3</c:v>
                </c:pt>
                <c:pt idx="3">
                  <c:v>3</c:v>
                </c:pt>
                <c:pt idx="4">
                  <c:v>3</c:v>
                </c:pt>
              </c:numCache>
            </c:numRef>
          </c:val>
        </c:ser>
        <c:ser>
          <c:idx val="1"/>
          <c:order val="1"/>
          <c:tx>
            <c:strRef>
              <c:f>Sheet1!$C$1</c:f>
              <c:strCache>
                <c:ptCount val="1"/>
                <c:pt idx="0">
                  <c:v>3</c:v>
                </c:pt>
              </c:strCache>
            </c:strRef>
          </c:tx>
          <c:spPr>
            <a:solidFill>
              <a:srgbClr val="FFC000"/>
            </a:solidFill>
            <a:ln>
              <a:noFill/>
            </a:ln>
            <a:effectLst/>
          </c:spPr>
          <c:invertIfNegative val="0"/>
          <c:cat>
            <c:strRef>
              <c:f>Sheet1!$A$2:$A$6</c:f>
              <c:strCache>
                <c:ptCount val="5"/>
                <c:pt idx="0">
                  <c:v>2. CORNERSTONE: Does the APPR clearly assess and explain the program's progress toward objectives?</c:v>
                </c:pt>
                <c:pt idx="1">
                  <c:v>2a. Objectives framed as statements of intent</c:v>
                </c:pt>
                <c:pt idx="2">
                  <c:v>2b. Justification of progress ratings</c:v>
                </c:pt>
                <c:pt idx="3">
                  <c:v>2c. Policy dialogue engagement</c:v>
                </c:pt>
                <c:pt idx="4">
                  <c:v>2d. Balanced discussion of successes and failures</c:v>
                </c:pt>
              </c:strCache>
            </c:strRef>
          </c:cat>
          <c:val>
            <c:numRef>
              <c:f>Sheet1!$C$2:$C$6</c:f>
              <c:numCache>
                <c:formatCode>General</c:formatCode>
                <c:ptCount val="5"/>
                <c:pt idx="0">
                  <c:v>12</c:v>
                </c:pt>
                <c:pt idx="1">
                  <c:v>12</c:v>
                </c:pt>
                <c:pt idx="2">
                  <c:v>13</c:v>
                </c:pt>
                <c:pt idx="3">
                  <c:v>12</c:v>
                </c:pt>
                <c:pt idx="4">
                  <c:v>8</c:v>
                </c:pt>
              </c:numCache>
            </c:numRef>
          </c:val>
        </c:ser>
        <c:ser>
          <c:idx val="2"/>
          <c:order val="2"/>
          <c:tx>
            <c:strRef>
              <c:f>Sheet1!$D$1</c:f>
              <c:strCache>
                <c:ptCount val="1"/>
                <c:pt idx="0">
                  <c:v>4</c:v>
                </c:pt>
              </c:strCache>
            </c:strRef>
          </c:tx>
          <c:spPr>
            <a:solidFill>
              <a:srgbClr val="92D050"/>
            </a:solidFill>
            <a:ln>
              <a:noFill/>
            </a:ln>
            <a:effectLst/>
          </c:spPr>
          <c:invertIfNegative val="0"/>
          <c:cat>
            <c:strRef>
              <c:f>Sheet1!$A$2:$A$6</c:f>
              <c:strCache>
                <c:ptCount val="5"/>
                <c:pt idx="0">
                  <c:v>2. CORNERSTONE: Does the APPR clearly assess and explain the program's progress toward objectives?</c:v>
                </c:pt>
                <c:pt idx="1">
                  <c:v>2a. Objectives framed as statements of intent</c:v>
                </c:pt>
                <c:pt idx="2">
                  <c:v>2b. Justification of progress ratings</c:v>
                </c:pt>
                <c:pt idx="3">
                  <c:v>2c. Policy dialogue engagement</c:v>
                </c:pt>
                <c:pt idx="4">
                  <c:v>2d. Balanced discussion of successes and failures</c:v>
                </c:pt>
              </c:strCache>
            </c:strRef>
          </c:cat>
          <c:val>
            <c:numRef>
              <c:f>Sheet1!$D$2:$D$6</c:f>
              <c:numCache>
                <c:formatCode>General</c:formatCode>
                <c:ptCount val="5"/>
                <c:pt idx="0">
                  <c:v>18</c:v>
                </c:pt>
                <c:pt idx="1">
                  <c:v>19</c:v>
                </c:pt>
                <c:pt idx="2">
                  <c:v>16</c:v>
                </c:pt>
                <c:pt idx="3">
                  <c:v>18</c:v>
                </c:pt>
                <c:pt idx="4">
                  <c:v>21</c:v>
                </c:pt>
              </c:numCache>
            </c:numRef>
          </c:val>
        </c:ser>
        <c:ser>
          <c:idx val="3"/>
          <c:order val="3"/>
          <c:tx>
            <c:strRef>
              <c:f>Sheet1!$E$1</c:f>
              <c:strCache>
                <c:ptCount val="1"/>
                <c:pt idx="0">
                  <c:v>5</c:v>
                </c:pt>
              </c:strCache>
            </c:strRef>
          </c:tx>
          <c:spPr>
            <a:solidFill>
              <a:srgbClr val="006600"/>
            </a:solidFill>
            <a:ln>
              <a:noFill/>
            </a:ln>
            <a:effectLst/>
          </c:spPr>
          <c:invertIfNegative val="0"/>
          <c:cat>
            <c:strRef>
              <c:f>Sheet1!$A$2:$A$6</c:f>
              <c:strCache>
                <c:ptCount val="5"/>
                <c:pt idx="0">
                  <c:v>2. CORNERSTONE: Does the APPR clearly assess and explain the program's progress toward objectives?</c:v>
                </c:pt>
                <c:pt idx="1">
                  <c:v>2a. Objectives framed as statements of intent</c:v>
                </c:pt>
                <c:pt idx="2">
                  <c:v>2b. Justification of progress ratings</c:v>
                </c:pt>
                <c:pt idx="3">
                  <c:v>2c. Policy dialogue engagement</c:v>
                </c:pt>
                <c:pt idx="4">
                  <c:v>2d. Balanced discussion of successes and failures</c:v>
                </c:pt>
              </c:strCache>
            </c:strRef>
          </c:cat>
          <c:val>
            <c:numRef>
              <c:f>Sheet1!$E$2:$E$6</c:f>
              <c:numCache>
                <c:formatCode>General</c:formatCode>
                <c:ptCount val="5"/>
                <c:pt idx="0">
                  <c:v>3</c:v>
                </c:pt>
                <c:pt idx="1">
                  <c:v>2</c:v>
                </c:pt>
                <c:pt idx="2">
                  <c:v>4</c:v>
                </c:pt>
                <c:pt idx="3">
                  <c:v>3</c:v>
                </c:pt>
                <c:pt idx="4">
                  <c:v>4</c:v>
                </c:pt>
              </c:numCache>
            </c:numRef>
          </c:val>
        </c:ser>
        <c:dLbls>
          <c:showLegendKey val="0"/>
          <c:showVal val="0"/>
          <c:showCatName val="0"/>
          <c:showSerName val="0"/>
          <c:showPercent val="0"/>
          <c:showBubbleSize val="0"/>
        </c:dLbls>
        <c:gapWidth val="219"/>
        <c:overlap val="-27"/>
        <c:axId val="58630144"/>
        <c:axId val="58631680"/>
      </c:barChart>
      <c:catAx>
        <c:axId val="5863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8631680"/>
        <c:crosses val="autoZero"/>
        <c:auto val="1"/>
        <c:lblAlgn val="ctr"/>
        <c:lblOffset val="100"/>
        <c:noMultiLvlLbl val="0"/>
      </c:catAx>
      <c:valAx>
        <c:axId val="58631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3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mbria" panose="02040503050406030204" pitchFamily="18" charset="0"/>
              </a:rPr>
              <a:t>Section C: Evidence </a:t>
            </a:r>
          </a:p>
          <a:p>
            <a:pPr>
              <a:defRPr sz="1400" b="0" i="0" u="none" strike="noStrike" kern="1200" spc="0" baseline="0">
                <a:solidFill>
                  <a:schemeClr val="tx1">
                    <a:lumMod val="65000"/>
                    <a:lumOff val="35000"/>
                  </a:schemeClr>
                </a:solidFill>
                <a:latin typeface="+mn-lt"/>
                <a:ea typeface="+mn-ea"/>
                <a:cs typeface="+mn-cs"/>
              </a:defRPr>
            </a:pPr>
            <a:r>
              <a:rPr lang="en-US" sz="1200" b="0" i="1" baseline="0">
                <a:effectLst/>
                <a:latin typeface="Cambria" panose="02040503050406030204" pitchFamily="18" charset="0"/>
              </a:rPr>
              <a:t>subquestions frequency of ratings</a:t>
            </a:r>
            <a:endParaRPr lang="en-US" sz="1200">
              <a:effectLst/>
              <a:latin typeface="Cambria" panose="02040503050406030204" pitchFamily="18" charset="0"/>
            </a:endParaRPr>
          </a:p>
          <a:p>
            <a:pPr>
              <a:defRPr sz="1400" b="0" i="0" u="none" strike="noStrike" kern="1200" spc="0" baseline="0">
                <a:solidFill>
                  <a:schemeClr val="tx1">
                    <a:lumMod val="65000"/>
                    <a:lumOff val="35000"/>
                  </a:schemeClr>
                </a:solidFill>
                <a:latin typeface="+mn-lt"/>
                <a:ea typeface="+mn-ea"/>
                <a:cs typeface="+mn-cs"/>
              </a:defRPr>
            </a:pPr>
            <a:endParaRPr lang="en-US">
              <a:latin typeface="Cambria" panose="020405030504060302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2</c:v>
                </c:pt>
              </c:strCache>
            </c:strRef>
          </c:tx>
          <c:spPr>
            <a:solidFill>
              <a:srgbClr val="FF6600"/>
            </a:solidFill>
            <a:ln>
              <a:noFill/>
            </a:ln>
            <a:effectLst/>
          </c:spPr>
          <c:invertIfNegative val="0"/>
          <c:cat>
            <c:strRef>
              <c:f>Sheet1!$A$2:$A$5</c:f>
              <c:strCache>
                <c:ptCount val="4"/>
                <c:pt idx="0">
                  <c:v>3. CORNERSTONE: Does the level and range of evidence support the APPR's assessment of progress?</c:v>
                </c:pt>
                <c:pt idx="1">
                  <c:v>3a. Evidence drawn from range of internal and external sources</c:v>
                </c:pt>
                <c:pt idx="2">
                  <c:v>3b. Results evidence contexualised and Australian aid contribution clear</c:v>
                </c:pt>
                <c:pt idx="3">
                  <c:v>3c. Sources of evidence referenced appropriately</c:v>
                </c:pt>
              </c:strCache>
            </c:strRef>
          </c:cat>
          <c:val>
            <c:numRef>
              <c:f>Sheet1!$B$2:$B$5</c:f>
              <c:numCache>
                <c:formatCode>General</c:formatCode>
                <c:ptCount val="4"/>
                <c:pt idx="0">
                  <c:v>3</c:v>
                </c:pt>
                <c:pt idx="1">
                  <c:v>4</c:v>
                </c:pt>
                <c:pt idx="2">
                  <c:v>7</c:v>
                </c:pt>
                <c:pt idx="3">
                  <c:v>5</c:v>
                </c:pt>
              </c:numCache>
            </c:numRef>
          </c:val>
        </c:ser>
        <c:ser>
          <c:idx val="1"/>
          <c:order val="1"/>
          <c:tx>
            <c:strRef>
              <c:f>Sheet1!$C$1</c:f>
              <c:strCache>
                <c:ptCount val="1"/>
                <c:pt idx="0">
                  <c:v>3</c:v>
                </c:pt>
              </c:strCache>
            </c:strRef>
          </c:tx>
          <c:spPr>
            <a:solidFill>
              <a:srgbClr val="FFC000"/>
            </a:solidFill>
            <a:ln>
              <a:noFill/>
            </a:ln>
            <a:effectLst/>
          </c:spPr>
          <c:invertIfNegative val="0"/>
          <c:cat>
            <c:strRef>
              <c:f>Sheet1!$A$2:$A$5</c:f>
              <c:strCache>
                <c:ptCount val="4"/>
                <c:pt idx="0">
                  <c:v>3. CORNERSTONE: Does the level and range of evidence support the APPR's assessment of progress?</c:v>
                </c:pt>
                <c:pt idx="1">
                  <c:v>3a. Evidence drawn from range of internal and external sources</c:v>
                </c:pt>
                <c:pt idx="2">
                  <c:v>3b. Results evidence contexualised and Australian aid contribution clear</c:v>
                </c:pt>
                <c:pt idx="3">
                  <c:v>3c. Sources of evidence referenced appropriately</c:v>
                </c:pt>
              </c:strCache>
            </c:strRef>
          </c:cat>
          <c:val>
            <c:numRef>
              <c:f>Sheet1!$C$2:$C$5</c:f>
              <c:numCache>
                <c:formatCode>General</c:formatCode>
                <c:ptCount val="4"/>
                <c:pt idx="0">
                  <c:v>13</c:v>
                </c:pt>
                <c:pt idx="1">
                  <c:v>14</c:v>
                </c:pt>
                <c:pt idx="2">
                  <c:v>13</c:v>
                </c:pt>
                <c:pt idx="3">
                  <c:v>11</c:v>
                </c:pt>
              </c:numCache>
            </c:numRef>
          </c:val>
        </c:ser>
        <c:ser>
          <c:idx val="2"/>
          <c:order val="2"/>
          <c:tx>
            <c:strRef>
              <c:f>Sheet1!$D$1</c:f>
              <c:strCache>
                <c:ptCount val="1"/>
                <c:pt idx="0">
                  <c:v>4</c:v>
                </c:pt>
              </c:strCache>
            </c:strRef>
          </c:tx>
          <c:spPr>
            <a:solidFill>
              <a:srgbClr val="92D050"/>
            </a:solidFill>
            <a:ln>
              <a:noFill/>
            </a:ln>
            <a:effectLst/>
          </c:spPr>
          <c:invertIfNegative val="0"/>
          <c:cat>
            <c:strRef>
              <c:f>Sheet1!$A$2:$A$5</c:f>
              <c:strCache>
                <c:ptCount val="4"/>
                <c:pt idx="0">
                  <c:v>3. CORNERSTONE: Does the level and range of evidence support the APPR's assessment of progress?</c:v>
                </c:pt>
                <c:pt idx="1">
                  <c:v>3a. Evidence drawn from range of internal and external sources</c:v>
                </c:pt>
                <c:pt idx="2">
                  <c:v>3b. Results evidence contexualised and Australian aid contribution clear</c:v>
                </c:pt>
                <c:pt idx="3">
                  <c:v>3c. Sources of evidence referenced appropriately</c:v>
                </c:pt>
              </c:strCache>
            </c:strRef>
          </c:cat>
          <c:val>
            <c:numRef>
              <c:f>Sheet1!$D$2:$D$5</c:f>
              <c:numCache>
                <c:formatCode>General</c:formatCode>
                <c:ptCount val="4"/>
                <c:pt idx="0">
                  <c:v>14</c:v>
                </c:pt>
                <c:pt idx="1">
                  <c:v>14</c:v>
                </c:pt>
                <c:pt idx="2">
                  <c:v>11</c:v>
                </c:pt>
                <c:pt idx="3">
                  <c:v>18</c:v>
                </c:pt>
              </c:numCache>
            </c:numRef>
          </c:val>
        </c:ser>
        <c:ser>
          <c:idx val="3"/>
          <c:order val="3"/>
          <c:tx>
            <c:strRef>
              <c:f>Sheet1!$E$1</c:f>
              <c:strCache>
                <c:ptCount val="1"/>
                <c:pt idx="0">
                  <c:v>5</c:v>
                </c:pt>
              </c:strCache>
            </c:strRef>
          </c:tx>
          <c:spPr>
            <a:solidFill>
              <a:srgbClr val="006600"/>
            </a:solidFill>
            <a:ln>
              <a:noFill/>
            </a:ln>
            <a:effectLst/>
          </c:spPr>
          <c:invertIfNegative val="0"/>
          <c:cat>
            <c:strRef>
              <c:f>Sheet1!$A$2:$A$5</c:f>
              <c:strCache>
                <c:ptCount val="4"/>
                <c:pt idx="0">
                  <c:v>3. CORNERSTONE: Does the level and range of evidence support the APPR's assessment of progress?</c:v>
                </c:pt>
                <c:pt idx="1">
                  <c:v>3a. Evidence drawn from range of internal and external sources</c:v>
                </c:pt>
                <c:pt idx="2">
                  <c:v>3b. Results evidence contexualised and Australian aid contribution clear</c:v>
                </c:pt>
                <c:pt idx="3">
                  <c:v>3c. Sources of evidence referenced appropriately</c:v>
                </c:pt>
              </c:strCache>
            </c:strRef>
          </c:cat>
          <c:val>
            <c:numRef>
              <c:f>Sheet1!$E$2:$E$5</c:f>
              <c:numCache>
                <c:formatCode>General</c:formatCode>
                <c:ptCount val="4"/>
                <c:pt idx="0">
                  <c:v>4</c:v>
                </c:pt>
                <c:pt idx="1">
                  <c:v>4</c:v>
                </c:pt>
                <c:pt idx="2">
                  <c:v>5</c:v>
                </c:pt>
                <c:pt idx="3">
                  <c:v>2</c:v>
                </c:pt>
              </c:numCache>
            </c:numRef>
          </c:val>
        </c:ser>
        <c:dLbls>
          <c:showLegendKey val="0"/>
          <c:showVal val="0"/>
          <c:showCatName val="0"/>
          <c:showSerName val="0"/>
          <c:showPercent val="0"/>
          <c:showBubbleSize val="0"/>
        </c:dLbls>
        <c:gapWidth val="219"/>
        <c:overlap val="-27"/>
        <c:axId val="58736640"/>
        <c:axId val="58738176"/>
      </c:barChart>
      <c:catAx>
        <c:axId val="5873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8738176"/>
        <c:crosses val="autoZero"/>
        <c:auto val="1"/>
        <c:lblAlgn val="ctr"/>
        <c:lblOffset val="100"/>
        <c:noMultiLvlLbl val="0"/>
      </c:catAx>
      <c:valAx>
        <c:axId val="5873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3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mbria" panose="02040503050406030204" pitchFamily="18" charset="0"/>
              </a:rPr>
              <a:t>Section D: Partners </a:t>
            </a:r>
          </a:p>
          <a:p>
            <a:pPr>
              <a:defRPr sz="1400" b="0" i="0" u="none" strike="noStrike" kern="1200" spc="0" baseline="0">
                <a:solidFill>
                  <a:schemeClr val="tx1">
                    <a:lumMod val="65000"/>
                    <a:lumOff val="35000"/>
                  </a:schemeClr>
                </a:solidFill>
                <a:latin typeface="+mn-lt"/>
                <a:ea typeface="+mn-ea"/>
                <a:cs typeface="+mn-cs"/>
              </a:defRPr>
            </a:pPr>
            <a:r>
              <a:rPr lang="en-US" sz="1200" b="0" i="1" baseline="0">
                <a:effectLst/>
                <a:latin typeface="Cambria" panose="02040503050406030204" pitchFamily="18" charset="0"/>
              </a:rPr>
              <a:t>subquestions frequency of ratings</a:t>
            </a:r>
            <a:endParaRPr lang="en-US" sz="1200">
              <a:effectLst/>
              <a:latin typeface="Cambria" panose="02040503050406030204" pitchFamily="18" charset="0"/>
            </a:endParaRPr>
          </a:p>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2</c:v>
                </c:pt>
              </c:strCache>
            </c:strRef>
          </c:tx>
          <c:spPr>
            <a:solidFill>
              <a:srgbClr val="FF6600"/>
            </a:solidFill>
            <a:ln>
              <a:noFill/>
            </a:ln>
            <a:effectLst/>
          </c:spPr>
          <c:invertIfNegative val="0"/>
          <c:cat>
            <c:strRef>
              <c:f>Sheet1!$A$2:$A$6</c:f>
              <c:strCache>
                <c:ptCount val="5"/>
                <c:pt idx="0">
                  <c:v>4. CORNERSTONE: Does the APPR describe and assess partner contribution?</c:v>
                </c:pt>
                <c:pt idx="1">
                  <c:v>4a. Whole of government partners</c:v>
                </c:pt>
                <c:pt idx="2">
                  <c:v>4b. International partners</c:v>
                </c:pt>
                <c:pt idx="3">
                  <c:v>4c. Partner Governments</c:v>
                </c:pt>
                <c:pt idx="4">
                  <c:v>4d. Civil Society and Private Sector</c:v>
                </c:pt>
              </c:strCache>
            </c:strRef>
          </c:cat>
          <c:val>
            <c:numRef>
              <c:f>Sheet1!$B$2:$B$6</c:f>
              <c:numCache>
                <c:formatCode>General</c:formatCode>
                <c:ptCount val="5"/>
                <c:pt idx="0">
                  <c:v>0</c:v>
                </c:pt>
                <c:pt idx="1">
                  <c:v>6</c:v>
                </c:pt>
                <c:pt idx="2">
                  <c:v>0</c:v>
                </c:pt>
                <c:pt idx="3">
                  <c:v>1</c:v>
                </c:pt>
                <c:pt idx="4">
                  <c:v>2</c:v>
                </c:pt>
              </c:numCache>
            </c:numRef>
          </c:val>
        </c:ser>
        <c:ser>
          <c:idx val="1"/>
          <c:order val="1"/>
          <c:tx>
            <c:strRef>
              <c:f>Sheet1!$C$1</c:f>
              <c:strCache>
                <c:ptCount val="1"/>
                <c:pt idx="0">
                  <c:v>3</c:v>
                </c:pt>
              </c:strCache>
            </c:strRef>
          </c:tx>
          <c:spPr>
            <a:solidFill>
              <a:srgbClr val="FFC000"/>
            </a:solidFill>
            <a:ln>
              <a:noFill/>
            </a:ln>
            <a:effectLst/>
          </c:spPr>
          <c:invertIfNegative val="0"/>
          <c:cat>
            <c:strRef>
              <c:f>Sheet1!$A$2:$A$6</c:f>
              <c:strCache>
                <c:ptCount val="5"/>
                <c:pt idx="0">
                  <c:v>4. CORNERSTONE: Does the APPR describe and assess partner contribution?</c:v>
                </c:pt>
                <c:pt idx="1">
                  <c:v>4a. Whole of government partners</c:v>
                </c:pt>
                <c:pt idx="2">
                  <c:v>4b. International partners</c:v>
                </c:pt>
                <c:pt idx="3">
                  <c:v>4c. Partner Governments</c:v>
                </c:pt>
                <c:pt idx="4">
                  <c:v>4d. Civil Society and Private Sector</c:v>
                </c:pt>
              </c:strCache>
            </c:strRef>
          </c:cat>
          <c:val>
            <c:numRef>
              <c:f>Sheet1!$C$2:$C$6</c:f>
              <c:numCache>
                <c:formatCode>General</c:formatCode>
                <c:ptCount val="5"/>
                <c:pt idx="0">
                  <c:v>8</c:v>
                </c:pt>
                <c:pt idx="1">
                  <c:v>13</c:v>
                </c:pt>
                <c:pt idx="2">
                  <c:v>7</c:v>
                </c:pt>
                <c:pt idx="3">
                  <c:v>9</c:v>
                </c:pt>
                <c:pt idx="4">
                  <c:v>11</c:v>
                </c:pt>
              </c:numCache>
            </c:numRef>
          </c:val>
        </c:ser>
        <c:ser>
          <c:idx val="2"/>
          <c:order val="2"/>
          <c:tx>
            <c:strRef>
              <c:f>Sheet1!$D$1</c:f>
              <c:strCache>
                <c:ptCount val="1"/>
                <c:pt idx="0">
                  <c:v>4</c:v>
                </c:pt>
              </c:strCache>
            </c:strRef>
          </c:tx>
          <c:spPr>
            <a:solidFill>
              <a:srgbClr val="92D050"/>
            </a:solidFill>
            <a:ln>
              <a:noFill/>
            </a:ln>
            <a:effectLst/>
          </c:spPr>
          <c:invertIfNegative val="0"/>
          <c:cat>
            <c:strRef>
              <c:f>Sheet1!$A$2:$A$6</c:f>
              <c:strCache>
                <c:ptCount val="5"/>
                <c:pt idx="0">
                  <c:v>4. CORNERSTONE: Does the APPR describe and assess partner contribution?</c:v>
                </c:pt>
                <c:pt idx="1">
                  <c:v>4a. Whole of government partners</c:v>
                </c:pt>
                <c:pt idx="2">
                  <c:v>4b. International partners</c:v>
                </c:pt>
                <c:pt idx="3">
                  <c:v>4c. Partner Governments</c:v>
                </c:pt>
                <c:pt idx="4">
                  <c:v>4d. Civil Society and Private Sector</c:v>
                </c:pt>
              </c:strCache>
            </c:strRef>
          </c:cat>
          <c:val>
            <c:numRef>
              <c:f>Sheet1!$D$2:$D$6</c:f>
              <c:numCache>
                <c:formatCode>General</c:formatCode>
                <c:ptCount val="5"/>
                <c:pt idx="0">
                  <c:v>19</c:v>
                </c:pt>
                <c:pt idx="1">
                  <c:v>12</c:v>
                </c:pt>
                <c:pt idx="2">
                  <c:v>19</c:v>
                </c:pt>
                <c:pt idx="3">
                  <c:v>17</c:v>
                </c:pt>
                <c:pt idx="4">
                  <c:v>15</c:v>
                </c:pt>
              </c:numCache>
            </c:numRef>
          </c:val>
        </c:ser>
        <c:ser>
          <c:idx val="3"/>
          <c:order val="3"/>
          <c:tx>
            <c:strRef>
              <c:f>Sheet1!$E$1</c:f>
              <c:strCache>
                <c:ptCount val="1"/>
                <c:pt idx="0">
                  <c:v>5</c:v>
                </c:pt>
              </c:strCache>
            </c:strRef>
          </c:tx>
          <c:spPr>
            <a:solidFill>
              <a:srgbClr val="006600"/>
            </a:solidFill>
            <a:ln>
              <a:noFill/>
            </a:ln>
            <a:effectLst/>
          </c:spPr>
          <c:invertIfNegative val="0"/>
          <c:cat>
            <c:strRef>
              <c:f>Sheet1!$A$2:$A$6</c:f>
              <c:strCache>
                <c:ptCount val="5"/>
                <c:pt idx="0">
                  <c:v>4. CORNERSTONE: Does the APPR describe and assess partner contribution?</c:v>
                </c:pt>
                <c:pt idx="1">
                  <c:v>4a. Whole of government partners</c:v>
                </c:pt>
                <c:pt idx="2">
                  <c:v>4b. International partners</c:v>
                </c:pt>
                <c:pt idx="3">
                  <c:v>4c. Partner Governments</c:v>
                </c:pt>
                <c:pt idx="4">
                  <c:v>4d. Civil Society and Private Sector</c:v>
                </c:pt>
              </c:strCache>
            </c:strRef>
          </c:cat>
          <c:val>
            <c:numRef>
              <c:f>Sheet1!$E$2:$E$6</c:f>
              <c:numCache>
                <c:formatCode>General</c:formatCode>
                <c:ptCount val="5"/>
                <c:pt idx="0">
                  <c:v>7</c:v>
                </c:pt>
                <c:pt idx="1">
                  <c:v>3</c:v>
                </c:pt>
                <c:pt idx="2">
                  <c:v>8</c:v>
                </c:pt>
                <c:pt idx="3">
                  <c:v>7</c:v>
                </c:pt>
                <c:pt idx="4">
                  <c:v>6</c:v>
                </c:pt>
              </c:numCache>
            </c:numRef>
          </c:val>
        </c:ser>
        <c:dLbls>
          <c:showLegendKey val="0"/>
          <c:showVal val="0"/>
          <c:showCatName val="0"/>
          <c:showSerName val="0"/>
          <c:showPercent val="0"/>
          <c:showBubbleSize val="0"/>
        </c:dLbls>
        <c:gapWidth val="219"/>
        <c:overlap val="-27"/>
        <c:axId val="58818560"/>
        <c:axId val="58820096"/>
      </c:barChart>
      <c:catAx>
        <c:axId val="5881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8820096"/>
        <c:crosses val="autoZero"/>
        <c:auto val="1"/>
        <c:lblAlgn val="ctr"/>
        <c:lblOffset val="100"/>
        <c:noMultiLvlLbl val="0"/>
      </c:catAx>
      <c:valAx>
        <c:axId val="5882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1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mbria" panose="02040503050406030204" pitchFamily="18" charset="0"/>
              </a:rPr>
              <a:t>Section</a:t>
            </a:r>
            <a:r>
              <a:rPr lang="en-US" baseline="0">
                <a:latin typeface="Cambria" panose="02040503050406030204" pitchFamily="18" charset="0"/>
              </a:rPr>
              <a:t> E: Management Consequences</a:t>
            </a:r>
          </a:p>
          <a:p>
            <a:pPr>
              <a:defRPr sz="1400" b="0" i="0" u="none" strike="noStrike" kern="1200" spc="0" baseline="0">
                <a:solidFill>
                  <a:schemeClr val="tx1">
                    <a:lumMod val="65000"/>
                    <a:lumOff val="35000"/>
                  </a:schemeClr>
                </a:solidFill>
                <a:latin typeface="+mn-lt"/>
                <a:ea typeface="+mn-ea"/>
                <a:cs typeface="+mn-cs"/>
              </a:defRPr>
            </a:pPr>
            <a:r>
              <a:rPr lang="en-US" sz="1200" b="0" i="1" baseline="0">
                <a:effectLst/>
                <a:latin typeface="Cambria" panose="02040503050406030204" pitchFamily="18" charset="0"/>
              </a:rPr>
              <a:t>subquestions frequency of ratings</a:t>
            </a:r>
            <a:endParaRPr lang="en-US" sz="1200">
              <a:effectLst/>
              <a:latin typeface="Cambria" panose="02040503050406030204" pitchFamily="18" charset="0"/>
            </a:endParaRPr>
          </a:p>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2</c:v>
                </c:pt>
              </c:strCache>
            </c:strRef>
          </c:tx>
          <c:spPr>
            <a:solidFill>
              <a:srgbClr val="FF6600"/>
            </a:solidFill>
            <a:ln>
              <a:noFill/>
            </a:ln>
            <a:effectLst/>
          </c:spPr>
          <c:invertIfNegative val="0"/>
          <c:cat>
            <c:strRef>
              <c:f>Sheet1!$A$2:$A$5</c:f>
              <c:strCache>
                <c:ptCount val="4"/>
                <c:pt idx="0">
                  <c:v>5. Does the APPR clearly assist program management decision making?</c:v>
                </c:pt>
                <c:pt idx="1">
                  <c:v>5a. Management consequences have logical connection with issues flagged in other sections </c:v>
                </c:pt>
                <c:pt idx="2">
                  <c:v>5b. Management consequences are relevant and actionable</c:v>
                </c:pt>
                <c:pt idx="3">
                  <c:v>5c. Previous lessons noted and acted upon</c:v>
                </c:pt>
              </c:strCache>
            </c:strRef>
          </c:cat>
          <c:val>
            <c:numRef>
              <c:f>Sheet1!$B$2:$B$5</c:f>
              <c:numCache>
                <c:formatCode>General</c:formatCode>
                <c:ptCount val="4"/>
                <c:pt idx="0">
                  <c:v>1</c:v>
                </c:pt>
                <c:pt idx="1">
                  <c:v>2</c:v>
                </c:pt>
                <c:pt idx="2">
                  <c:v>2</c:v>
                </c:pt>
                <c:pt idx="3">
                  <c:v>5</c:v>
                </c:pt>
              </c:numCache>
            </c:numRef>
          </c:val>
        </c:ser>
        <c:ser>
          <c:idx val="1"/>
          <c:order val="1"/>
          <c:tx>
            <c:strRef>
              <c:f>Sheet1!$C$1</c:f>
              <c:strCache>
                <c:ptCount val="1"/>
                <c:pt idx="0">
                  <c:v>3</c:v>
                </c:pt>
              </c:strCache>
            </c:strRef>
          </c:tx>
          <c:spPr>
            <a:solidFill>
              <a:srgbClr val="FFC000"/>
            </a:solidFill>
            <a:ln>
              <a:noFill/>
            </a:ln>
            <a:effectLst/>
          </c:spPr>
          <c:invertIfNegative val="0"/>
          <c:cat>
            <c:strRef>
              <c:f>Sheet1!$A$2:$A$5</c:f>
              <c:strCache>
                <c:ptCount val="4"/>
                <c:pt idx="0">
                  <c:v>5. Does the APPR clearly assist program management decision making?</c:v>
                </c:pt>
                <c:pt idx="1">
                  <c:v>5a. Management consequences have logical connection with issues flagged in other sections </c:v>
                </c:pt>
                <c:pt idx="2">
                  <c:v>5b. Management consequences are relevant and actionable</c:v>
                </c:pt>
                <c:pt idx="3">
                  <c:v>5c. Previous lessons noted and acted upon</c:v>
                </c:pt>
              </c:strCache>
            </c:strRef>
          </c:cat>
          <c:val>
            <c:numRef>
              <c:f>Sheet1!$C$2:$C$5</c:f>
              <c:numCache>
                <c:formatCode>General</c:formatCode>
                <c:ptCount val="4"/>
                <c:pt idx="0">
                  <c:v>5</c:v>
                </c:pt>
                <c:pt idx="1">
                  <c:v>8</c:v>
                </c:pt>
                <c:pt idx="2">
                  <c:v>9</c:v>
                </c:pt>
                <c:pt idx="3">
                  <c:v>8</c:v>
                </c:pt>
              </c:numCache>
            </c:numRef>
          </c:val>
        </c:ser>
        <c:ser>
          <c:idx val="2"/>
          <c:order val="2"/>
          <c:tx>
            <c:strRef>
              <c:f>Sheet1!$D$1</c:f>
              <c:strCache>
                <c:ptCount val="1"/>
                <c:pt idx="0">
                  <c:v>4</c:v>
                </c:pt>
              </c:strCache>
            </c:strRef>
          </c:tx>
          <c:spPr>
            <a:solidFill>
              <a:srgbClr val="92D050"/>
            </a:solidFill>
            <a:ln>
              <a:noFill/>
            </a:ln>
            <a:effectLst/>
          </c:spPr>
          <c:invertIfNegative val="0"/>
          <c:cat>
            <c:strRef>
              <c:f>Sheet1!$A$2:$A$5</c:f>
              <c:strCache>
                <c:ptCount val="4"/>
                <c:pt idx="0">
                  <c:v>5. Does the APPR clearly assist program management decision making?</c:v>
                </c:pt>
                <c:pt idx="1">
                  <c:v>5a. Management consequences have logical connection with issues flagged in other sections </c:v>
                </c:pt>
                <c:pt idx="2">
                  <c:v>5b. Management consequences are relevant and actionable</c:v>
                </c:pt>
                <c:pt idx="3">
                  <c:v>5c. Previous lessons noted and acted upon</c:v>
                </c:pt>
              </c:strCache>
            </c:strRef>
          </c:cat>
          <c:val>
            <c:numRef>
              <c:f>Sheet1!$D$2:$D$5</c:f>
              <c:numCache>
                <c:formatCode>General</c:formatCode>
                <c:ptCount val="4"/>
                <c:pt idx="0">
                  <c:v>19</c:v>
                </c:pt>
                <c:pt idx="1">
                  <c:v>18</c:v>
                </c:pt>
                <c:pt idx="2">
                  <c:v>17</c:v>
                </c:pt>
                <c:pt idx="3">
                  <c:v>19</c:v>
                </c:pt>
              </c:numCache>
            </c:numRef>
          </c:val>
        </c:ser>
        <c:ser>
          <c:idx val="3"/>
          <c:order val="3"/>
          <c:tx>
            <c:strRef>
              <c:f>Sheet1!$E$1</c:f>
              <c:strCache>
                <c:ptCount val="1"/>
                <c:pt idx="0">
                  <c:v>5</c:v>
                </c:pt>
              </c:strCache>
            </c:strRef>
          </c:tx>
          <c:spPr>
            <a:solidFill>
              <a:srgbClr val="006600"/>
            </a:solidFill>
            <a:ln>
              <a:noFill/>
            </a:ln>
            <a:effectLst/>
          </c:spPr>
          <c:invertIfNegative val="0"/>
          <c:cat>
            <c:strRef>
              <c:f>Sheet1!$A$2:$A$5</c:f>
              <c:strCache>
                <c:ptCount val="4"/>
                <c:pt idx="0">
                  <c:v>5. Does the APPR clearly assist program management decision making?</c:v>
                </c:pt>
                <c:pt idx="1">
                  <c:v>5a. Management consequences have logical connection with issues flagged in other sections </c:v>
                </c:pt>
                <c:pt idx="2">
                  <c:v>5b. Management consequences are relevant and actionable</c:v>
                </c:pt>
                <c:pt idx="3">
                  <c:v>5c. Previous lessons noted and acted upon</c:v>
                </c:pt>
              </c:strCache>
            </c:strRef>
          </c:cat>
          <c:val>
            <c:numRef>
              <c:f>Sheet1!$E$2:$E$5</c:f>
              <c:numCache>
                <c:formatCode>General</c:formatCode>
                <c:ptCount val="4"/>
                <c:pt idx="0">
                  <c:v>9</c:v>
                </c:pt>
                <c:pt idx="1">
                  <c:v>8</c:v>
                </c:pt>
                <c:pt idx="2">
                  <c:v>9</c:v>
                </c:pt>
                <c:pt idx="3">
                  <c:v>6</c:v>
                </c:pt>
              </c:numCache>
            </c:numRef>
          </c:val>
        </c:ser>
        <c:dLbls>
          <c:showLegendKey val="0"/>
          <c:showVal val="0"/>
          <c:showCatName val="0"/>
          <c:showSerName val="0"/>
          <c:showPercent val="0"/>
          <c:showBubbleSize val="0"/>
        </c:dLbls>
        <c:gapWidth val="219"/>
        <c:overlap val="-27"/>
        <c:axId val="59199488"/>
        <c:axId val="59201024"/>
      </c:barChart>
      <c:catAx>
        <c:axId val="5919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9201024"/>
        <c:crosses val="autoZero"/>
        <c:auto val="1"/>
        <c:lblAlgn val="ctr"/>
        <c:lblOffset val="100"/>
        <c:noMultiLvlLbl val="0"/>
      </c:catAx>
      <c:valAx>
        <c:axId val="5920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9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1A9F480-6A23-4A71-AFB3-7175319AE753}"/>
</file>

<file path=customXml/itemProps2.xml><?xml version="1.0" encoding="utf-8"?>
<ds:datastoreItem xmlns:ds="http://schemas.openxmlformats.org/officeDocument/2006/customXml" ds:itemID="{5BE963D4-02CF-4348-AC43-6A5B9E8A3F5C}"/>
</file>

<file path=customXml/itemProps3.xml><?xml version="1.0" encoding="utf-8"?>
<ds:datastoreItem xmlns:ds="http://schemas.openxmlformats.org/officeDocument/2006/customXml" ds:itemID="{C7CD42F8-6470-4E54-90FC-C80ED55A9622}"/>
</file>

<file path=customXml/itemProps4.xml><?xml version="1.0" encoding="utf-8"?>
<ds:datastoreItem xmlns:ds="http://schemas.openxmlformats.org/officeDocument/2006/customXml" ds:itemID="{819E2B1D-4FF8-40C4-B2AE-341409561A7C}"/>
</file>

<file path=docProps/app.xml><?xml version="1.0" encoding="utf-8"?>
<Properties xmlns="http://schemas.openxmlformats.org/officeDocument/2006/extended-properties" xmlns:vt="http://schemas.openxmlformats.org/officeDocument/2006/docPropsVTypes">
  <Template>Normal.dotm</Template>
  <TotalTime>0</TotalTime>
  <Pages>58</Pages>
  <Words>16773</Words>
  <Characters>98829</Characters>
  <Application>Microsoft Office Word</Application>
  <DocSecurity>0</DocSecurity>
  <Lines>823</Lines>
  <Paragraphs>230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2014-02-06T23:46:00Z</dcterms:created>
  <dcterms:modified xsi:type="dcterms:W3CDTF">2014-02-06T23:46:00Z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Order">
    <vt:r8>600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