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215B" w14:textId="1AC9F36F" w:rsidR="007658FA" w:rsidRPr="00BE20BE" w:rsidRDefault="00A96815" w:rsidP="00BE20BE">
      <w:pPr>
        <w:pStyle w:val="Heading1"/>
      </w:pPr>
      <w:r w:rsidRPr="00BE20BE">
        <w:t>COMMITTEE FOR DEVELOPMENT COOPERATION (CDC) MEETING 174</w:t>
      </w:r>
    </w:p>
    <w:p w14:paraId="57F9575B" w14:textId="77777777" w:rsidR="007658FA" w:rsidRPr="00BE20BE" w:rsidRDefault="007658FA" w:rsidP="00BE20BE">
      <w:pPr>
        <w:pStyle w:val="Heading1"/>
      </w:pPr>
      <w:r w:rsidRPr="00BE20BE">
        <w:t>4 March 2025 – 1300-1445</w:t>
      </w:r>
    </w:p>
    <w:p w14:paraId="139919D9" w14:textId="77777777" w:rsidR="007658FA" w:rsidRPr="00BE20BE" w:rsidRDefault="007658FA" w:rsidP="00BE20BE">
      <w:pPr>
        <w:pStyle w:val="Heading1"/>
      </w:pPr>
      <w:r w:rsidRPr="00BE20BE">
        <w:t>Online via MS Teams</w:t>
      </w:r>
    </w:p>
    <w:p w14:paraId="17B62422" w14:textId="77777777" w:rsidR="00060F9D" w:rsidRPr="006E382C" w:rsidRDefault="00060F9D" w:rsidP="00846D96">
      <w:pPr>
        <w:spacing w:after="0"/>
      </w:pPr>
    </w:p>
    <w:p w14:paraId="0A178743" w14:textId="5B754512" w:rsidR="00060F9D" w:rsidRPr="006E382C" w:rsidRDefault="00060F9D" w:rsidP="00846D96">
      <w:pPr>
        <w:spacing w:after="0"/>
        <w:rPr>
          <w:b/>
        </w:rPr>
      </w:pPr>
      <w:r w:rsidRPr="006E382C">
        <w:rPr>
          <w:b/>
        </w:rPr>
        <w:t>Participants</w:t>
      </w:r>
    </w:p>
    <w:p w14:paraId="1DF4B3BF" w14:textId="7E6BF878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Michael Bergmann (DFAT) – Chair</w:t>
      </w:r>
    </w:p>
    <w:p w14:paraId="6B885D4B" w14:textId="3B454B07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Adrian Fleming (DFAT)</w:t>
      </w:r>
    </w:p>
    <w:p w14:paraId="3E238B30" w14:textId="67A52F67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Mary James (DFAT)</w:t>
      </w:r>
    </w:p>
    <w:p w14:paraId="13C37212" w14:textId="3457A2BF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Lauren Minson (DFAT)</w:t>
      </w:r>
    </w:p>
    <w:p w14:paraId="49E970BA" w14:textId="04FD2B50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Sarah Hunt (</w:t>
      </w:r>
      <w:proofErr w:type="spellStart"/>
      <w:r w:rsidRPr="006E382C">
        <w:t>ChildFund</w:t>
      </w:r>
      <w:proofErr w:type="spellEnd"/>
      <w:r w:rsidRPr="006E382C">
        <w:t xml:space="preserve"> Australia)</w:t>
      </w:r>
    </w:p>
    <w:p w14:paraId="157873FF" w14:textId="4E1C1F0D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Peter Keegan (</w:t>
      </w:r>
      <w:proofErr w:type="spellStart"/>
      <w:r w:rsidRPr="006E382C">
        <w:t>UnitingWorld</w:t>
      </w:r>
      <w:proofErr w:type="spellEnd"/>
      <w:r w:rsidRPr="006E382C">
        <w:t>)</w:t>
      </w:r>
    </w:p>
    <w:p w14:paraId="44EC86F0" w14:textId="1A96A5FB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Fiona Smith (Transform Aid)</w:t>
      </w:r>
    </w:p>
    <w:p w14:paraId="36C6A03D" w14:textId="16F6D5A0" w:rsidR="00A77944" w:rsidRPr="006E382C" w:rsidRDefault="00A77944" w:rsidP="00846D96">
      <w:pPr>
        <w:pStyle w:val="ListParagraph"/>
        <w:numPr>
          <w:ilvl w:val="0"/>
          <w:numId w:val="25"/>
        </w:numPr>
        <w:spacing w:after="0"/>
      </w:pPr>
      <w:r w:rsidRPr="006E382C">
        <w:t>Leah Odongo (CBMA)</w:t>
      </w:r>
    </w:p>
    <w:p w14:paraId="4A49F091" w14:textId="77777777" w:rsidR="00846D96" w:rsidRPr="006E382C" w:rsidRDefault="00846D96" w:rsidP="00846D96">
      <w:pPr>
        <w:spacing w:after="0"/>
      </w:pPr>
    </w:p>
    <w:p w14:paraId="1B01BB39" w14:textId="43553BD0" w:rsidR="009315D3" w:rsidRPr="006E382C" w:rsidRDefault="009315D3" w:rsidP="00846D96">
      <w:pPr>
        <w:spacing w:after="0"/>
        <w:rPr>
          <w:b/>
        </w:rPr>
      </w:pPr>
      <w:r w:rsidRPr="006E382C">
        <w:rPr>
          <w:b/>
        </w:rPr>
        <w:t>CDC Secretariat and Observers</w:t>
      </w:r>
    </w:p>
    <w:p w14:paraId="7C13E73C" w14:textId="77777777" w:rsidR="00FE5519" w:rsidRPr="006E382C" w:rsidRDefault="00FE5519" w:rsidP="00846D96">
      <w:pPr>
        <w:pStyle w:val="ListParagraph"/>
        <w:numPr>
          <w:ilvl w:val="0"/>
          <w:numId w:val="24"/>
        </w:numPr>
        <w:spacing w:after="0"/>
      </w:pPr>
      <w:r w:rsidRPr="006E382C">
        <w:t>Shani Field (DFAT)</w:t>
      </w:r>
    </w:p>
    <w:p w14:paraId="229AE375" w14:textId="2D47CABA" w:rsidR="00FE5519" w:rsidRPr="006E382C" w:rsidRDefault="00FE5519" w:rsidP="00846D96">
      <w:pPr>
        <w:pStyle w:val="ListParagraph"/>
        <w:numPr>
          <w:ilvl w:val="0"/>
          <w:numId w:val="24"/>
        </w:numPr>
        <w:spacing w:after="0"/>
      </w:pPr>
      <w:r w:rsidRPr="006E382C">
        <w:t>Liz Nannelli (DFAT)</w:t>
      </w:r>
      <w:r w:rsidR="00A77944" w:rsidRPr="006E382C">
        <w:t>, note taker</w:t>
      </w:r>
    </w:p>
    <w:p w14:paraId="21B9A3F5" w14:textId="77777777" w:rsidR="00FE5519" w:rsidRPr="006E382C" w:rsidRDefault="00FE5519" w:rsidP="00846D96">
      <w:pPr>
        <w:pStyle w:val="ListParagraph"/>
        <w:numPr>
          <w:ilvl w:val="0"/>
          <w:numId w:val="24"/>
        </w:numPr>
        <w:spacing w:after="0"/>
      </w:pPr>
      <w:r w:rsidRPr="006E382C">
        <w:t>Emily Moreton (ACFID)</w:t>
      </w:r>
    </w:p>
    <w:p w14:paraId="026F4208" w14:textId="0A69D9B2" w:rsidR="009315D3" w:rsidRPr="006E382C" w:rsidRDefault="009315D3" w:rsidP="00846D96">
      <w:pPr>
        <w:pStyle w:val="ListParagraph"/>
        <w:numPr>
          <w:ilvl w:val="0"/>
          <w:numId w:val="24"/>
        </w:numPr>
        <w:spacing w:after="0"/>
      </w:pPr>
      <w:r w:rsidRPr="006E382C">
        <w:t>Alan Hewson (ACFID</w:t>
      </w:r>
      <w:r w:rsidR="00A77944" w:rsidRPr="006E382C">
        <w:t>)</w:t>
      </w:r>
    </w:p>
    <w:p w14:paraId="69926E5C" w14:textId="77777777" w:rsidR="00FE5519" w:rsidRPr="006E382C" w:rsidRDefault="00FE5519" w:rsidP="00846D96">
      <w:pPr>
        <w:spacing w:after="0"/>
      </w:pPr>
    </w:p>
    <w:p w14:paraId="256CC3D5" w14:textId="30AA18A0" w:rsidR="00FE5519" w:rsidRPr="00A96815" w:rsidRDefault="00FE5519" w:rsidP="00A96815">
      <w:pPr>
        <w:pStyle w:val="Heading2"/>
      </w:pPr>
      <w:r w:rsidRPr="00A96815">
        <w:t>Welcome, Introduction, Apologies and conflict check</w:t>
      </w:r>
    </w:p>
    <w:p w14:paraId="073D8082" w14:textId="77777777" w:rsidR="00C62BF0" w:rsidRPr="00FE5519" w:rsidRDefault="00C62BF0" w:rsidP="00C62BF0">
      <w:pPr>
        <w:spacing w:after="0"/>
        <w:rPr>
          <w:b/>
        </w:rPr>
      </w:pPr>
    </w:p>
    <w:p w14:paraId="5DA4CD58" w14:textId="20A4EF66" w:rsidR="004D6F34" w:rsidRPr="00A96815" w:rsidRDefault="004D6F34" w:rsidP="00A96815">
      <w:pPr>
        <w:pStyle w:val="Heading3"/>
      </w:pPr>
      <w:r w:rsidRPr="00A96815">
        <w:t>Acknowledgement of Country</w:t>
      </w:r>
    </w:p>
    <w:p w14:paraId="1B581C43" w14:textId="07CA63F4" w:rsidR="00FE5519" w:rsidRDefault="00FE5519" w:rsidP="00846D96">
      <w:pPr>
        <w:pStyle w:val="ListParagraph"/>
        <w:numPr>
          <w:ilvl w:val="0"/>
          <w:numId w:val="22"/>
        </w:numPr>
        <w:spacing w:after="0"/>
      </w:pPr>
      <w:r w:rsidRPr="00780876">
        <w:rPr>
          <w:u w:val="single"/>
        </w:rPr>
        <w:t>The Chair</w:t>
      </w:r>
      <w:r w:rsidRPr="00FE5519">
        <w:t xml:space="preserve"> opened the meeting with the Acknowledgement of Country</w:t>
      </w:r>
      <w:r w:rsidR="00516AEC">
        <w:t>.</w:t>
      </w:r>
    </w:p>
    <w:p w14:paraId="52BE0957" w14:textId="77777777" w:rsidR="00C62BF0" w:rsidRPr="00FE5519" w:rsidRDefault="00C62BF0" w:rsidP="00C62BF0">
      <w:pPr>
        <w:spacing w:after="0"/>
      </w:pPr>
    </w:p>
    <w:p w14:paraId="16669DDC" w14:textId="63A8595E" w:rsidR="004D6F34" w:rsidRPr="00A96815" w:rsidRDefault="004D6F34" w:rsidP="00A96815">
      <w:pPr>
        <w:pStyle w:val="Heading3"/>
      </w:pPr>
      <w:r w:rsidRPr="00A96815">
        <w:t>Welcome</w:t>
      </w:r>
    </w:p>
    <w:p w14:paraId="6B6BA927" w14:textId="4376EF83" w:rsidR="004D6F34" w:rsidRPr="00C62BF0" w:rsidRDefault="00FE5519" w:rsidP="00846D96">
      <w:pPr>
        <w:pStyle w:val="ListParagraph"/>
        <w:numPr>
          <w:ilvl w:val="0"/>
          <w:numId w:val="21"/>
        </w:numPr>
        <w:spacing w:after="0"/>
        <w:rPr>
          <w:u w:val="single"/>
        </w:rPr>
      </w:pPr>
      <w:r w:rsidRPr="00780876">
        <w:rPr>
          <w:u w:val="single"/>
        </w:rPr>
        <w:t xml:space="preserve">The Chair </w:t>
      </w:r>
      <w:r w:rsidRPr="00FE5519">
        <w:t>welcomed everyone to 17</w:t>
      </w:r>
      <w:r w:rsidR="008413CC">
        <w:t>4</w:t>
      </w:r>
      <w:r w:rsidR="008413CC" w:rsidRPr="00A05A8D">
        <w:rPr>
          <w:vertAlign w:val="superscript"/>
        </w:rPr>
        <w:t>th</w:t>
      </w:r>
      <w:r w:rsidR="008413CC">
        <w:t xml:space="preserve"> </w:t>
      </w:r>
      <w:r w:rsidRPr="00FE5519">
        <w:t>CDC meeting</w:t>
      </w:r>
      <w:r>
        <w:t xml:space="preserve"> and </w:t>
      </w:r>
      <w:r w:rsidRPr="006E382C">
        <w:t>a</w:t>
      </w:r>
      <w:r w:rsidR="004D6F34" w:rsidRPr="006E382C">
        <w:t>cknowledg</w:t>
      </w:r>
      <w:r w:rsidRPr="006E382C">
        <w:t>ed the</w:t>
      </w:r>
      <w:r w:rsidR="00A75B07" w:rsidRPr="006E382C">
        <w:t xml:space="preserve"> election of Leah Odongo to the CDC</w:t>
      </w:r>
      <w:r w:rsidR="00415CA6" w:rsidRPr="006E382C">
        <w:t xml:space="preserve"> and welcomed both Fiona and Leah to the Committee</w:t>
      </w:r>
      <w:r w:rsidRPr="006E382C">
        <w:t>.</w:t>
      </w:r>
    </w:p>
    <w:p w14:paraId="0DB0C44A" w14:textId="77777777" w:rsidR="00C62BF0" w:rsidRPr="00C62BF0" w:rsidRDefault="00C62BF0" w:rsidP="00C62BF0">
      <w:pPr>
        <w:spacing w:after="0"/>
        <w:rPr>
          <w:u w:val="single"/>
        </w:rPr>
      </w:pPr>
    </w:p>
    <w:p w14:paraId="79C2C22E" w14:textId="3F4A2072" w:rsidR="004D6F34" w:rsidRPr="00A96815" w:rsidRDefault="004D6F34" w:rsidP="00A96815">
      <w:pPr>
        <w:pStyle w:val="Heading3"/>
      </w:pPr>
      <w:r w:rsidRPr="00A96815">
        <w:t>Introductions/Apologies</w:t>
      </w:r>
    </w:p>
    <w:p w14:paraId="0BC0BC88" w14:textId="784BAA40" w:rsidR="007E2F81" w:rsidRDefault="007E2F81" w:rsidP="00846D96">
      <w:pPr>
        <w:pStyle w:val="ListParagraph"/>
        <w:numPr>
          <w:ilvl w:val="0"/>
          <w:numId w:val="20"/>
        </w:numPr>
        <w:spacing w:after="0"/>
      </w:pPr>
      <w:r w:rsidRPr="00780876">
        <w:rPr>
          <w:u w:val="single"/>
        </w:rPr>
        <w:t>The Chair</w:t>
      </w:r>
      <w:r w:rsidRPr="007E2F81">
        <w:t xml:space="preserve"> </w:t>
      </w:r>
      <w:r>
        <w:t>invited all participants to briefly introduce themselves</w:t>
      </w:r>
      <w:r w:rsidR="00B370D9">
        <w:t>. He</w:t>
      </w:r>
      <w:r>
        <w:t xml:space="preserve"> </w:t>
      </w:r>
      <w:r w:rsidR="00FD4E06">
        <w:t xml:space="preserve">noted </w:t>
      </w:r>
      <w:r w:rsidR="00415CA6">
        <w:t>Lauren Minson</w:t>
      </w:r>
      <w:r w:rsidR="00A05A8D">
        <w:t xml:space="preserve"> would need to leave the meeting at 1330, and that Liz Nannelli would need to leave the meeting at 1430</w:t>
      </w:r>
      <w:r w:rsidR="00FD4E06">
        <w:t>.</w:t>
      </w:r>
    </w:p>
    <w:p w14:paraId="77B1CB40" w14:textId="77777777" w:rsidR="00C62BF0" w:rsidRPr="007E2F81" w:rsidRDefault="00C62BF0" w:rsidP="00C62BF0">
      <w:pPr>
        <w:spacing w:after="0"/>
      </w:pPr>
    </w:p>
    <w:p w14:paraId="3FA066EE" w14:textId="7BBCC112" w:rsidR="004D6F34" w:rsidRPr="006E382C" w:rsidRDefault="004D6F34" w:rsidP="00A96815">
      <w:pPr>
        <w:pStyle w:val="Heading3"/>
      </w:pPr>
      <w:r w:rsidRPr="006E382C">
        <w:t>Observers</w:t>
      </w:r>
    </w:p>
    <w:p w14:paraId="65E1C745" w14:textId="7A692DDA" w:rsidR="000372F5" w:rsidRPr="006E382C" w:rsidRDefault="000372F5" w:rsidP="00846D96">
      <w:pPr>
        <w:pStyle w:val="ListParagraph"/>
        <w:numPr>
          <w:ilvl w:val="0"/>
          <w:numId w:val="19"/>
        </w:numPr>
        <w:spacing w:after="0"/>
        <w:rPr>
          <w:b/>
        </w:rPr>
      </w:pPr>
      <w:r w:rsidRPr="00780876">
        <w:rPr>
          <w:u w:val="single"/>
        </w:rPr>
        <w:t>The Chair</w:t>
      </w:r>
      <w:r w:rsidRPr="007E2F81">
        <w:t xml:space="preserve"> </w:t>
      </w:r>
      <w:r>
        <w:t>invited the observers to briefly introduce themselves</w:t>
      </w:r>
      <w:r w:rsidR="00516AEC">
        <w:t>.</w:t>
      </w:r>
    </w:p>
    <w:p w14:paraId="34DC5DD7" w14:textId="77777777" w:rsidR="00C62BF0" w:rsidRPr="006E382C" w:rsidRDefault="00C62BF0" w:rsidP="00C62BF0">
      <w:pPr>
        <w:spacing w:after="0"/>
        <w:rPr>
          <w:b/>
        </w:rPr>
      </w:pPr>
    </w:p>
    <w:p w14:paraId="07999AFF" w14:textId="3719A85E" w:rsidR="004D6F34" w:rsidRPr="006E382C" w:rsidRDefault="004D6F34" w:rsidP="00A96815">
      <w:pPr>
        <w:pStyle w:val="Heading3"/>
      </w:pPr>
      <w:r w:rsidRPr="006E382C">
        <w:t>Conflict check</w:t>
      </w:r>
    </w:p>
    <w:p w14:paraId="1A7E0173" w14:textId="33EEA4D9" w:rsidR="00064020" w:rsidRPr="006E382C" w:rsidRDefault="00516AEC" w:rsidP="00846D96">
      <w:pPr>
        <w:pStyle w:val="ListParagraph"/>
        <w:numPr>
          <w:ilvl w:val="0"/>
          <w:numId w:val="17"/>
        </w:numPr>
        <w:spacing w:after="0"/>
      </w:pPr>
      <w:r w:rsidRPr="00780876">
        <w:rPr>
          <w:u w:val="single"/>
        </w:rPr>
        <w:t>The Chair</w:t>
      </w:r>
      <w:r w:rsidRPr="00516AEC">
        <w:t xml:space="preserve"> asked meeting participants to declare any conflicts of interest.</w:t>
      </w:r>
    </w:p>
    <w:p w14:paraId="40211270" w14:textId="39B1B19D" w:rsidR="006F553A" w:rsidRPr="006E382C" w:rsidRDefault="00A05A8D" w:rsidP="005F23B7">
      <w:pPr>
        <w:pStyle w:val="ListParagraph"/>
        <w:numPr>
          <w:ilvl w:val="0"/>
          <w:numId w:val="41"/>
        </w:numPr>
        <w:spacing w:after="0"/>
      </w:pPr>
      <w:r w:rsidRPr="004C6BF2">
        <w:t xml:space="preserve">No conflicts were declared. </w:t>
      </w:r>
    </w:p>
    <w:p w14:paraId="22C39BC1" w14:textId="77777777" w:rsidR="005F23B7" w:rsidRPr="006E382C" w:rsidRDefault="005F23B7" w:rsidP="005F23B7">
      <w:pPr>
        <w:pStyle w:val="ListParagraph"/>
        <w:spacing w:after="0"/>
      </w:pPr>
    </w:p>
    <w:p w14:paraId="2ADBD6A5" w14:textId="4950115A" w:rsidR="004D6F34" w:rsidRPr="006E382C" w:rsidRDefault="004D6F34" w:rsidP="00A96815">
      <w:pPr>
        <w:pStyle w:val="Heading2"/>
      </w:pPr>
      <w:r w:rsidRPr="006E382C">
        <w:t>Endorsement of the</w:t>
      </w:r>
      <w:r w:rsidR="004A1644" w:rsidRPr="006E382C">
        <w:t xml:space="preserve"> final</w:t>
      </w:r>
      <w:r w:rsidRPr="006E382C">
        <w:t xml:space="preserve"> 17</w:t>
      </w:r>
      <w:r w:rsidR="005F23B7" w:rsidRPr="006E382C">
        <w:t>3rd</w:t>
      </w:r>
      <w:r w:rsidRPr="006E382C">
        <w:t xml:space="preserve"> CDC Meeting Minutes</w:t>
      </w:r>
    </w:p>
    <w:p w14:paraId="3BA3559F" w14:textId="77777777" w:rsidR="007B030F" w:rsidRPr="006E382C" w:rsidRDefault="002A5D03" w:rsidP="00846D96">
      <w:pPr>
        <w:pStyle w:val="ListParagraph"/>
        <w:numPr>
          <w:ilvl w:val="0"/>
          <w:numId w:val="26"/>
        </w:numPr>
        <w:spacing w:after="0"/>
      </w:pPr>
      <w:r w:rsidRPr="001C48D3">
        <w:t xml:space="preserve">The CDC </w:t>
      </w:r>
      <w:r>
        <w:t xml:space="preserve">endorsed the </w:t>
      </w:r>
      <w:r w:rsidR="004A1644">
        <w:t xml:space="preserve">final </w:t>
      </w:r>
      <w:r>
        <w:t xml:space="preserve">minutes for the </w:t>
      </w:r>
      <w:r w:rsidR="004A1644">
        <w:t>17</w:t>
      </w:r>
      <w:r w:rsidR="0036721D">
        <w:t>3</w:t>
      </w:r>
      <w:r w:rsidR="0036721D" w:rsidRPr="007B030F">
        <w:rPr>
          <w:vertAlign w:val="superscript"/>
        </w:rPr>
        <w:t>rd</w:t>
      </w:r>
      <w:r w:rsidR="0036721D">
        <w:t xml:space="preserve"> </w:t>
      </w:r>
      <w:r w:rsidR="004A1644">
        <w:t>meeting</w:t>
      </w:r>
      <w:r w:rsidR="00CA5D88">
        <w:t xml:space="preserve">. </w:t>
      </w:r>
    </w:p>
    <w:p w14:paraId="52730A9F" w14:textId="1DEA2BE9" w:rsidR="002A5D03" w:rsidRPr="006E382C" w:rsidRDefault="00CA5D88" w:rsidP="00846D96">
      <w:pPr>
        <w:pStyle w:val="ListParagraph"/>
        <w:numPr>
          <w:ilvl w:val="0"/>
          <w:numId w:val="26"/>
        </w:numPr>
        <w:spacing w:after="0"/>
      </w:pPr>
      <w:r w:rsidRPr="00CA5D88">
        <w:rPr>
          <w:u w:val="single"/>
        </w:rPr>
        <w:lastRenderedPageBreak/>
        <w:t>T</w:t>
      </w:r>
      <w:r w:rsidR="002A5D03" w:rsidRPr="002A5D03">
        <w:rPr>
          <w:u w:val="single"/>
        </w:rPr>
        <w:t xml:space="preserve">he </w:t>
      </w:r>
      <w:r>
        <w:rPr>
          <w:u w:val="single"/>
        </w:rPr>
        <w:t>C</w:t>
      </w:r>
      <w:r w:rsidR="002A5D03" w:rsidRPr="002A5D03">
        <w:rPr>
          <w:u w:val="single"/>
        </w:rPr>
        <w:t>hair</w:t>
      </w:r>
      <w:r w:rsidR="002A5D03" w:rsidRPr="001C48D3">
        <w:t xml:space="preserve"> </w:t>
      </w:r>
      <w:r w:rsidR="002A5D03">
        <w:t xml:space="preserve">moved to accept the </w:t>
      </w:r>
      <w:proofErr w:type="gramStart"/>
      <w:r w:rsidR="002A5D03">
        <w:t>minutes</w:t>
      </w:r>
      <w:proofErr w:type="gramEnd"/>
      <w:r w:rsidR="002A5D03">
        <w:t xml:space="preserve"> </w:t>
      </w:r>
      <w:r w:rsidR="002A5D03" w:rsidRPr="001C48D3">
        <w:t xml:space="preserve">and </w:t>
      </w:r>
      <w:r w:rsidR="007B030F">
        <w:t>Lauren Minson</w:t>
      </w:r>
      <w:r w:rsidR="002A5D03" w:rsidRPr="001C48D3">
        <w:t xml:space="preserve"> seconded </w:t>
      </w:r>
      <w:r w:rsidR="002A5D03">
        <w:t>the motion</w:t>
      </w:r>
      <w:r w:rsidR="002A5D03" w:rsidRPr="001C48D3">
        <w:t>.</w:t>
      </w:r>
    </w:p>
    <w:p w14:paraId="49DFCDCF" w14:textId="6CE7B182" w:rsidR="009F6E65" w:rsidRPr="006E382C" w:rsidRDefault="000D2BC5" w:rsidP="00A61961">
      <w:pPr>
        <w:pStyle w:val="ListParagraph"/>
        <w:numPr>
          <w:ilvl w:val="0"/>
          <w:numId w:val="26"/>
        </w:numPr>
        <w:spacing w:after="0"/>
      </w:pPr>
      <w:r w:rsidRPr="006E382C">
        <w:t xml:space="preserve">The Chair </w:t>
      </w:r>
      <w:r w:rsidR="00101B67" w:rsidRPr="006E382C">
        <w:t xml:space="preserve">said there </w:t>
      </w:r>
      <w:r w:rsidR="000C14E0" w:rsidRPr="006E382C">
        <w:t>wa</w:t>
      </w:r>
      <w:r w:rsidR="00101B67" w:rsidRPr="006E382C">
        <w:t>s a long history of the CDC minutes being published on the DFAT website</w:t>
      </w:r>
      <w:r w:rsidR="00A61961" w:rsidRPr="006E382C">
        <w:t xml:space="preserve"> in </w:t>
      </w:r>
      <w:r w:rsidR="00701C7E" w:rsidRPr="006E382C">
        <w:t xml:space="preserve">edited </w:t>
      </w:r>
      <w:r w:rsidR="00A61961" w:rsidRPr="006E382C">
        <w:t>form</w:t>
      </w:r>
      <w:r w:rsidR="00101B67" w:rsidRPr="006E382C">
        <w:t xml:space="preserve">. </w:t>
      </w:r>
      <w:r w:rsidR="00372A35" w:rsidRPr="006E382C">
        <w:t xml:space="preserve">He said the practice of publishing minutes was in </w:t>
      </w:r>
      <w:r w:rsidR="005B0CED" w:rsidRPr="006E382C">
        <w:t xml:space="preserve">line DFAT’s focus on greater transparency, but not </w:t>
      </w:r>
      <w:r w:rsidR="00372A35" w:rsidRPr="006E382C">
        <w:t xml:space="preserve">with </w:t>
      </w:r>
      <w:r w:rsidR="005B0CED" w:rsidRPr="006E382C">
        <w:t xml:space="preserve">current </w:t>
      </w:r>
      <w:r w:rsidR="00372A35" w:rsidRPr="006E382C">
        <w:t xml:space="preserve">broader DFAT practice, </w:t>
      </w:r>
      <w:r w:rsidR="005B0CED" w:rsidRPr="006E382C">
        <w:t xml:space="preserve">and </w:t>
      </w:r>
      <w:r w:rsidR="00372A35" w:rsidRPr="006E382C">
        <w:t xml:space="preserve">noted that the Committee </w:t>
      </w:r>
      <w:r w:rsidR="00E80A52" w:rsidRPr="006E382C">
        <w:t xml:space="preserve">is a joint DFAT-ANGO body. He asked the Committee’s opinion as to whether the minutes should both continue to be published and continue to be published in </w:t>
      </w:r>
      <w:r w:rsidR="009D6311" w:rsidRPr="006E382C">
        <w:t xml:space="preserve">edited </w:t>
      </w:r>
      <w:r w:rsidR="00E80A52" w:rsidRPr="006E382C">
        <w:t xml:space="preserve">form. </w:t>
      </w:r>
    </w:p>
    <w:p w14:paraId="2DD0DF3D" w14:textId="1CB16F9A" w:rsidR="00E80A52" w:rsidRPr="006E382C" w:rsidRDefault="00287BDD" w:rsidP="00A61961">
      <w:pPr>
        <w:pStyle w:val="ListParagraph"/>
        <w:numPr>
          <w:ilvl w:val="0"/>
          <w:numId w:val="26"/>
        </w:numPr>
        <w:spacing w:after="0"/>
      </w:pPr>
      <w:r w:rsidRPr="006E382C">
        <w:rPr>
          <w:u w:val="single"/>
        </w:rPr>
        <w:t>Sarah Hunt</w:t>
      </w:r>
      <w:r w:rsidRPr="006E382C">
        <w:t xml:space="preserve"> said </w:t>
      </w:r>
      <w:r w:rsidR="009F6E65" w:rsidRPr="006E382C">
        <w:t xml:space="preserve">publishing the minutes was useful and </w:t>
      </w:r>
      <w:r w:rsidR="00AB509E" w:rsidRPr="006E382C">
        <w:t xml:space="preserve">that the current approach to redactions was </w:t>
      </w:r>
      <w:r w:rsidR="0011367E" w:rsidRPr="006E382C">
        <w:t xml:space="preserve">also </w:t>
      </w:r>
      <w:r w:rsidR="00AB509E" w:rsidRPr="006E382C">
        <w:t xml:space="preserve">reasonable. </w:t>
      </w:r>
    </w:p>
    <w:p w14:paraId="131A8667" w14:textId="70E276BD" w:rsidR="00AB509E" w:rsidRPr="006E382C" w:rsidRDefault="00AB509E" w:rsidP="00A61961">
      <w:pPr>
        <w:pStyle w:val="ListParagraph"/>
        <w:numPr>
          <w:ilvl w:val="0"/>
          <w:numId w:val="26"/>
        </w:numPr>
        <w:spacing w:after="0"/>
      </w:pPr>
      <w:r w:rsidRPr="006E382C">
        <w:rPr>
          <w:u w:val="single"/>
        </w:rPr>
        <w:t>The Chair</w:t>
      </w:r>
      <w:r w:rsidRPr="006E382C">
        <w:t xml:space="preserve"> said DFAT also redacted</w:t>
      </w:r>
      <w:r w:rsidR="00EA3C1A" w:rsidRPr="006E382C">
        <w:t xml:space="preserve"> the names of ANGOs undergoing the accreditation process from other organisational processes</w:t>
      </w:r>
      <w:r w:rsidR="004211C0" w:rsidRPr="006E382C">
        <w:t xml:space="preserve"> in line with the commercial-in-confidence conventions under reporting process</w:t>
      </w:r>
      <w:r w:rsidR="009D6311" w:rsidRPr="006E382C">
        <w:t>es</w:t>
      </w:r>
      <w:r w:rsidR="004211C0" w:rsidRPr="006E382C">
        <w:t>. He asked</w:t>
      </w:r>
      <w:r w:rsidR="002F50DF" w:rsidRPr="006E382C">
        <w:t xml:space="preserve"> for the Committee’s consideration as to whether that process should continue, noting that </w:t>
      </w:r>
      <w:r w:rsidR="00E622C8" w:rsidRPr="006E382C">
        <w:t xml:space="preserve">the NPQ section may need to also seek internal advice in the future on this practice. </w:t>
      </w:r>
      <w:r w:rsidR="00C80041" w:rsidRPr="006E382C">
        <w:t xml:space="preserve">The CDC </w:t>
      </w:r>
      <w:r w:rsidR="002A2704" w:rsidRPr="006E382C">
        <w:t xml:space="preserve">agreed with </w:t>
      </w:r>
      <w:r w:rsidR="00A526BC" w:rsidRPr="006E382C">
        <w:t xml:space="preserve">the appropriateness of </w:t>
      </w:r>
      <w:r w:rsidR="001B1273" w:rsidRPr="006E382C">
        <w:t>continuing to redact</w:t>
      </w:r>
      <w:r w:rsidR="00F630B0" w:rsidRPr="006E382C">
        <w:t xml:space="preserve"> the names of ANGOs undergoing accreditation</w:t>
      </w:r>
      <w:r w:rsidR="002A2704" w:rsidRPr="006E382C">
        <w:t xml:space="preserve">. </w:t>
      </w:r>
    </w:p>
    <w:p w14:paraId="76D5BB01" w14:textId="38318935" w:rsidR="00E80A52" w:rsidRPr="006E382C" w:rsidRDefault="000A72C4" w:rsidP="00E80A52">
      <w:pPr>
        <w:pStyle w:val="ListParagraph"/>
        <w:numPr>
          <w:ilvl w:val="0"/>
          <w:numId w:val="26"/>
        </w:numPr>
        <w:spacing w:after="0"/>
      </w:pPr>
      <w:r w:rsidRPr="006E382C">
        <w:rPr>
          <w:u w:val="single"/>
        </w:rPr>
        <w:t>Peter Keegan</w:t>
      </w:r>
      <w:r w:rsidRPr="006E382C">
        <w:t xml:space="preserve"> said </w:t>
      </w:r>
      <w:r w:rsidR="00AE63A7" w:rsidRPr="006E382C">
        <w:t>he supported the publishing of redacted minutes but requested that the redacted version of the minutes also be circulated to the Committee to review the proposed redactions</w:t>
      </w:r>
      <w:r w:rsidR="007E2F2F" w:rsidRPr="006E382C">
        <w:t xml:space="preserve">. </w:t>
      </w:r>
    </w:p>
    <w:p w14:paraId="78E1C85B" w14:textId="192D2360" w:rsidR="007E2F2F" w:rsidRPr="006E382C" w:rsidRDefault="007E2F2F" w:rsidP="00E80A52">
      <w:pPr>
        <w:pStyle w:val="ListParagraph"/>
        <w:numPr>
          <w:ilvl w:val="0"/>
          <w:numId w:val="26"/>
        </w:numPr>
        <w:spacing w:after="0"/>
      </w:pPr>
      <w:r w:rsidRPr="006E382C">
        <w:rPr>
          <w:u w:val="single"/>
        </w:rPr>
        <w:t>Adrian Fleming</w:t>
      </w:r>
      <w:r w:rsidRPr="006E382C">
        <w:t xml:space="preserve"> </w:t>
      </w:r>
      <w:r w:rsidR="00277063" w:rsidRPr="006E382C">
        <w:t xml:space="preserve">asked of the value of the minutes when a large part of the discussion, i.e. relating to the discussion of accreditation reports, is redacted. </w:t>
      </w:r>
    </w:p>
    <w:p w14:paraId="77A2E719" w14:textId="0F91CAE8" w:rsidR="00C36AA7" w:rsidRPr="006E382C" w:rsidRDefault="00C36AA7" w:rsidP="00E80A52">
      <w:pPr>
        <w:pStyle w:val="ListParagraph"/>
        <w:numPr>
          <w:ilvl w:val="0"/>
          <w:numId w:val="26"/>
        </w:numPr>
        <w:spacing w:after="0"/>
      </w:pPr>
      <w:r w:rsidRPr="006E382C">
        <w:rPr>
          <w:u w:val="single"/>
        </w:rPr>
        <w:t>The Chair</w:t>
      </w:r>
      <w:r w:rsidRPr="006E382C">
        <w:t xml:space="preserve"> said we could use the next meeting as a test case and circulate the full and redacted minutes and bring the approach back to the group for consideration at the next meeting. </w:t>
      </w:r>
    </w:p>
    <w:p w14:paraId="53AEDC15" w14:textId="2F15CCB0" w:rsidR="00C36AA7" w:rsidRPr="006E382C" w:rsidRDefault="00C81971" w:rsidP="00E80A52">
      <w:pPr>
        <w:pStyle w:val="ListParagraph"/>
        <w:numPr>
          <w:ilvl w:val="0"/>
          <w:numId w:val="26"/>
        </w:numPr>
        <w:spacing w:after="0"/>
      </w:pPr>
      <w:r w:rsidRPr="006E382C">
        <w:rPr>
          <w:u w:val="single"/>
        </w:rPr>
        <w:t>Emily Moreton</w:t>
      </w:r>
      <w:r w:rsidRPr="006E382C">
        <w:t xml:space="preserve"> said ACFID receive</w:t>
      </w:r>
      <w:r w:rsidR="00CC5329" w:rsidRPr="006E382C">
        <w:t>d</w:t>
      </w:r>
      <w:r w:rsidRPr="006E382C">
        <w:t xml:space="preserve"> communication</w:t>
      </w:r>
      <w:r w:rsidR="006775A3" w:rsidRPr="006E382C">
        <w:t>s</w:t>
      </w:r>
      <w:r w:rsidRPr="006E382C">
        <w:t xml:space="preserve"> from m</w:t>
      </w:r>
      <w:r w:rsidR="009C1D7A" w:rsidRPr="006E382C">
        <w:t>embers who noted occasions where minutes hadn’t been published, and who were interested to understand what was discussed</w:t>
      </w:r>
      <w:r w:rsidR="00CC5329" w:rsidRPr="006E382C">
        <w:t xml:space="preserve"> by the CDC</w:t>
      </w:r>
      <w:r w:rsidR="009C1D7A" w:rsidRPr="006E382C">
        <w:t xml:space="preserve">. </w:t>
      </w:r>
    </w:p>
    <w:p w14:paraId="49019036" w14:textId="15C38954" w:rsidR="00D60E40" w:rsidRPr="006E382C" w:rsidRDefault="00D60E40" w:rsidP="00E80A52">
      <w:pPr>
        <w:pStyle w:val="ListParagraph"/>
        <w:numPr>
          <w:ilvl w:val="0"/>
          <w:numId w:val="26"/>
        </w:numPr>
        <w:spacing w:after="0"/>
      </w:pPr>
      <w:r w:rsidRPr="006E382C">
        <w:rPr>
          <w:u w:val="single"/>
        </w:rPr>
        <w:t>The Chair</w:t>
      </w:r>
      <w:r w:rsidRPr="006E382C">
        <w:t xml:space="preserve"> </w:t>
      </w:r>
      <w:r w:rsidR="00040171" w:rsidRPr="006E382C">
        <w:t>agreed the redacted minutes g</w:t>
      </w:r>
      <w:r w:rsidR="00CC5329" w:rsidRPr="006E382C">
        <w:t>a</w:t>
      </w:r>
      <w:r w:rsidR="00040171" w:rsidRPr="006E382C">
        <w:t xml:space="preserve">ve a sense of what the CDC </w:t>
      </w:r>
      <w:r w:rsidR="00CC5329" w:rsidRPr="006E382C">
        <w:t>wa</w:t>
      </w:r>
      <w:r w:rsidR="00040171" w:rsidRPr="006E382C">
        <w:t>s interested in and said the standard practice would continue and the Secretariat would circulate the redacted minutes to the Committee</w:t>
      </w:r>
      <w:r w:rsidR="003C3291" w:rsidRPr="006E382C">
        <w:t xml:space="preserve"> for review</w:t>
      </w:r>
      <w:r w:rsidR="00040171" w:rsidRPr="006E382C">
        <w:t xml:space="preserve"> ahead of publication. </w:t>
      </w:r>
    </w:p>
    <w:p w14:paraId="4E630FFC" w14:textId="77777777" w:rsidR="006F553A" w:rsidRPr="006E382C" w:rsidRDefault="006F553A" w:rsidP="00A61961">
      <w:pPr>
        <w:spacing w:after="0"/>
      </w:pPr>
    </w:p>
    <w:p w14:paraId="4EC63FA6" w14:textId="1AE4EE8A" w:rsidR="004D6F34" w:rsidRPr="006E382C" w:rsidRDefault="004D6F34" w:rsidP="00A96815">
      <w:pPr>
        <w:pStyle w:val="Heading2"/>
      </w:pPr>
      <w:r w:rsidRPr="006E382C">
        <w:t>Update on action items – by exception</w:t>
      </w:r>
    </w:p>
    <w:p w14:paraId="11D0E5C7" w14:textId="2B001FE9" w:rsidR="008A3A80" w:rsidRPr="006E382C" w:rsidRDefault="00831372" w:rsidP="0002349B">
      <w:pPr>
        <w:pStyle w:val="ListParagraph"/>
        <w:numPr>
          <w:ilvl w:val="0"/>
          <w:numId w:val="27"/>
        </w:numPr>
        <w:spacing w:after="0"/>
      </w:pPr>
      <w:r w:rsidRPr="006E382C">
        <w:rPr>
          <w:u w:val="single"/>
        </w:rPr>
        <w:t>The Chair</w:t>
      </w:r>
      <w:r w:rsidR="005A31CA" w:rsidRPr="006E382C">
        <w:t xml:space="preserve"> said the Action Log was circulated on 27 February. He </w:t>
      </w:r>
      <w:r w:rsidR="00031C59" w:rsidRPr="006E382C">
        <w:t xml:space="preserve">noted the CDC had discussed taking forward the conversation on information security and the role of the CDC at </w:t>
      </w:r>
      <w:r w:rsidR="00F16033" w:rsidRPr="006E382C">
        <w:t xml:space="preserve">CDC 174, but noting the tight timeframe of the meeting, </w:t>
      </w:r>
      <w:r w:rsidR="00965027" w:rsidRPr="006E382C">
        <w:t xml:space="preserve">suggested </w:t>
      </w:r>
      <w:r w:rsidR="00F16033" w:rsidRPr="006E382C">
        <w:t>that discussion be held over until CDC 175.</w:t>
      </w:r>
      <w:r w:rsidR="008A3A80" w:rsidRPr="006E382C">
        <w:t xml:space="preserve"> The CDC </w:t>
      </w:r>
      <w:r w:rsidR="00AC6CC8" w:rsidRPr="006E382C">
        <w:t>agreed</w:t>
      </w:r>
      <w:r w:rsidR="008A3A80" w:rsidRPr="006E382C">
        <w:t xml:space="preserve"> to this proposal.</w:t>
      </w:r>
    </w:p>
    <w:p w14:paraId="46BF37FA" w14:textId="19FEC17F" w:rsidR="008A3A80" w:rsidRPr="006E382C" w:rsidRDefault="008A3A80" w:rsidP="008A3A80">
      <w:pPr>
        <w:pStyle w:val="ListParagraph"/>
        <w:numPr>
          <w:ilvl w:val="0"/>
          <w:numId w:val="27"/>
        </w:numPr>
        <w:spacing w:after="0"/>
      </w:pPr>
      <w:r w:rsidRPr="006E382C">
        <w:t xml:space="preserve">The Chair asked for any </w:t>
      </w:r>
      <w:r w:rsidR="0002349B" w:rsidRPr="006E382C">
        <w:t xml:space="preserve">clarifications on the rest of the Action Log. No clarifications were requested. </w:t>
      </w:r>
    </w:p>
    <w:p w14:paraId="6A9D2F10" w14:textId="77777777" w:rsidR="00483CF0" w:rsidRPr="006E382C" w:rsidRDefault="00483CF0" w:rsidP="00846D96">
      <w:pPr>
        <w:spacing w:after="0"/>
      </w:pPr>
    </w:p>
    <w:p w14:paraId="3AD57D81" w14:textId="2E7ECBD2" w:rsidR="00907DE0" w:rsidRPr="006E382C" w:rsidRDefault="00907DE0" w:rsidP="00A96815">
      <w:pPr>
        <w:pStyle w:val="Heading2"/>
      </w:pPr>
      <w:r w:rsidRPr="006E382C">
        <w:t xml:space="preserve">a) </w:t>
      </w:r>
      <w:r w:rsidR="004D6F34" w:rsidRPr="006E382C">
        <w:t>Update from DFAT</w:t>
      </w:r>
      <w:r w:rsidR="00DD2AC6" w:rsidRPr="006E382C">
        <w:t xml:space="preserve"> (Chair)</w:t>
      </w:r>
    </w:p>
    <w:p w14:paraId="0511A44D" w14:textId="77777777" w:rsidR="00C62BF0" w:rsidRPr="006E382C" w:rsidRDefault="00C62BF0" w:rsidP="00C62BF0">
      <w:pPr>
        <w:pStyle w:val="ListParagraph"/>
        <w:spacing w:after="0"/>
        <w:ind w:left="360"/>
        <w:rPr>
          <w:b/>
        </w:rPr>
      </w:pPr>
    </w:p>
    <w:p w14:paraId="03420129" w14:textId="77777777" w:rsidR="00ED71A5" w:rsidRPr="006E382C" w:rsidRDefault="00C62BF0" w:rsidP="009F0F80">
      <w:pPr>
        <w:pStyle w:val="ListParagraph"/>
        <w:numPr>
          <w:ilvl w:val="0"/>
          <w:numId w:val="30"/>
        </w:numPr>
        <w:spacing w:after="0"/>
      </w:pPr>
      <w:r w:rsidRPr="006E382C">
        <w:rPr>
          <w:u w:val="single"/>
        </w:rPr>
        <w:t xml:space="preserve">The </w:t>
      </w:r>
      <w:r w:rsidR="00F36EDE" w:rsidRPr="006E382C">
        <w:rPr>
          <w:u w:val="single"/>
        </w:rPr>
        <w:t>C</w:t>
      </w:r>
      <w:r w:rsidRPr="006E382C">
        <w:rPr>
          <w:u w:val="single"/>
        </w:rPr>
        <w:t>hair</w:t>
      </w:r>
      <w:r w:rsidR="00DD2AC6" w:rsidRPr="006E382C">
        <w:t xml:space="preserve"> </w:t>
      </w:r>
      <w:r w:rsidR="00C943B3" w:rsidRPr="006E382C">
        <w:t>said</w:t>
      </w:r>
      <w:r w:rsidR="00ED71A5" w:rsidRPr="006E382C">
        <w:t xml:space="preserve">: </w:t>
      </w:r>
    </w:p>
    <w:p w14:paraId="1B0A029A" w14:textId="73A62211" w:rsidR="00B31F3F" w:rsidRPr="006E382C" w:rsidRDefault="00C761A1" w:rsidP="00D52388">
      <w:pPr>
        <w:pStyle w:val="ListParagraph"/>
        <w:numPr>
          <w:ilvl w:val="1"/>
          <w:numId w:val="30"/>
        </w:numPr>
        <w:spacing w:after="0"/>
      </w:pPr>
      <w:r w:rsidRPr="006E382C">
        <w:t>Business as Usual continue</w:t>
      </w:r>
      <w:r w:rsidR="004465E1" w:rsidRPr="006E382C">
        <w:t>d</w:t>
      </w:r>
      <w:r w:rsidRPr="006E382C">
        <w:t xml:space="preserve"> in the Department, but the Department </w:t>
      </w:r>
      <w:r w:rsidR="004465E1" w:rsidRPr="006E382C">
        <w:t>was</w:t>
      </w:r>
      <w:r w:rsidRPr="006E382C">
        <w:t xml:space="preserve"> readying itself for </w:t>
      </w:r>
      <w:r w:rsidR="004E1719" w:rsidRPr="006E382C">
        <w:t xml:space="preserve">the caretaker period and the related caretaker conventions, as outlined on the PM&amp;C website. </w:t>
      </w:r>
    </w:p>
    <w:p w14:paraId="13C8E22C" w14:textId="7FD2E98A" w:rsidR="008D75C7" w:rsidRPr="006E382C" w:rsidRDefault="00BF55E1" w:rsidP="00ED71A5">
      <w:pPr>
        <w:pStyle w:val="ListParagraph"/>
        <w:numPr>
          <w:ilvl w:val="1"/>
          <w:numId w:val="30"/>
        </w:numPr>
        <w:spacing w:after="0"/>
      </w:pPr>
      <w:r w:rsidRPr="006E382C">
        <w:lastRenderedPageBreak/>
        <w:t xml:space="preserve">Information </w:t>
      </w:r>
      <w:r w:rsidR="004465E1" w:rsidRPr="006E382C">
        <w:t>was now</w:t>
      </w:r>
      <w:r w:rsidRPr="006E382C">
        <w:t xml:space="preserve"> available on the DFAT website on t</w:t>
      </w:r>
      <w:r w:rsidR="008D75C7" w:rsidRPr="006E382C">
        <w:t>he Innovative Indo-Pacific NGO Accelerator</w:t>
      </w:r>
      <w:r w:rsidRPr="006E382C">
        <w:t xml:space="preserve">. </w:t>
      </w:r>
    </w:p>
    <w:p w14:paraId="2D5D857F" w14:textId="6FE83502" w:rsidR="00261A4A" w:rsidRDefault="00ED6B38" w:rsidP="00ED71A5">
      <w:pPr>
        <w:pStyle w:val="ListParagraph"/>
        <w:numPr>
          <w:ilvl w:val="1"/>
          <w:numId w:val="30"/>
        </w:numPr>
        <w:spacing w:after="0"/>
      </w:pPr>
      <w:r w:rsidRPr="52CD5014">
        <w:t>Fo</w:t>
      </w:r>
      <w:r w:rsidR="00322325" w:rsidRPr="52CD5014">
        <w:t>llowing th</w:t>
      </w:r>
      <w:r w:rsidR="000109B4" w:rsidRPr="52CD5014">
        <w:t xml:space="preserve">e </w:t>
      </w:r>
      <w:r w:rsidR="00C82C00" w:rsidRPr="006E382C">
        <w:t xml:space="preserve">US </w:t>
      </w:r>
      <w:r w:rsidR="000109B4" w:rsidRPr="52CD5014">
        <w:t xml:space="preserve">decision to pause </w:t>
      </w:r>
      <w:r w:rsidR="00C82C00" w:rsidRPr="006E382C">
        <w:t>some</w:t>
      </w:r>
      <w:r w:rsidR="000109B4" w:rsidRPr="52CD5014">
        <w:t xml:space="preserve"> official development assistance</w:t>
      </w:r>
      <w:r w:rsidRPr="52CD5014">
        <w:t xml:space="preserve">, </w:t>
      </w:r>
      <w:r w:rsidR="00D9176D" w:rsidRPr="52CD5014">
        <w:t xml:space="preserve">DFAT’s NGO </w:t>
      </w:r>
      <w:r w:rsidR="00141348" w:rsidRPr="52CD5014">
        <w:t>P</w:t>
      </w:r>
      <w:r w:rsidR="00D9176D" w:rsidRPr="52CD5014">
        <w:t xml:space="preserve">rogram and </w:t>
      </w:r>
      <w:r w:rsidR="00141348" w:rsidRPr="52CD5014">
        <w:t>P</w:t>
      </w:r>
      <w:r w:rsidR="00D9176D" w:rsidRPr="52CD5014">
        <w:t xml:space="preserve">artnerships </w:t>
      </w:r>
      <w:r w:rsidR="00141348" w:rsidRPr="52CD5014">
        <w:t>S</w:t>
      </w:r>
      <w:r w:rsidR="00D9176D" w:rsidRPr="52CD5014">
        <w:t>ection</w:t>
      </w:r>
      <w:r w:rsidR="00347522" w:rsidRPr="52CD5014">
        <w:t xml:space="preserve"> (NPQ)</w:t>
      </w:r>
      <w:r w:rsidR="00D9176D" w:rsidRPr="52CD5014">
        <w:t xml:space="preserve"> </w:t>
      </w:r>
      <w:r w:rsidRPr="52CD5014">
        <w:t>ha</w:t>
      </w:r>
      <w:r w:rsidR="00026CB7" w:rsidRPr="52CD5014">
        <w:t>d</w:t>
      </w:r>
      <w:r w:rsidRPr="52CD5014">
        <w:t xml:space="preserve"> been working closely with ACFID to gather information to see how </w:t>
      </w:r>
      <w:r w:rsidR="00DB7CFA" w:rsidRPr="52CD5014">
        <w:t>to use the flexibility of ANCP</w:t>
      </w:r>
      <w:r w:rsidR="006F723F" w:rsidRPr="52CD5014">
        <w:t xml:space="preserve"> </w:t>
      </w:r>
      <w:r w:rsidR="00FF2F83" w:rsidRPr="52CD5014">
        <w:t xml:space="preserve">to address concerns raised by </w:t>
      </w:r>
      <w:proofErr w:type="gramStart"/>
      <w:r w:rsidR="00FF2F83" w:rsidRPr="52CD5014">
        <w:t>ANGOs</w:t>
      </w:r>
      <w:r w:rsidR="00D80A77" w:rsidRPr="52CD5014">
        <w:t xml:space="preserve">, </w:t>
      </w:r>
      <w:r w:rsidR="00026CB7" w:rsidRPr="52CD5014">
        <w:t>and</w:t>
      </w:r>
      <w:proofErr w:type="gramEnd"/>
      <w:r w:rsidR="00026CB7" w:rsidRPr="52CD5014">
        <w:t xml:space="preserve"> said </w:t>
      </w:r>
      <w:r w:rsidR="00115C84" w:rsidRPr="52CD5014">
        <w:t xml:space="preserve">the existing approach to variations </w:t>
      </w:r>
      <w:r w:rsidR="00C90BB4" w:rsidRPr="52CD5014">
        <w:t>c</w:t>
      </w:r>
      <w:r w:rsidR="00026CB7" w:rsidRPr="52CD5014">
        <w:t>ould</w:t>
      </w:r>
      <w:r w:rsidR="00C90BB4" w:rsidRPr="52CD5014">
        <w:t xml:space="preserve"> be used to</w:t>
      </w:r>
      <w:r w:rsidR="00115C84" w:rsidRPr="52CD5014">
        <w:t xml:space="preserve"> </w:t>
      </w:r>
      <w:proofErr w:type="gramStart"/>
      <w:r w:rsidR="00115C84" w:rsidRPr="52CD5014">
        <w:t xml:space="preserve">make </w:t>
      </w:r>
      <w:r w:rsidR="000C2335" w:rsidRPr="52CD5014">
        <w:t>adjustments</w:t>
      </w:r>
      <w:proofErr w:type="gramEnd"/>
      <w:r w:rsidR="000C2335" w:rsidRPr="52CD5014">
        <w:t xml:space="preserve">. </w:t>
      </w:r>
      <w:r w:rsidR="00FF2F83" w:rsidRPr="52CD5014">
        <w:t xml:space="preserve"> </w:t>
      </w:r>
    </w:p>
    <w:p w14:paraId="163F4F09" w14:textId="2918DE23" w:rsidR="00C90BB4" w:rsidRPr="006E382C" w:rsidRDefault="00C90BB4" w:rsidP="00ED71A5">
      <w:pPr>
        <w:pStyle w:val="ListParagraph"/>
        <w:numPr>
          <w:ilvl w:val="1"/>
          <w:numId w:val="30"/>
        </w:numPr>
        <w:spacing w:after="0"/>
      </w:pPr>
      <w:r w:rsidRPr="006E382C">
        <w:t xml:space="preserve">The ANCP Manual </w:t>
      </w:r>
      <w:r w:rsidR="00026CB7" w:rsidRPr="006E382C">
        <w:t>was</w:t>
      </w:r>
      <w:r w:rsidRPr="006E382C">
        <w:t xml:space="preserve"> being finali</w:t>
      </w:r>
      <w:r w:rsidR="004A18E9" w:rsidRPr="006E382C">
        <w:t>s</w:t>
      </w:r>
      <w:r w:rsidRPr="006E382C">
        <w:t xml:space="preserve">ed </w:t>
      </w:r>
      <w:r w:rsidR="00B1395B" w:rsidRPr="006E382C">
        <w:t xml:space="preserve">and </w:t>
      </w:r>
      <w:r w:rsidR="00026CB7" w:rsidRPr="006E382C">
        <w:t>would</w:t>
      </w:r>
      <w:r w:rsidR="00B1395B" w:rsidRPr="006E382C">
        <w:t xml:space="preserve"> be released shortly. </w:t>
      </w:r>
    </w:p>
    <w:p w14:paraId="10F8EDEC" w14:textId="440C2F82" w:rsidR="00B1395B" w:rsidRPr="006E382C" w:rsidRDefault="00B1395B" w:rsidP="00ED71A5">
      <w:pPr>
        <w:pStyle w:val="ListParagraph"/>
        <w:numPr>
          <w:ilvl w:val="1"/>
          <w:numId w:val="30"/>
        </w:numPr>
        <w:spacing w:after="0"/>
      </w:pPr>
      <w:proofErr w:type="spellStart"/>
      <w:r w:rsidRPr="006E382C">
        <w:t>Peekay</w:t>
      </w:r>
      <w:proofErr w:type="spellEnd"/>
      <w:r w:rsidRPr="006E382C">
        <w:t xml:space="preserve"> Consolidated was the successful tenderer for the new RDE contract, which w</w:t>
      </w:r>
      <w:r w:rsidR="00DC2B6F" w:rsidRPr="006E382C">
        <w:t>ould</w:t>
      </w:r>
      <w:r w:rsidRPr="006E382C">
        <w:t xml:space="preserve"> include the review of ANCP NGO RDE submissions, calculations of the annual ANCP grant amounts and the RDE spot checks for 2025 and 2026. </w:t>
      </w:r>
    </w:p>
    <w:p w14:paraId="3F09FA47" w14:textId="381E0C75" w:rsidR="001F1D09" w:rsidRPr="006E382C" w:rsidRDefault="004A18E9" w:rsidP="001F1D09">
      <w:pPr>
        <w:pStyle w:val="ListParagraph"/>
        <w:numPr>
          <w:ilvl w:val="1"/>
          <w:numId w:val="30"/>
        </w:numPr>
        <w:spacing w:after="0"/>
      </w:pPr>
      <w:r w:rsidRPr="006E382C">
        <w:t>T</w:t>
      </w:r>
      <w:r w:rsidR="001B04E9" w:rsidRPr="006E382C">
        <w:t xml:space="preserve">he annual </w:t>
      </w:r>
      <w:proofErr w:type="gramStart"/>
      <w:r w:rsidR="001B04E9" w:rsidRPr="006E382C">
        <w:t>assessors</w:t>
      </w:r>
      <w:proofErr w:type="gramEnd"/>
      <w:r w:rsidR="001B04E9" w:rsidRPr="006E382C">
        <w:t xml:space="preserve"> workshop was held last week, and was a successful event</w:t>
      </w:r>
      <w:r w:rsidR="00586294" w:rsidRPr="006E382C">
        <w:t>, bringing</w:t>
      </w:r>
      <w:r w:rsidR="001B04E9" w:rsidRPr="006E382C">
        <w:t xml:space="preserve"> the </w:t>
      </w:r>
      <w:r w:rsidRPr="006E382C">
        <w:t>a</w:t>
      </w:r>
      <w:r w:rsidR="001B04E9" w:rsidRPr="006E382C">
        <w:t xml:space="preserve">ssessors together for </w:t>
      </w:r>
      <w:r w:rsidR="001F1D09" w:rsidRPr="006E382C">
        <w:t xml:space="preserve">information exchange, </w:t>
      </w:r>
      <w:r w:rsidR="00950D23" w:rsidRPr="006E382C">
        <w:t xml:space="preserve">baselining </w:t>
      </w:r>
      <w:r w:rsidR="001F1D09" w:rsidRPr="006E382C">
        <w:t xml:space="preserve">and consistency. </w:t>
      </w:r>
    </w:p>
    <w:p w14:paraId="58155858" w14:textId="37409F09" w:rsidR="00B1395B" w:rsidRPr="006E382C" w:rsidRDefault="001F1D09" w:rsidP="009479A7">
      <w:pPr>
        <w:pStyle w:val="ListParagraph"/>
        <w:numPr>
          <w:ilvl w:val="2"/>
          <w:numId w:val="30"/>
        </w:numPr>
        <w:spacing w:after="0"/>
      </w:pPr>
      <w:r w:rsidRPr="006E382C">
        <w:t xml:space="preserve">The </w:t>
      </w:r>
      <w:r w:rsidR="00B1395B" w:rsidRPr="006E382C">
        <w:t xml:space="preserve">Accreditation Manual guidance material was shared with the Assessor team for their comments and feedback. </w:t>
      </w:r>
      <w:r w:rsidR="00347522" w:rsidRPr="006E382C">
        <w:t>NPQ</w:t>
      </w:r>
      <w:r w:rsidR="00950D23" w:rsidRPr="006E382C">
        <w:t xml:space="preserve"> </w:t>
      </w:r>
      <w:r w:rsidR="00B1395B" w:rsidRPr="006E382C">
        <w:t xml:space="preserve">will pursue final internal approvals, but </w:t>
      </w:r>
      <w:proofErr w:type="gramStart"/>
      <w:r w:rsidR="008D1E13" w:rsidRPr="006E382C">
        <w:t xml:space="preserve">in light </w:t>
      </w:r>
      <w:r w:rsidR="00B1395B" w:rsidRPr="006E382C">
        <w:t>of</w:t>
      </w:r>
      <w:proofErr w:type="gramEnd"/>
      <w:r w:rsidR="00B1395B" w:rsidRPr="006E382C">
        <w:t xml:space="preserve"> the current pace of global events, we are working with other teams’ availabilities. </w:t>
      </w:r>
    </w:p>
    <w:p w14:paraId="69A9319C" w14:textId="58E5D94C" w:rsidR="00ED71A5" w:rsidRPr="006E382C" w:rsidRDefault="00006BB7" w:rsidP="00ED71A5">
      <w:pPr>
        <w:pStyle w:val="ListParagraph"/>
        <w:numPr>
          <w:ilvl w:val="1"/>
          <w:numId w:val="30"/>
        </w:numPr>
        <w:spacing w:after="0"/>
      </w:pPr>
      <w:r w:rsidRPr="006E382C">
        <w:t xml:space="preserve">The International Gender Strategy was </w:t>
      </w:r>
      <w:r w:rsidR="00594794" w:rsidRPr="006E382C">
        <w:t xml:space="preserve">launched on 5 February at Parliament House with both the Prime Minister and Opposition Leader in attendance. The Strategy is available on the DFAT website along with the accompanying press release. </w:t>
      </w:r>
    </w:p>
    <w:p w14:paraId="738E35E1" w14:textId="75737F1A" w:rsidR="008D75C7" w:rsidRPr="006E382C" w:rsidRDefault="00D21E51" w:rsidP="00023E9E">
      <w:pPr>
        <w:pStyle w:val="ListParagraph"/>
        <w:numPr>
          <w:ilvl w:val="2"/>
          <w:numId w:val="30"/>
        </w:numPr>
        <w:spacing w:after="0"/>
      </w:pPr>
      <w:r w:rsidRPr="006E382C">
        <w:t xml:space="preserve">The </w:t>
      </w:r>
      <w:r w:rsidR="003B0D91" w:rsidRPr="006E382C">
        <w:t xml:space="preserve">2025 </w:t>
      </w:r>
      <w:r w:rsidRPr="006E382C">
        <w:t xml:space="preserve">ANCP Manual </w:t>
      </w:r>
      <w:r w:rsidR="003B0D91" w:rsidRPr="006E382C">
        <w:t xml:space="preserve">update </w:t>
      </w:r>
      <w:r w:rsidRPr="006E382C">
        <w:t>has incorporated relevant updates, but there are no significant changes for ANCP</w:t>
      </w:r>
      <w:r w:rsidR="003B0D91" w:rsidRPr="006E382C">
        <w:t xml:space="preserve">. </w:t>
      </w:r>
    </w:p>
    <w:p w14:paraId="61C20A5C" w14:textId="77777777" w:rsidR="00A946F8" w:rsidRPr="006E382C" w:rsidRDefault="00A946F8" w:rsidP="00846D96">
      <w:pPr>
        <w:spacing w:after="0"/>
      </w:pPr>
    </w:p>
    <w:p w14:paraId="30832831" w14:textId="77777777" w:rsidR="009479A7" w:rsidRPr="006E382C" w:rsidRDefault="00907DE0" w:rsidP="009479A7">
      <w:pPr>
        <w:pStyle w:val="ListParagraph"/>
        <w:keepNext/>
        <w:spacing w:after="0"/>
      </w:pPr>
      <w:r w:rsidRPr="006E382C">
        <w:rPr>
          <w:b/>
        </w:rPr>
        <w:t xml:space="preserve">b) </w:t>
      </w:r>
      <w:r w:rsidR="00483CF0" w:rsidRPr="006E382C">
        <w:rPr>
          <w:b/>
        </w:rPr>
        <w:t xml:space="preserve">Update from </w:t>
      </w:r>
      <w:r w:rsidR="004D6F34" w:rsidRPr="006E382C">
        <w:rPr>
          <w:b/>
        </w:rPr>
        <w:t>ACFID</w:t>
      </w:r>
      <w:r w:rsidR="00DD2AC6" w:rsidRPr="006E382C">
        <w:rPr>
          <w:b/>
        </w:rPr>
        <w:t xml:space="preserve"> </w:t>
      </w:r>
    </w:p>
    <w:p w14:paraId="6D7A70D7" w14:textId="0D05BF28" w:rsidR="00316512" w:rsidRPr="006E382C" w:rsidRDefault="00316512" w:rsidP="009F4E0D">
      <w:pPr>
        <w:pStyle w:val="ListParagraph"/>
        <w:keepNext/>
        <w:numPr>
          <w:ilvl w:val="0"/>
          <w:numId w:val="35"/>
        </w:numPr>
        <w:spacing w:after="0"/>
      </w:pPr>
      <w:r w:rsidRPr="006E382C">
        <w:rPr>
          <w:u w:val="single"/>
        </w:rPr>
        <w:t>Emily Moreton</w:t>
      </w:r>
      <w:r w:rsidRPr="006E382C">
        <w:t xml:space="preserve"> said: </w:t>
      </w:r>
    </w:p>
    <w:p w14:paraId="1FD33F46" w14:textId="25CFD0CB" w:rsidR="00316512" w:rsidRPr="006E382C" w:rsidRDefault="00F550C1" w:rsidP="00316512">
      <w:pPr>
        <w:pStyle w:val="ListParagraph"/>
        <w:keepNext/>
        <w:numPr>
          <w:ilvl w:val="1"/>
          <w:numId w:val="35"/>
        </w:numPr>
        <w:spacing w:after="0"/>
      </w:pPr>
      <w:r w:rsidRPr="006E382C">
        <w:t xml:space="preserve">ACFID has been working with members to understand the impacts of other directives </w:t>
      </w:r>
      <w:r w:rsidR="00293007" w:rsidRPr="006E382C">
        <w:t>of the US Administration, including diversity, equity and inclusion and the flow-on effects for co-compliance</w:t>
      </w:r>
      <w:r w:rsidR="00C45B50" w:rsidRPr="006E382C">
        <w:t xml:space="preserve"> and working closely with DFAT/the ANCP Team</w:t>
      </w:r>
      <w:r w:rsidR="00FE74C0" w:rsidRPr="006E382C">
        <w:t xml:space="preserve">. </w:t>
      </w:r>
      <w:r w:rsidR="008F3CB3" w:rsidRPr="006E382C">
        <w:t xml:space="preserve">While not currently affecting Code of Conduct compliance, it </w:t>
      </w:r>
      <w:r w:rsidR="00A66EB3" w:rsidRPr="006E382C">
        <w:t>wa</w:t>
      </w:r>
      <w:r w:rsidR="008F3CB3" w:rsidRPr="006E382C">
        <w:t xml:space="preserve">s being discussed </w:t>
      </w:r>
      <w:r w:rsidR="00DA554A" w:rsidRPr="006E382C">
        <w:t>with</w:t>
      </w:r>
      <w:r w:rsidR="008F3CB3" w:rsidRPr="006E382C">
        <w:t xml:space="preserve"> the Code of Conduct Committee. </w:t>
      </w:r>
    </w:p>
    <w:p w14:paraId="5044A805" w14:textId="2F0AC8CC" w:rsidR="00BC196E" w:rsidRPr="006E382C" w:rsidRDefault="00BC196E" w:rsidP="009479A7">
      <w:pPr>
        <w:pStyle w:val="ListParagraph"/>
        <w:keepNext/>
        <w:numPr>
          <w:ilvl w:val="2"/>
          <w:numId w:val="35"/>
        </w:numPr>
        <w:spacing w:after="0"/>
      </w:pPr>
      <w:r w:rsidRPr="006E382C">
        <w:rPr>
          <w:u w:val="single"/>
        </w:rPr>
        <w:t>The Chair</w:t>
      </w:r>
      <w:r w:rsidRPr="006E382C">
        <w:rPr>
          <w:i/>
          <w:u w:val="single"/>
        </w:rPr>
        <w:t xml:space="preserve"> </w:t>
      </w:r>
      <w:r w:rsidRPr="006E382C">
        <w:t>said this was also discussed at the Assessor’s workshop</w:t>
      </w:r>
      <w:r w:rsidR="00800380" w:rsidRPr="006E382C">
        <w:t xml:space="preserve"> and while there </w:t>
      </w:r>
      <w:r w:rsidR="004A7BAF" w:rsidRPr="006E382C">
        <w:t>was</w:t>
      </w:r>
      <w:r w:rsidR="00800380" w:rsidRPr="006E382C">
        <w:t xml:space="preserve"> no current impact, DFAT </w:t>
      </w:r>
      <w:r w:rsidR="00A66EB3" w:rsidRPr="006E382C">
        <w:t xml:space="preserve">would </w:t>
      </w:r>
      <w:r w:rsidR="00D27243" w:rsidRPr="006E382C">
        <w:t xml:space="preserve">continue </w:t>
      </w:r>
      <w:r w:rsidR="00050909" w:rsidRPr="006E382C">
        <w:t>listening to, and guiding the assessors</w:t>
      </w:r>
      <w:r w:rsidR="00D27243" w:rsidRPr="006E382C">
        <w:t>,</w:t>
      </w:r>
      <w:r w:rsidR="00050909" w:rsidRPr="006E382C">
        <w:t xml:space="preserve"> and </w:t>
      </w:r>
      <w:r w:rsidR="00D27243" w:rsidRPr="006E382C">
        <w:t>discuss</w:t>
      </w:r>
      <w:r w:rsidR="00050909" w:rsidRPr="006E382C">
        <w:t xml:space="preserve"> with ACFID and the CDC. </w:t>
      </w:r>
    </w:p>
    <w:p w14:paraId="52020E52" w14:textId="33071FFE" w:rsidR="00FE74C0" w:rsidRPr="006E382C" w:rsidRDefault="00462A27" w:rsidP="00316512">
      <w:pPr>
        <w:pStyle w:val="ListParagraph"/>
        <w:keepNext/>
        <w:numPr>
          <w:ilvl w:val="1"/>
          <w:numId w:val="35"/>
        </w:numPr>
        <w:spacing w:after="0"/>
      </w:pPr>
      <w:r w:rsidRPr="006E382C">
        <w:t>As mentioned at the previous meeting, the new Disability Equity Peer Learning program starts next week</w:t>
      </w:r>
      <w:r w:rsidR="007E778A" w:rsidRPr="006E382C">
        <w:t xml:space="preserve"> to run for four months</w:t>
      </w:r>
      <w:r w:rsidRPr="006E382C">
        <w:t xml:space="preserve">. 25 organisations </w:t>
      </w:r>
      <w:r w:rsidR="00C76031" w:rsidRPr="006E382C">
        <w:t xml:space="preserve">will be </w:t>
      </w:r>
      <w:r w:rsidRPr="006E382C">
        <w:t>participating,</w:t>
      </w:r>
      <w:r w:rsidR="00DA554A" w:rsidRPr="006E382C">
        <w:t xml:space="preserve"> 20 of whom </w:t>
      </w:r>
      <w:r w:rsidR="00337D03" w:rsidRPr="006E382C">
        <w:t>are</w:t>
      </w:r>
      <w:r w:rsidR="00C76031" w:rsidRPr="006E382C">
        <w:t xml:space="preserve"> </w:t>
      </w:r>
      <w:r w:rsidR="00DA554A" w:rsidRPr="006E382C">
        <w:t xml:space="preserve">part of the ANCP. </w:t>
      </w:r>
      <w:r w:rsidR="00290DE2" w:rsidRPr="006E382C">
        <w:t>There will be</w:t>
      </w:r>
      <w:r w:rsidR="000F4E47" w:rsidRPr="006E382C">
        <w:t xml:space="preserve"> cross collaboration with DFAT, looking at DFAT’s Disability Equity and Rights strategy and ACFID have been working with ANCP’s Anna on coordinating </w:t>
      </w:r>
      <w:r w:rsidR="007E778A" w:rsidRPr="006E382C">
        <w:t xml:space="preserve">one of the accreditation assessors to speak. </w:t>
      </w:r>
      <w:r w:rsidR="00CE2D04" w:rsidRPr="006E382C">
        <w:t xml:space="preserve">ACFID intends to follow the same approach as for last year’s </w:t>
      </w:r>
      <w:r w:rsidR="009C6603" w:rsidRPr="006E382C">
        <w:t xml:space="preserve">Climate Action Peer Learning </w:t>
      </w:r>
      <w:r w:rsidR="00F95666" w:rsidRPr="006E382C">
        <w:t>Program, putting together an outcomes report shared with members, updating existing resources through Learn with ACFID</w:t>
      </w:r>
      <w:r w:rsidR="00503BE5" w:rsidRPr="006E382C">
        <w:t xml:space="preserve">, holding deep dive sessions on accreditation and the DFAT strategy which </w:t>
      </w:r>
      <w:r w:rsidR="00503BE5" w:rsidRPr="006E382C">
        <w:lastRenderedPageBreak/>
        <w:t>will be open to all ANCP agencies, and for this program, mak</w:t>
      </w:r>
      <w:r w:rsidR="006F32AC" w:rsidRPr="006E382C">
        <w:t>ing</w:t>
      </w:r>
      <w:r w:rsidR="00503BE5" w:rsidRPr="006E382C">
        <w:t xml:space="preserve"> the content continually available on demand. ACFID welcome</w:t>
      </w:r>
      <w:r w:rsidR="009A3A80" w:rsidRPr="006E382C">
        <w:t>d</w:t>
      </w:r>
      <w:r w:rsidR="00503BE5" w:rsidRPr="006E382C">
        <w:t xml:space="preserve"> </w:t>
      </w:r>
      <w:r w:rsidR="00833CA8" w:rsidRPr="006E382C">
        <w:t xml:space="preserve">any feedback. </w:t>
      </w:r>
    </w:p>
    <w:p w14:paraId="4132FCB5" w14:textId="469CAD9C" w:rsidR="007E778A" w:rsidRPr="006E382C" w:rsidRDefault="007E778A" w:rsidP="00316512">
      <w:pPr>
        <w:pStyle w:val="ListParagraph"/>
        <w:keepNext/>
        <w:numPr>
          <w:ilvl w:val="1"/>
          <w:numId w:val="35"/>
        </w:numPr>
        <w:spacing w:after="0"/>
      </w:pPr>
      <w:r w:rsidRPr="006E382C">
        <w:t>ACFID continue</w:t>
      </w:r>
      <w:r w:rsidR="009A3A80" w:rsidRPr="006E382C">
        <w:t>d</w:t>
      </w:r>
      <w:r w:rsidRPr="006E382C">
        <w:t xml:space="preserve"> work</w:t>
      </w:r>
      <w:r w:rsidR="009A3A80" w:rsidRPr="006E382C">
        <w:t>ing</w:t>
      </w:r>
      <w:r w:rsidRPr="006E382C">
        <w:t xml:space="preserve"> with members on </w:t>
      </w:r>
      <w:r w:rsidR="00395A4A" w:rsidRPr="006E382C">
        <w:t>locally led development</w:t>
      </w:r>
      <w:r w:rsidR="00AB4F65" w:rsidRPr="006E382C">
        <w:t xml:space="preserve"> and is holding</w:t>
      </w:r>
      <w:r w:rsidR="00395A4A" w:rsidRPr="006E382C">
        <w:t xml:space="preserve"> a Round Table</w:t>
      </w:r>
      <w:r w:rsidR="00AB4F65" w:rsidRPr="006E382C">
        <w:t xml:space="preserve"> tomorrow </w:t>
      </w:r>
      <w:r w:rsidR="00395A4A" w:rsidRPr="006E382C">
        <w:t>with CEOs and Board members</w:t>
      </w:r>
      <w:r w:rsidR="00260366" w:rsidRPr="006E382C">
        <w:t xml:space="preserve">. Dylan Mathews, CEO of Peace Direct, will be speaking and members will be sharing case studies. </w:t>
      </w:r>
    </w:p>
    <w:p w14:paraId="3DE43A23" w14:textId="366C3DD3" w:rsidR="00235FB6" w:rsidRPr="006E382C" w:rsidRDefault="00EF7173" w:rsidP="00316512">
      <w:pPr>
        <w:pStyle w:val="ListParagraph"/>
        <w:keepNext/>
        <w:numPr>
          <w:ilvl w:val="1"/>
          <w:numId w:val="35"/>
        </w:numPr>
        <w:spacing w:after="0"/>
      </w:pPr>
      <w:r w:rsidRPr="006E382C">
        <w:t xml:space="preserve">ACFID </w:t>
      </w:r>
      <w:r w:rsidR="006639E8">
        <w:t>is exploring a</w:t>
      </w:r>
      <w:r w:rsidRPr="006E382C">
        <w:t xml:space="preserve"> </w:t>
      </w:r>
      <w:r w:rsidR="0091668B" w:rsidRPr="006E382C">
        <w:t>new</w:t>
      </w:r>
      <w:r w:rsidR="00C73BB5" w:rsidRPr="006E382C">
        <w:t xml:space="preserve"> Charter for Change</w:t>
      </w:r>
      <w:r w:rsidR="0091668B" w:rsidRPr="006E382C">
        <w:t xml:space="preserve"> Due Diligence Passporting Tool </w:t>
      </w:r>
      <w:r w:rsidR="00A54942" w:rsidRPr="006E382C">
        <w:t>and how this tool could translate to the Australian context.</w:t>
      </w:r>
      <w:r w:rsidR="0023486B" w:rsidRPr="006E382C">
        <w:t xml:space="preserve"> ACFID will provide updates</w:t>
      </w:r>
      <w:r w:rsidR="00885640" w:rsidRPr="006E382C">
        <w:t xml:space="preserve"> as the conversation progresses. </w:t>
      </w:r>
      <w:r w:rsidR="00254092" w:rsidRPr="006E382C">
        <w:t xml:space="preserve">One of the biggest questions coming across the ANGO sector </w:t>
      </w:r>
      <w:r w:rsidR="00263146" w:rsidRPr="006E382C">
        <w:t>has been</w:t>
      </w:r>
      <w:r w:rsidR="00254092" w:rsidRPr="006E382C">
        <w:t xml:space="preserve"> </w:t>
      </w:r>
      <w:r w:rsidR="006540CC" w:rsidRPr="006E382C">
        <w:t>understanding the challenges and implications for risk management of this approach</w:t>
      </w:r>
      <w:r w:rsidR="008533CC" w:rsidRPr="006E382C">
        <w:t xml:space="preserve">. </w:t>
      </w:r>
      <w:r w:rsidR="008607BF" w:rsidRPr="006E382C">
        <w:t xml:space="preserve">ACFID will look to bring together a group of members to discuss with </w:t>
      </w:r>
      <w:proofErr w:type="gramStart"/>
      <w:r w:rsidR="008607BF" w:rsidRPr="006E382C">
        <w:t>ACFID, and</w:t>
      </w:r>
      <w:proofErr w:type="gramEnd"/>
      <w:r w:rsidR="008607BF" w:rsidRPr="006E382C">
        <w:t xml:space="preserve"> </w:t>
      </w:r>
      <w:r w:rsidR="00997D7E" w:rsidRPr="006E382C">
        <w:t xml:space="preserve">consider piloting in the Pacific. </w:t>
      </w:r>
      <w:r w:rsidR="006540CC" w:rsidRPr="006E382C">
        <w:t xml:space="preserve"> </w:t>
      </w:r>
    </w:p>
    <w:p w14:paraId="4F644FE6" w14:textId="3D8106E0" w:rsidR="00885640" w:rsidRPr="006E382C" w:rsidRDefault="00885640" w:rsidP="009479A7">
      <w:pPr>
        <w:pStyle w:val="ListParagraph"/>
        <w:keepNext/>
        <w:numPr>
          <w:ilvl w:val="1"/>
          <w:numId w:val="35"/>
        </w:numPr>
        <w:spacing w:after="0"/>
      </w:pPr>
      <w:r w:rsidRPr="006E382C">
        <w:t xml:space="preserve">ACFID will hold a round table at the end of March on the NGO accelerator </w:t>
      </w:r>
      <w:r w:rsidR="008C4F89" w:rsidRPr="006E382C">
        <w:t xml:space="preserve">with the Australian International Development </w:t>
      </w:r>
      <w:r w:rsidR="00BC73B0" w:rsidRPr="006E382C">
        <w:t>N</w:t>
      </w:r>
      <w:r w:rsidR="008C4F89" w:rsidRPr="006E382C">
        <w:t>etwor</w:t>
      </w:r>
      <w:r w:rsidR="00CF7E30" w:rsidRPr="006E382C">
        <w:t xml:space="preserve">k, with DFAT’s Blended Finance Network joining. Emily Moreton </w:t>
      </w:r>
      <w:r w:rsidR="00801F83" w:rsidRPr="006E382C">
        <w:t xml:space="preserve">invited interested agencies to find out more. </w:t>
      </w:r>
    </w:p>
    <w:p w14:paraId="38CA86A1" w14:textId="77777777" w:rsidR="00170F04" w:rsidRPr="006E382C" w:rsidRDefault="00170F04" w:rsidP="00846D96">
      <w:pPr>
        <w:spacing w:after="0"/>
      </w:pPr>
    </w:p>
    <w:p w14:paraId="49C10871" w14:textId="01EB50AC" w:rsidR="00D90B78" w:rsidRPr="006E382C" w:rsidRDefault="00D90B78" w:rsidP="00A96815">
      <w:pPr>
        <w:pStyle w:val="Heading2"/>
      </w:pPr>
      <w:r w:rsidRPr="006E382C">
        <w:t>Organisation Review Reports</w:t>
      </w:r>
    </w:p>
    <w:p w14:paraId="5AC1A200" w14:textId="47B25785" w:rsidR="00435D55" w:rsidRDefault="00435D55" w:rsidP="00D2041D">
      <w:pPr>
        <w:pStyle w:val="ListParagraph"/>
        <w:numPr>
          <w:ilvl w:val="0"/>
          <w:numId w:val="41"/>
        </w:numPr>
        <w:spacing w:after="0"/>
      </w:pPr>
      <w:r w:rsidRPr="006E382C">
        <w:rPr>
          <w:u w:val="single"/>
        </w:rPr>
        <w:t>The Chair</w:t>
      </w:r>
      <w:r w:rsidRPr="006E382C">
        <w:t xml:space="preserve"> invited the Committee to share good practice examples directly with </w:t>
      </w:r>
      <w:r w:rsidR="00CB695A" w:rsidRPr="006E382C">
        <w:t xml:space="preserve">ACFID to record in the </w:t>
      </w:r>
      <w:r w:rsidR="00D2041D" w:rsidRPr="006E382C">
        <w:t xml:space="preserve">Accreditation tracking spreadsheet. </w:t>
      </w:r>
    </w:p>
    <w:p w14:paraId="7B8FF77F" w14:textId="63EC3FCA" w:rsidR="00226AF9" w:rsidRPr="00A27CAB" w:rsidRDefault="00226AF9" w:rsidP="00D2041D">
      <w:pPr>
        <w:pStyle w:val="ListParagraph"/>
        <w:numPr>
          <w:ilvl w:val="0"/>
          <w:numId w:val="41"/>
        </w:numPr>
        <w:spacing w:after="0"/>
      </w:pPr>
      <w:r w:rsidRPr="00A27CAB">
        <w:t>Four organisation review reports were discussed</w:t>
      </w:r>
    </w:p>
    <w:p w14:paraId="318C7F11" w14:textId="77777777" w:rsidR="001F3441" w:rsidRDefault="001F3441" w:rsidP="00846D96">
      <w:pPr>
        <w:spacing w:after="0"/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</w:pPr>
    </w:p>
    <w:p w14:paraId="67F4A6A7" w14:textId="6E3B620F" w:rsidR="004D6F34" w:rsidRPr="006E382C" w:rsidRDefault="004D6F34" w:rsidP="00A96815">
      <w:pPr>
        <w:pStyle w:val="Heading2"/>
      </w:pPr>
      <w:r w:rsidRPr="006E382C">
        <w:t xml:space="preserve">Other Issues for NGO representatives to table / Any other business </w:t>
      </w:r>
    </w:p>
    <w:p w14:paraId="43D6CA74" w14:textId="1DD7006F" w:rsidR="009F6921" w:rsidRPr="006E382C" w:rsidRDefault="00B859C1" w:rsidP="00846D96">
      <w:pPr>
        <w:pStyle w:val="ListParagraph"/>
        <w:numPr>
          <w:ilvl w:val="0"/>
          <w:numId w:val="1"/>
        </w:numPr>
        <w:spacing w:after="0"/>
      </w:pPr>
      <w:r w:rsidRPr="006E382C">
        <w:t>No other business</w:t>
      </w:r>
      <w:r w:rsidR="003A35CB" w:rsidRPr="006E382C">
        <w:t xml:space="preserve"> was raised.</w:t>
      </w:r>
    </w:p>
    <w:p w14:paraId="71AC71D5" w14:textId="77777777" w:rsidR="00B859C1" w:rsidRPr="006E382C" w:rsidRDefault="00B859C1" w:rsidP="00A96815">
      <w:pPr>
        <w:pStyle w:val="Heading2"/>
      </w:pPr>
    </w:p>
    <w:p w14:paraId="323C5B11" w14:textId="3659DF72" w:rsidR="004D6F34" w:rsidRPr="006E382C" w:rsidRDefault="004D6F34" w:rsidP="00A96815">
      <w:pPr>
        <w:pStyle w:val="Heading2"/>
      </w:pPr>
      <w:r w:rsidRPr="006E382C">
        <w:t xml:space="preserve">Discuss next CDC meeting date </w:t>
      </w:r>
    </w:p>
    <w:p w14:paraId="200C810B" w14:textId="1EE4B72C" w:rsidR="00B859C1" w:rsidRPr="006E382C" w:rsidRDefault="00116D99" w:rsidP="00846D96">
      <w:pPr>
        <w:pStyle w:val="ListParagraph"/>
        <w:numPr>
          <w:ilvl w:val="0"/>
          <w:numId w:val="1"/>
        </w:numPr>
        <w:spacing w:after="0"/>
      </w:pPr>
      <w:r w:rsidRPr="006E382C">
        <w:rPr>
          <w:u w:val="single"/>
        </w:rPr>
        <w:t>The Chair</w:t>
      </w:r>
      <w:r w:rsidR="00CA2E00" w:rsidRPr="006E382C">
        <w:t xml:space="preserve"> said</w:t>
      </w:r>
      <w:r w:rsidR="00FC0B06" w:rsidRPr="006E382C">
        <w:t xml:space="preserve"> the next meeting is planned for June and would consider </w:t>
      </w:r>
      <w:r w:rsidR="006C0F32" w:rsidRPr="006E382C">
        <w:t xml:space="preserve">the remaining reports from the 2024 new/upgrading </w:t>
      </w:r>
      <w:proofErr w:type="gramStart"/>
      <w:r w:rsidR="006C0F32" w:rsidRPr="006E382C">
        <w:t>round, and</w:t>
      </w:r>
      <w:proofErr w:type="gramEnd"/>
      <w:r w:rsidR="006C0F32" w:rsidRPr="006E382C">
        <w:t xml:space="preserve"> include a discussion on information security. </w:t>
      </w:r>
      <w:r w:rsidR="009E652D" w:rsidRPr="006E382C">
        <w:t>The Chair noted a request from the CDC to avoid EOFY (from 8 June)</w:t>
      </w:r>
      <w:r w:rsidR="001007A3" w:rsidRPr="006E382C">
        <w:t xml:space="preserve">. </w:t>
      </w:r>
    </w:p>
    <w:p w14:paraId="49245571" w14:textId="7B9B47DF" w:rsidR="00575382" w:rsidRPr="006E382C" w:rsidRDefault="00575382" w:rsidP="00575382">
      <w:pPr>
        <w:pStyle w:val="ListParagraph"/>
        <w:numPr>
          <w:ilvl w:val="0"/>
          <w:numId w:val="1"/>
        </w:numPr>
      </w:pPr>
      <w:r w:rsidRPr="006E382C">
        <w:rPr>
          <w:u w:val="single"/>
        </w:rPr>
        <w:t>The Chair</w:t>
      </w:r>
      <w:r w:rsidRPr="006E382C">
        <w:t xml:space="preserve"> thanked the CDC for their engagement and input.</w:t>
      </w:r>
    </w:p>
    <w:p w14:paraId="6A193F6A" w14:textId="2F6FC457" w:rsidR="004D6F34" w:rsidRPr="006E382C" w:rsidRDefault="004D6F34" w:rsidP="00846D96">
      <w:pPr>
        <w:spacing w:after="0"/>
      </w:pPr>
    </w:p>
    <w:p w14:paraId="0673F220" w14:textId="71457CA4" w:rsidR="0006575B" w:rsidRPr="006E382C" w:rsidRDefault="0006575B" w:rsidP="00A96815">
      <w:pPr>
        <w:pStyle w:val="Heading2"/>
      </w:pPr>
      <w:r w:rsidRPr="006E382C">
        <w:t>Meeting close</w:t>
      </w:r>
      <w:r w:rsidR="00A7274F" w:rsidRPr="006E382C">
        <w:t xml:space="preserve"> – </w:t>
      </w:r>
      <w:r w:rsidR="001007A3" w:rsidRPr="006E382C">
        <w:t>1445</w:t>
      </w:r>
      <w:r w:rsidRPr="006E382C">
        <w:t xml:space="preserve"> </w:t>
      </w:r>
    </w:p>
    <w:p w14:paraId="478CFA87" w14:textId="77777777" w:rsidR="0006575B" w:rsidRPr="004D6F34" w:rsidRDefault="0006575B" w:rsidP="00846D96">
      <w:pPr>
        <w:spacing w:after="0"/>
        <w:rPr>
          <w:lang w:val="en-US"/>
        </w:rPr>
      </w:pPr>
    </w:p>
    <w:sectPr w:rsidR="0006575B" w:rsidRPr="004D6F3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EBEB" w14:textId="77777777" w:rsidR="003B4B98" w:rsidRPr="006E382C" w:rsidRDefault="003B4B98" w:rsidP="00060F9D">
      <w:pPr>
        <w:spacing w:after="0" w:line="240" w:lineRule="auto"/>
      </w:pPr>
      <w:r>
        <w:separator/>
      </w:r>
    </w:p>
    <w:p w14:paraId="65A2A1A9" w14:textId="77777777" w:rsidR="003B4B98" w:rsidRDefault="003B4B98"/>
  </w:endnote>
  <w:endnote w:type="continuationSeparator" w:id="0">
    <w:p w14:paraId="230C64FC" w14:textId="77777777" w:rsidR="003B4B98" w:rsidRPr="006E382C" w:rsidRDefault="003B4B98" w:rsidP="00060F9D">
      <w:pPr>
        <w:spacing w:after="0" w:line="240" w:lineRule="auto"/>
      </w:pPr>
      <w:r>
        <w:continuationSeparator/>
      </w:r>
    </w:p>
    <w:p w14:paraId="2D8ACC5F" w14:textId="77777777" w:rsidR="003B4B98" w:rsidRDefault="003B4B98"/>
  </w:endnote>
  <w:endnote w:type="continuationNotice" w:id="1">
    <w:p w14:paraId="681ED49D" w14:textId="77777777" w:rsidR="003B4B98" w:rsidRPr="006E382C" w:rsidRDefault="003B4B98">
      <w:pPr>
        <w:spacing w:after="0" w:line="240" w:lineRule="auto"/>
      </w:pPr>
    </w:p>
    <w:p w14:paraId="01CF865F" w14:textId="77777777" w:rsidR="003B4B98" w:rsidRDefault="003B4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743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EF1DB" w14:textId="74228838" w:rsidR="00EA58CF" w:rsidRDefault="00EA5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C7EA8" w14:textId="77777777" w:rsidR="00EA58CF" w:rsidRDefault="00EA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44A7" w14:textId="77777777" w:rsidR="003B4B98" w:rsidRPr="006E382C" w:rsidRDefault="003B4B98" w:rsidP="00060F9D">
      <w:pPr>
        <w:spacing w:after="0" w:line="240" w:lineRule="auto"/>
      </w:pPr>
      <w:r>
        <w:separator/>
      </w:r>
    </w:p>
    <w:p w14:paraId="36E988BE" w14:textId="77777777" w:rsidR="003B4B98" w:rsidRDefault="003B4B98"/>
  </w:footnote>
  <w:footnote w:type="continuationSeparator" w:id="0">
    <w:p w14:paraId="1BAD301D" w14:textId="77777777" w:rsidR="003B4B98" w:rsidRPr="006E382C" w:rsidRDefault="003B4B98" w:rsidP="00060F9D">
      <w:pPr>
        <w:spacing w:after="0" w:line="240" w:lineRule="auto"/>
      </w:pPr>
      <w:r>
        <w:continuationSeparator/>
      </w:r>
    </w:p>
    <w:p w14:paraId="5E1B824E" w14:textId="77777777" w:rsidR="003B4B98" w:rsidRDefault="003B4B98"/>
  </w:footnote>
  <w:footnote w:type="continuationNotice" w:id="1">
    <w:p w14:paraId="484EE10B" w14:textId="77777777" w:rsidR="003B4B98" w:rsidRPr="006E382C" w:rsidRDefault="003B4B98">
      <w:pPr>
        <w:spacing w:after="0" w:line="240" w:lineRule="auto"/>
      </w:pPr>
    </w:p>
    <w:p w14:paraId="151C50B2" w14:textId="77777777" w:rsidR="003B4B98" w:rsidRDefault="003B4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AEF8" w14:textId="142CED2F" w:rsidR="00060F9D" w:rsidRPr="00060F9D" w:rsidRDefault="00060F9D" w:rsidP="00060F9D">
    <w:pPr>
      <w:pStyle w:val="Header"/>
      <w:rPr>
        <w:rFonts w:ascii="Calibri" w:hAnsi="Calibri"/>
        <w:b/>
        <w:bCs/>
        <w:sz w:val="32"/>
        <w:szCs w:val="32"/>
      </w:rPr>
    </w:pPr>
    <w:r w:rsidRPr="00060F9D">
      <w:rPr>
        <w:rFonts w:ascii="Calibri" w:hAnsi="Calibri"/>
        <w:b/>
        <w:bCs/>
        <w:noProof/>
        <w:sz w:val="32"/>
        <w:szCs w:val="32"/>
      </w:rPr>
      <w:drawing>
        <wp:anchor distT="0" distB="0" distL="114935" distR="114935" simplePos="0" relativeHeight="251658240" behindDoc="0" locked="0" layoutInCell="0" allowOverlap="0" wp14:anchorId="01A83C7D" wp14:editId="2E252FCC">
          <wp:simplePos x="0" y="0"/>
          <wp:positionH relativeFrom="page">
            <wp:posOffset>813195</wp:posOffset>
          </wp:positionH>
          <wp:positionV relativeFrom="paragraph">
            <wp:posOffset>-320675</wp:posOffset>
          </wp:positionV>
          <wp:extent cx="705485" cy="826770"/>
          <wp:effectExtent l="0" t="0" r="0" b="0"/>
          <wp:wrapSquare wrapText="bothSides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F9D">
      <w:rPr>
        <w:rFonts w:ascii="Calibri" w:hAnsi="Calibri"/>
        <w:b/>
        <w:bCs/>
        <w:sz w:val="32"/>
        <w:szCs w:val="32"/>
      </w:rPr>
      <w:t>DFAT / NGO Committee for Development Cooperation</w:t>
    </w:r>
  </w:p>
  <w:p w14:paraId="03073DB7" w14:textId="2D7F2481" w:rsidR="00060F9D" w:rsidRDefault="00060F9D" w:rsidP="00060F9D">
    <w:pPr>
      <w:pStyle w:val="Header"/>
      <w:rPr>
        <w:rFonts w:ascii="Calibri" w:hAnsi="Calibri"/>
        <w:b/>
        <w:bCs/>
        <w:sz w:val="18"/>
        <w:szCs w:val="18"/>
      </w:rPr>
    </w:pPr>
    <w:r w:rsidRPr="00060F9D">
      <w:rPr>
        <w:rFonts w:ascii="Calibri" w:hAnsi="Calibri"/>
        <w:b/>
        <w:bCs/>
        <w:sz w:val="18"/>
        <w:szCs w:val="18"/>
      </w:rPr>
      <w:t>A Joint Committee of the Department of Foreign Affairs and Trade and Australian Non-Government Organisations</w:t>
    </w:r>
  </w:p>
  <w:p w14:paraId="5DDE8768" w14:textId="77777777" w:rsidR="00846D96" w:rsidRPr="006E382C" w:rsidRDefault="00846D96" w:rsidP="00060F9D">
    <w:pPr>
      <w:pStyle w:val="Header"/>
      <w:rPr>
        <w:b/>
        <w:bCs/>
      </w:rPr>
    </w:pPr>
  </w:p>
  <w:p w14:paraId="2FF675C6" w14:textId="77777777" w:rsidR="00846D96" w:rsidRPr="006E382C" w:rsidRDefault="00846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C7F"/>
    <w:multiLevelType w:val="hybridMultilevel"/>
    <w:tmpl w:val="C29C89E8"/>
    <w:lvl w:ilvl="0" w:tplc="50228670">
      <w:start w:val="1"/>
      <w:numFmt w:val="bullet"/>
      <w:lvlText w:val="­"/>
      <w:lvlJc w:val="left"/>
      <w:pPr>
        <w:ind w:left="765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F672BA"/>
    <w:multiLevelType w:val="hybridMultilevel"/>
    <w:tmpl w:val="143CA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2E12"/>
    <w:multiLevelType w:val="multilevel"/>
    <w:tmpl w:val="46769186"/>
    <w:lvl w:ilvl="0">
      <w:start w:val="1"/>
      <w:numFmt w:val="bullet"/>
      <w:pStyle w:val="Bullet1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pStyle w:val="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3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" w15:restartNumberingAfterBreak="0">
    <w:nsid w:val="238976BF"/>
    <w:multiLevelType w:val="hybridMultilevel"/>
    <w:tmpl w:val="49A499D8"/>
    <w:lvl w:ilvl="0" w:tplc="15A0146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325BC"/>
    <w:multiLevelType w:val="multilevel"/>
    <w:tmpl w:val="D57218FC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cs="Times New Roman" w:hint="default"/>
        <w:sz w:val="32"/>
      </w:rPr>
    </w:lvl>
    <w:lvl w:ilvl="1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5" w15:restartNumberingAfterBreak="0">
    <w:nsid w:val="26886137"/>
    <w:multiLevelType w:val="hybridMultilevel"/>
    <w:tmpl w:val="8F6223E0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0025"/>
    <w:multiLevelType w:val="hybridMultilevel"/>
    <w:tmpl w:val="7854BB4A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760F"/>
    <w:multiLevelType w:val="hybridMultilevel"/>
    <w:tmpl w:val="0E02ACA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579"/>
    <w:multiLevelType w:val="hybridMultilevel"/>
    <w:tmpl w:val="C54EED7C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E947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51448"/>
    <w:multiLevelType w:val="hybridMultilevel"/>
    <w:tmpl w:val="675C9ED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63359"/>
    <w:multiLevelType w:val="hybridMultilevel"/>
    <w:tmpl w:val="DE76EF72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E7B"/>
    <w:multiLevelType w:val="hybridMultilevel"/>
    <w:tmpl w:val="F3222122"/>
    <w:lvl w:ilvl="0" w:tplc="50228670">
      <w:start w:val="1"/>
      <w:numFmt w:val="bullet"/>
      <w:lvlText w:val="­"/>
      <w:lvlJc w:val="left"/>
      <w:pPr>
        <w:ind w:left="405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EBD0D0E"/>
    <w:multiLevelType w:val="hybridMultilevel"/>
    <w:tmpl w:val="BF5A9554"/>
    <w:lvl w:ilvl="0" w:tplc="4B56A3AC">
      <w:start w:val="1"/>
      <w:numFmt w:val="decimal"/>
      <w:pStyle w:val="Heading2"/>
      <w:lvlText w:val="%1."/>
      <w:lvlJc w:val="left"/>
      <w:pPr>
        <w:ind w:left="360" w:hanging="360"/>
      </w:pPr>
      <w:rPr>
        <w:b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A01CE8DA">
      <w:start w:val="5"/>
      <w:numFmt w:val="decimal"/>
      <w:lvlText w:val="%4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A5B24"/>
    <w:multiLevelType w:val="hybridMultilevel"/>
    <w:tmpl w:val="901CFF72"/>
    <w:lvl w:ilvl="0" w:tplc="C71ADB40">
      <w:numFmt w:val="bullet"/>
      <w:lvlText w:val="­"/>
      <w:lvlJc w:val="left"/>
      <w:pPr>
        <w:ind w:left="144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73C23"/>
    <w:multiLevelType w:val="hybridMultilevel"/>
    <w:tmpl w:val="717C45DA"/>
    <w:lvl w:ilvl="0" w:tplc="2788E60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B4DFD"/>
    <w:multiLevelType w:val="hybridMultilevel"/>
    <w:tmpl w:val="290889A2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50671"/>
    <w:multiLevelType w:val="hybridMultilevel"/>
    <w:tmpl w:val="7988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0334"/>
    <w:multiLevelType w:val="hybridMultilevel"/>
    <w:tmpl w:val="43D6E260"/>
    <w:lvl w:ilvl="0" w:tplc="50228670">
      <w:start w:val="1"/>
      <w:numFmt w:val="bullet"/>
      <w:lvlText w:val="­"/>
      <w:lvlJc w:val="left"/>
      <w:pPr>
        <w:ind w:left="112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FB232F2"/>
    <w:multiLevelType w:val="hybridMultilevel"/>
    <w:tmpl w:val="358C9FEA"/>
    <w:lvl w:ilvl="0" w:tplc="FC3EA4A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F5E06"/>
    <w:multiLevelType w:val="hybridMultilevel"/>
    <w:tmpl w:val="D068E436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E3705"/>
    <w:multiLevelType w:val="hybridMultilevel"/>
    <w:tmpl w:val="CDC6BAB0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47641"/>
    <w:multiLevelType w:val="hybridMultilevel"/>
    <w:tmpl w:val="C696E038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E6F3F"/>
    <w:multiLevelType w:val="hybridMultilevel"/>
    <w:tmpl w:val="056EC056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C1427"/>
    <w:multiLevelType w:val="hybridMultilevel"/>
    <w:tmpl w:val="7C8A2D98"/>
    <w:lvl w:ilvl="0" w:tplc="D76A930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278B4"/>
    <w:multiLevelType w:val="hybridMultilevel"/>
    <w:tmpl w:val="E86C35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5"/>
      <w:numFmt w:val="decimal"/>
      <w:lvlText w:val="%4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673CBA"/>
    <w:multiLevelType w:val="hybridMultilevel"/>
    <w:tmpl w:val="60F2C282"/>
    <w:lvl w:ilvl="0" w:tplc="73CCCE0C">
      <w:start w:val="4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D2022"/>
    <w:multiLevelType w:val="hybridMultilevel"/>
    <w:tmpl w:val="EE9A322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235EC"/>
    <w:multiLevelType w:val="hybridMultilevel"/>
    <w:tmpl w:val="CB76264A"/>
    <w:lvl w:ilvl="0" w:tplc="E7E023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F4362"/>
    <w:multiLevelType w:val="multilevel"/>
    <w:tmpl w:val="EFD44B2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cs="Times New Roman" w:hint="default"/>
        <w:sz w:val="32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9" w15:restartNumberingAfterBreak="0">
    <w:nsid w:val="68FE15C0"/>
    <w:multiLevelType w:val="hybridMultilevel"/>
    <w:tmpl w:val="647EA1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4312"/>
    <w:multiLevelType w:val="hybridMultilevel"/>
    <w:tmpl w:val="9EB89A68"/>
    <w:lvl w:ilvl="0" w:tplc="C71ADB40">
      <w:numFmt w:val="bullet"/>
      <w:lvlText w:val="­"/>
      <w:lvlJc w:val="left"/>
      <w:pPr>
        <w:ind w:left="108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94467"/>
    <w:multiLevelType w:val="hybridMultilevel"/>
    <w:tmpl w:val="0B5E90A8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D68E6"/>
    <w:multiLevelType w:val="hybridMultilevel"/>
    <w:tmpl w:val="3B28BD16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C2F63"/>
    <w:multiLevelType w:val="hybridMultilevel"/>
    <w:tmpl w:val="5E00C32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13E0"/>
    <w:multiLevelType w:val="hybridMultilevel"/>
    <w:tmpl w:val="5740AFDE"/>
    <w:lvl w:ilvl="0" w:tplc="4D88C24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83795"/>
    <w:multiLevelType w:val="hybridMultilevel"/>
    <w:tmpl w:val="27FAF5F0"/>
    <w:lvl w:ilvl="0" w:tplc="C71ADB40">
      <w:numFmt w:val="bullet"/>
      <w:lvlText w:val="­"/>
      <w:lvlJc w:val="left"/>
      <w:pPr>
        <w:ind w:left="108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4B5B48"/>
    <w:multiLevelType w:val="hybridMultilevel"/>
    <w:tmpl w:val="4864914A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F4A1B"/>
    <w:multiLevelType w:val="hybridMultilevel"/>
    <w:tmpl w:val="1D92C702"/>
    <w:lvl w:ilvl="0" w:tplc="4D88C24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39461">
    <w:abstractNumId w:val="11"/>
  </w:num>
  <w:num w:numId="2" w16cid:durableId="1900240361">
    <w:abstractNumId w:val="23"/>
  </w:num>
  <w:num w:numId="3" w16cid:durableId="865099191">
    <w:abstractNumId w:val="27"/>
  </w:num>
  <w:num w:numId="4" w16cid:durableId="59987943">
    <w:abstractNumId w:val="1"/>
  </w:num>
  <w:num w:numId="5" w16cid:durableId="1986465196">
    <w:abstractNumId w:val="16"/>
  </w:num>
  <w:num w:numId="6" w16cid:durableId="2102987953">
    <w:abstractNumId w:val="12"/>
  </w:num>
  <w:num w:numId="7" w16cid:durableId="1921013559">
    <w:abstractNumId w:val="12"/>
  </w:num>
  <w:num w:numId="8" w16cid:durableId="1374619690">
    <w:abstractNumId w:val="37"/>
  </w:num>
  <w:num w:numId="9" w16cid:durableId="445659522">
    <w:abstractNumId w:val="2"/>
  </w:num>
  <w:num w:numId="10" w16cid:durableId="2074620613">
    <w:abstractNumId w:val="28"/>
  </w:num>
  <w:num w:numId="11" w16cid:durableId="1417748369">
    <w:abstractNumId w:val="3"/>
  </w:num>
  <w:num w:numId="12" w16cid:durableId="946424053">
    <w:abstractNumId w:val="37"/>
  </w:num>
  <w:num w:numId="13" w16cid:durableId="1656371713">
    <w:abstractNumId w:val="4"/>
  </w:num>
  <w:num w:numId="14" w16cid:durableId="399862693">
    <w:abstractNumId w:val="3"/>
  </w:num>
  <w:num w:numId="15" w16cid:durableId="857308682">
    <w:abstractNumId w:val="34"/>
  </w:num>
  <w:num w:numId="16" w16cid:durableId="467213534">
    <w:abstractNumId w:val="7"/>
  </w:num>
  <w:num w:numId="17" w16cid:durableId="947932227">
    <w:abstractNumId w:val="36"/>
  </w:num>
  <w:num w:numId="18" w16cid:durableId="271598892">
    <w:abstractNumId w:val="30"/>
  </w:num>
  <w:num w:numId="19" w16cid:durableId="410397170">
    <w:abstractNumId w:val="33"/>
  </w:num>
  <w:num w:numId="20" w16cid:durableId="1704792877">
    <w:abstractNumId w:val="20"/>
  </w:num>
  <w:num w:numId="21" w16cid:durableId="1608853949">
    <w:abstractNumId w:val="26"/>
  </w:num>
  <w:num w:numId="22" w16cid:durableId="1212113985">
    <w:abstractNumId w:val="22"/>
  </w:num>
  <w:num w:numId="23" w16cid:durableId="111831223">
    <w:abstractNumId w:val="35"/>
  </w:num>
  <w:num w:numId="24" w16cid:durableId="2107455295">
    <w:abstractNumId w:val="9"/>
  </w:num>
  <w:num w:numId="25" w16cid:durableId="488836957">
    <w:abstractNumId w:val="5"/>
  </w:num>
  <w:num w:numId="26" w16cid:durableId="1587298917">
    <w:abstractNumId w:val="19"/>
  </w:num>
  <w:num w:numId="27" w16cid:durableId="1791239526">
    <w:abstractNumId w:val="31"/>
  </w:num>
  <w:num w:numId="28" w16cid:durableId="1573348435">
    <w:abstractNumId w:val="24"/>
  </w:num>
  <w:num w:numId="29" w16cid:durableId="547186">
    <w:abstractNumId w:val="14"/>
  </w:num>
  <w:num w:numId="30" w16cid:durableId="259486887">
    <w:abstractNumId w:val="0"/>
  </w:num>
  <w:num w:numId="31" w16cid:durableId="231085922">
    <w:abstractNumId w:val="17"/>
  </w:num>
  <w:num w:numId="32" w16cid:durableId="529534418">
    <w:abstractNumId w:val="21"/>
  </w:num>
  <w:num w:numId="33" w16cid:durableId="2134513645">
    <w:abstractNumId w:val="6"/>
  </w:num>
  <w:num w:numId="34" w16cid:durableId="132989203">
    <w:abstractNumId w:val="15"/>
  </w:num>
  <w:num w:numId="35" w16cid:durableId="1256086114">
    <w:abstractNumId w:val="10"/>
  </w:num>
  <w:num w:numId="36" w16cid:durableId="282074376">
    <w:abstractNumId w:val="32"/>
  </w:num>
  <w:num w:numId="37" w16cid:durableId="868831869">
    <w:abstractNumId w:val="13"/>
  </w:num>
  <w:num w:numId="38" w16cid:durableId="434986866">
    <w:abstractNumId w:val="29"/>
  </w:num>
  <w:num w:numId="39" w16cid:durableId="238636144">
    <w:abstractNumId w:val="8"/>
  </w:num>
  <w:num w:numId="40" w16cid:durableId="1463310950">
    <w:abstractNumId w:val="25"/>
  </w:num>
  <w:num w:numId="41" w16cid:durableId="1435131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34"/>
    <w:rsid w:val="00000007"/>
    <w:rsid w:val="00001BF1"/>
    <w:rsid w:val="00001FE6"/>
    <w:rsid w:val="000025D1"/>
    <w:rsid w:val="00003BCB"/>
    <w:rsid w:val="00006BB7"/>
    <w:rsid w:val="00010021"/>
    <w:rsid w:val="000109B4"/>
    <w:rsid w:val="00010D40"/>
    <w:rsid w:val="00011721"/>
    <w:rsid w:val="00021215"/>
    <w:rsid w:val="00023251"/>
    <w:rsid w:val="0002349B"/>
    <w:rsid w:val="00023E9E"/>
    <w:rsid w:val="0002559D"/>
    <w:rsid w:val="00026762"/>
    <w:rsid w:val="00026CB7"/>
    <w:rsid w:val="00031C59"/>
    <w:rsid w:val="00032176"/>
    <w:rsid w:val="000372F5"/>
    <w:rsid w:val="00040171"/>
    <w:rsid w:val="000436F7"/>
    <w:rsid w:val="000442E1"/>
    <w:rsid w:val="00050909"/>
    <w:rsid w:val="00052C52"/>
    <w:rsid w:val="000553A9"/>
    <w:rsid w:val="00060F9D"/>
    <w:rsid w:val="0006118D"/>
    <w:rsid w:val="00064020"/>
    <w:rsid w:val="0006550E"/>
    <w:rsid w:val="0006575B"/>
    <w:rsid w:val="000659AA"/>
    <w:rsid w:val="00072C52"/>
    <w:rsid w:val="00077239"/>
    <w:rsid w:val="00083E2A"/>
    <w:rsid w:val="00085EBD"/>
    <w:rsid w:val="00087240"/>
    <w:rsid w:val="00094BF2"/>
    <w:rsid w:val="000952E5"/>
    <w:rsid w:val="000971FF"/>
    <w:rsid w:val="000A002F"/>
    <w:rsid w:val="000A15CF"/>
    <w:rsid w:val="000A2E12"/>
    <w:rsid w:val="000A33D8"/>
    <w:rsid w:val="000A54C7"/>
    <w:rsid w:val="000A72C4"/>
    <w:rsid w:val="000B02EF"/>
    <w:rsid w:val="000C14E0"/>
    <w:rsid w:val="000C1636"/>
    <w:rsid w:val="000C2335"/>
    <w:rsid w:val="000C383E"/>
    <w:rsid w:val="000C7073"/>
    <w:rsid w:val="000D1971"/>
    <w:rsid w:val="000D2BC5"/>
    <w:rsid w:val="000E42C7"/>
    <w:rsid w:val="000E7903"/>
    <w:rsid w:val="000F10AD"/>
    <w:rsid w:val="000F4E47"/>
    <w:rsid w:val="001007A3"/>
    <w:rsid w:val="001013D2"/>
    <w:rsid w:val="00101B67"/>
    <w:rsid w:val="00103C18"/>
    <w:rsid w:val="00103F92"/>
    <w:rsid w:val="0011267D"/>
    <w:rsid w:val="00112D7A"/>
    <w:rsid w:val="00112FB1"/>
    <w:rsid w:val="0011367E"/>
    <w:rsid w:val="00115C84"/>
    <w:rsid w:val="00116D99"/>
    <w:rsid w:val="00116D9C"/>
    <w:rsid w:val="001223DF"/>
    <w:rsid w:val="00124CC2"/>
    <w:rsid w:val="00131549"/>
    <w:rsid w:val="00132B26"/>
    <w:rsid w:val="001332B4"/>
    <w:rsid w:val="0013646D"/>
    <w:rsid w:val="001379FA"/>
    <w:rsid w:val="00141348"/>
    <w:rsid w:val="00142252"/>
    <w:rsid w:val="00143089"/>
    <w:rsid w:val="001460E8"/>
    <w:rsid w:val="00146EEE"/>
    <w:rsid w:val="00162DF4"/>
    <w:rsid w:val="00164DDE"/>
    <w:rsid w:val="00170F04"/>
    <w:rsid w:val="00171283"/>
    <w:rsid w:val="00172A2B"/>
    <w:rsid w:val="00176AD0"/>
    <w:rsid w:val="00180894"/>
    <w:rsid w:val="001813B1"/>
    <w:rsid w:val="00181C17"/>
    <w:rsid w:val="00182C2D"/>
    <w:rsid w:val="001902E7"/>
    <w:rsid w:val="00190C35"/>
    <w:rsid w:val="00192736"/>
    <w:rsid w:val="001954D2"/>
    <w:rsid w:val="001A43F0"/>
    <w:rsid w:val="001A5AD3"/>
    <w:rsid w:val="001B04E9"/>
    <w:rsid w:val="001B1273"/>
    <w:rsid w:val="001B3813"/>
    <w:rsid w:val="001B4B03"/>
    <w:rsid w:val="001C1EAF"/>
    <w:rsid w:val="001C48D3"/>
    <w:rsid w:val="001D2C99"/>
    <w:rsid w:val="001D6800"/>
    <w:rsid w:val="001D6DAF"/>
    <w:rsid w:val="001D79E3"/>
    <w:rsid w:val="001D7E9A"/>
    <w:rsid w:val="001E1643"/>
    <w:rsid w:val="001E166E"/>
    <w:rsid w:val="001E4527"/>
    <w:rsid w:val="001E62FB"/>
    <w:rsid w:val="001E6680"/>
    <w:rsid w:val="001F135C"/>
    <w:rsid w:val="001F1D09"/>
    <w:rsid w:val="001F2C0B"/>
    <w:rsid w:val="001F3441"/>
    <w:rsid w:val="00200171"/>
    <w:rsid w:val="00205D30"/>
    <w:rsid w:val="00214DBD"/>
    <w:rsid w:val="00216B86"/>
    <w:rsid w:val="00224A9B"/>
    <w:rsid w:val="00226AF9"/>
    <w:rsid w:val="00227CD0"/>
    <w:rsid w:val="0023071E"/>
    <w:rsid w:val="002312A5"/>
    <w:rsid w:val="00233A8F"/>
    <w:rsid w:val="0023486B"/>
    <w:rsid w:val="00235CF0"/>
    <w:rsid w:val="00235FB6"/>
    <w:rsid w:val="0024327A"/>
    <w:rsid w:val="00246FFE"/>
    <w:rsid w:val="002536A4"/>
    <w:rsid w:val="00254092"/>
    <w:rsid w:val="00254400"/>
    <w:rsid w:val="00256C68"/>
    <w:rsid w:val="00257CE9"/>
    <w:rsid w:val="00260366"/>
    <w:rsid w:val="00261A4A"/>
    <w:rsid w:val="002620F3"/>
    <w:rsid w:val="002624F6"/>
    <w:rsid w:val="00263146"/>
    <w:rsid w:val="00265897"/>
    <w:rsid w:val="00265D28"/>
    <w:rsid w:val="00270DFE"/>
    <w:rsid w:val="00272864"/>
    <w:rsid w:val="00277063"/>
    <w:rsid w:val="00280769"/>
    <w:rsid w:val="00281205"/>
    <w:rsid w:val="0028123A"/>
    <w:rsid w:val="00281EDB"/>
    <w:rsid w:val="00282A23"/>
    <w:rsid w:val="002852F7"/>
    <w:rsid w:val="002879D4"/>
    <w:rsid w:val="00287BDD"/>
    <w:rsid w:val="00290826"/>
    <w:rsid w:val="002909F4"/>
    <w:rsid w:val="00290DE2"/>
    <w:rsid w:val="0029178F"/>
    <w:rsid w:val="00293007"/>
    <w:rsid w:val="00293B38"/>
    <w:rsid w:val="002955D9"/>
    <w:rsid w:val="002A255C"/>
    <w:rsid w:val="002A2704"/>
    <w:rsid w:val="002A2721"/>
    <w:rsid w:val="002A55EA"/>
    <w:rsid w:val="002A5D03"/>
    <w:rsid w:val="002A695A"/>
    <w:rsid w:val="002B0C22"/>
    <w:rsid w:val="002B3252"/>
    <w:rsid w:val="002B37B6"/>
    <w:rsid w:val="002B41BB"/>
    <w:rsid w:val="002B593B"/>
    <w:rsid w:val="002C0072"/>
    <w:rsid w:val="002C1A5D"/>
    <w:rsid w:val="002C1F61"/>
    <w:rsid w:val="002D078B"/>
    <w:rsid w:val="002D0F43"/>
    <w:rsid w:val="002E03D0"/>
    <w:rsid w:val="002E3597"/>
    <w:rsid w:val="002E3732"/>
    <w:rsid w:val="002E7937"/>
    <w:rsid w:val="002F0A26"/>
    <w:rsid w:val="002F2D07"/>
    <w:rsid w:val="002F432A"/>
    <w:rsid w:val="002F50DF"/>
    <w:rsid w:val="002F5B95"/>
    <w:rsid w:val="002F7108"/>
    <w:rsid w:val="002F7D65"/>
    <w:rsid w:val="00300B4E"/>
    <w:rsid w:val="003045FE"/>
    <w:rsid w:val="003049FE"/>
    <w:rsid w:val="00307E38"/>
    <w:rsid w:val="003130C4"/>
    <w:rsid w:val="00314733"/>
    <w:rsid w:val="00314939"/>
    <w:rsid w:val="00314BA7"/>
    <w:rsid w:val="00316070"/>
    <w:rsid w:val="00316512"/>
    <w:rsid w:val="0032049A"/>
    <w:rsid w:val="00321848"/>
    <w:rsid w:val="00322325"/>
    <w:rsid w:val="00332350"/>
    <w:rsid w:val="003354C2"/>
    <w:rsid w:val="003358EE"/>
    <w:rsid w:val="003365B4"/>
    <w:rsid w:val="00337D03"/>
    <w:rsid w:val="00343365"/>
    <w:rsid w:val="00343B9A"/>
    <w:rsid w:val="003453FD"/>
    <w:rsid w:val="00347522"/>
    <w:rsid w:val="00353A79"/>
    <w:rsid w:val="00355DD5"/>
    <w:rsid w:val="0036270E"/>
    <w:rsid w:val="003638F2"/>
    <w:rsid w:val="003643B5"/>
    <w:rsid w:val="00364CAC"/>
    <w:rsid w:val="0036721D"/>
    <w:rsid w:val="003674D4"/>
    <w:rsid w:val="00372553"/>
    <w:rsid w:val="00372A35"/>
    <w:rsid w:val="00372AB7"/>
    <w:rsid w:val="00375B9C"/>
    <w:rsid w:val="00377DDE"/>
    <w:rsid w:val="003825F6"/>
    <w:rsid w:val="00384AC6"/>
    <w:rsid w:val="00385B4E"/>
    <w:rsid w:val="003861BD"/>
    <w:rsid w:val="00395A4A"/>
    <w:rsid w:val="00397F21"/>
    <w:rsid w:val="003A35CB"/>
    <w:rsid w:val="003A6C8D"/>
    <w:rsid w:val="003B0D91"/>
    <w:rsid w:val="003B26ED"/>
    <w:rsid w:val="003B3716"/>
    <w:rsid w:val="003B3E52"/>
    <w:rsid w:val="003B4B98"/>
    <w:rsid w:val="003C2122"/>
    <w:rsid w:val="003C23AA"/>
    <w:rsid w:val="003C3291"/>
    <w:rsid w:val="003C3FE6"/>
    <w:rsid w:val="003C442C"/>
    <w:rsid w:val="003C7CEC"/>
    <w:rsid w:val="003D04DE"/>
    <w:rsid w:val="003D0C15"/>
    <w:rsid w:val="003D5C62"/>
    <w:rsid w:val="003E14D3"/>
    <w:rsid w:val="003E7A85"/>
    <w:rsid w:val="003F1A9F"/>
    <w:rsid w:val="003F3078"/>
    <w:rsid w:val="003F309C"/>
    <w:rsid w:val="003F4920"/>
    <w:rsid w:val="003F4C77"/>
    <w:rsid w:val="003F5F3D"/>
    <w:rsid w:val="003F6318"/>
    <w:rsid w:val="00412F3A"/>
    <w:rsid w:val="00415CA6"/>
    <w:rsid w:val="0042093D"/>
    <w:rsid w:val="004210DA"/>
    <w:rsid w:val="0042112C"/>
    <w:rsid w:val="004211C0"/>
    <w:rsid w:val="00424EB3"/>
    <w:rsid w:val="00427468"/>
    <w:rsid w:val="00427A66"/>
    <w:rsid w:val="00431CD3"/>
    <w:rsid w:val="00435D55"/>
    <w:rsid w:val="00436EAE"/>
    <w:rsid w:val="00444CDD"/>
    <w:rsid w:val="004465E1"/>
    <w:rsid w:val="004468B7"/>
    <w:rsid w:val="00447537"/>
    <w:rsid w:val="00450F0C"/>
    <w:rsid w:val="00452421"/>
    <w:rsid w:val="00454295"/>
    <w:rsid w:val="00456A88"/>
    <w:rsid w:val="004619C1"/>
    <w:rsid w:val="00462A27"/>
    <w:rsid w:val="00462F8D"/>
    <w:rsid w:val="004640FD"/>
    <w:rsid w:val="004666EA"/>
    <w:rsid w:val="00471E9A"/>
    <w:rsid w:val="00474F5C"/>
    <w:rsid w:val="004839F9"/>
    <w:rsid w:val="00483CF0"/>
    <w:rsid w:val="00485172"/>
    <w:rsid w:val="00485D74"/>
    <w:rsid w:val="00485F7D"/>
    <w:rsid w:val="004912CD"/>
    <w:rsid w:val="00492A9F"/>
    <w:rsid w:val="004A1644"/>
    <w:rsid w:val="004A18E9"/>
    <w:rsid w:val="004A28A9"/>
    <w:rsid w:val="004A5994"/>
    <w:rsid w:val="004A5D2C"/>
    <w:rsid w:val="004A6448"/>
    <w:rsid w:val="004A7BAF"/>
    <w:rsid w:val="004B5B7A"/>
    <w:rsid w:val="004B6151"/>
    <w:rsid w:val="004C03F3"/>
    <w:rsid w:val="004C0524"/>
    <w:rsid w:val="004C57DA"/>
    <w:rsid w:val="004C5CB7"/>
    <w:rsid w:val="004C63D8"/>
    <w:rsid w:val="004C65BA"/>
    <w:rsid w:val="004C67D4"/>
    <w:rsid w:val="004C6BF2"/>
    <w:rsid w:val="004C7369"/>
    <w:rsid w:val="004D6F34"/>
    <w:rsid w:val="004E1719"/>
    <w:rsid w:val="004E5986"/>
    <w:rsid w:val="004E5C79"/>
    <w:rsid w:val="004E7419"/>
    <w:rsid w:val="004F00D0"/>
    <w:rsid w:val="004F0151"/>
    <w:rsid w:val="004F0D1E"/>
    <w:rsid w:val="004F1677"/>
    <w:rsid w:val="004F437C"/>
    <w:rsid w:val="004F60A8"/>
    <w:rsid w:val="00501367"/>
    <w:rsid w:val="00503BE5"/>
    <w:rsid w:val="00505DD9"/>
    <w:rsid w:val="00507913"/>
    <w:rsid w:val="00515BF0"/>
    <w:rsid w:val="00516AEC"/>
    <w:rsid w:val="00517C07"/>
    <w:rsid w:val="00520F50"/>
    <w:rsid w:val="00521044"/>
    <w:rsid w:val="00527C01"/>
    <w:rsid w:val="00536995"/>
    <w:rsid w:val="00537FD9"/>
    <w:rsid w:val="0054430F"/>
    <w:rsid w:val="005467E1"/>
    <w:rsid w:val="00547E2A"/>
    <w:rsid w:val="005506E8"/>
    <w:rsid w:val="0055255F"/>
    <w:rsid w:val="00555ED2"/>
    <w:rsid w:val="0055725B"/>
    <w:rsid w:val="005573CE"/>
    <w:rsid w:val="00562E2E"/>
    <w:rsid w:val="005642E5"/>
    <w:rsid w:val="00573BB5"/>
    <w:rsid w:val="005743A7"/>
    <w:rsid w:val="005749C7"/>
    <w:rsid w:val="00574D85"/>
    <w:rsid w:val="00575382"/>
    <w:rsid w:val="0058410F"/>
    <w:rsid w:val="00584F7E"/>
    <w:rsid w:val="00586294"/>
    <w:rsid w:val="0059339D"/>
    <w:rsid w:val="00594794"/>
    <w:rsid w:val="005953A2"/>
    <w:rsid w:val="0059701F"/>
    <w:rsid w:val="005A31CA"/>
    <w:rsid w:val="005A7DE3"/>
    <w:rsid w:val="005B0CED"/>
    <w:rsid w:val="005B1367"/>
    <w:rsid w:val="005B7C36"/>
    <w:rsid w:val="005D516C"/>
    <w:rsid w:val="005D67A1"/>
    <w:rsid w:val="005D7ED6"/>
    <w:rsid w:val="005E035F"/>
    <w:rsid w:val="005E5D5D"/>
    <w:rsid w:val="005F0487"/>
    <w:rsid w:val="005F1414"/>
    <w:rsid w:val="005F23B7"/>
    <w:rsid w:val="005F3539"/>
    <w:rsid w:val="005F4C13"/>
    <w:rsid w:val="005F58CC"/>
    <w:rsid w:val="005F6A74"/>
    <w:rsid w:val="006006E7"/>
    <w:rsid w:val="006046F7"/>
    <w:rsid w:val="00604B49"/>
    <w:rsid w:val="006219F2"/>
    <w:rsid w:val="00627980"/>
    <w:rsid w:val="00630C51"/>
    <w:rsid w:val="0063351D"/>
    <w:rsid w:val="006350FB"/>
    <w:rsid w:val="00640681"/>
    <w:rsid w:val="00641ADD"/>
    <w:rsid w:val="00642091"/>
    <w:rsid w:val="00645348"/>
    <w:rsid w:val="00646E9B"/>
    <w:rsid w:val="006540CC"/>
    <w:rsid w:val="006628E9"/>
    <w:rsid w:val="006639E8"/>
    <w:rsid w:val="00665D3C"/>
    <w:rsid w:val="00667CC6"/>
    <w:rsid w:val="00674F65"/>
    <w:rsid w:val="006775A3"/>
    <w:rsid w:val="00680EC9"/>
    <w:rsid w:val="00681F80"/>
    <w:rsid w:val="00686EFD"/>
    <w:rsid w:val="00687DE8"/>
    <w:rsid w:val="00695B7B"/>
    <w:rsid w:val="006965B8"/>
    <w:rsid w:val="006A0970"/>
    <w:rsid w:val="006A1B70"/>
    <w:rsid w:val="006A21AB"/>
    <w:rsid w:val="006A25F4"/>
    <w:rsid w:val="006A2FFD"/>
    <w:rsid w:val="006A3DCE"/>
    <w:rsid w:val="006A53AA"/>
    <w:rsid w:val="006A76AE"/>
    <w:rsid w:val="006B28F0"/>
    <w:rsid w:val="006C0F32"/>
    <w:rsid w:val="006C39E9"/>
    <w:rsid w:val="006C3F3C"/>
    <w:rsid w:val="006C48D5"/>
    <w:rsid w:val="006D1E82"/>
    <w:rsid w:val="006D259B"/>
    <w:rsid w:val="006D3A05"/>
    <w:rsid w:val="006E382C"/>
    <w:rsid w:val="006F32AC"/>
    <w:rsid w:val="006F4E58"/>
    <w:rsid w:val="006F544A"/>
    <w:rsid w:val="006F553A"/>
    <w:rsid w:val="006F723F"/>
    <w:rsid w:val="00700102"/>
    <w:rsid w:val="00701C7E"/>
    <w:rsid w:val="00702F33"/>
    <w:rsid w:val="00704178"/>
    <w:rsid w:val="0070489A"/>
    <w:rsid w:val="007063F4"/>
    <w:rsid w:val="00707737"/>
    <w:rsid w:val="00712080"/>
    <w:rsid w:val="00712D57"/>
    <w:rsid w:val="00713D36"/>
    <w:rsid w:val="007150FF"/>
    <w:rsid w:val="00715491"/>
    <w:rsid w:val="00721684"/>
    <w:rsid w:val="007238AE"/>
    <w:rsid w:val="007250E4"/>
    <w:rsid w:val="00734AA3"/>
    <w:rsid w:val="007438E9"/>
    <w:rsid w:val="007540A8"/>
    <w:rsid w:val="007546AD"/>
    <w:rsid w:val="007553E1"/>
    <w:rsid w:val="0075585E"/>
    <w:rsid w:val="00761174"/>
    <w:rsid w:val="00763018"/>
    <w:rsid w:val="0076332E"/>
    <w:rsid w:val="0076497C"/>
    <w:rsid w:val="007658FA"/>
    <w:rsid w:val="00765EC0"/>
    <w:rsid w:val="00766B24"/>
    <w:rsid w:val="00770432"/>
    <w:rsid w:val="007725F4"/>
    <w:rsid w:val="00772612"/>
    <w:rsid w:val="00772A9B"/>
    <w:rsid w:val="00776ADF"/>
    <w:rsid w:val="00777216"/>
    <w:rsid w:val="0077726F"/>
    <w:rsid w:val="00777CCB"/>
    <w:rsid w:val="00780876"/>
    <w:rsid w:val="00783682"/>
    <w:rsid w:val="00790FE4"/>
    <w:rsid w:val="00792F7A"/>
    <w:rsid w:val="00796C3B"/>
    <w:rsid w:val="007A377E"/>
    <w:rsid w:val="007A3BC8"/>
    <w:rsid w:val="007A6C66"/>
    <w:rsid w:val="007B030F"/>
    <w:rsid w:val="007B2EDC"/>
    <w:rsid w:val="007B5D17"/>
    <w:rsid w:val="007B60DB"/>
    <w:rsid w:val="007B7E06"/>
    <w:rsid w:val="007B7F77"/>
    <w:rsid w:val="007C7264"/>
    <w:rsid w:val="007C77D3"/>
    <w:rsid w:val="007D165B"/>
    <w:rsid w:val="007E2F2F"/>
    <w:rsid w:val="007E2F81"/>
    <w:rsid w:val="007E599D"/>
    <w:rsid w:val="007E688D"/>
    <w:rsid w:val="007E778A"/>
    <w:rsid w:val="007F7341"/>
    <w:rsid w:val="00800380"/>
    <w:rsid w:val="00801F83"/>
    <w:rsid w:val="00813C29"/>
    <w:rsid w:val="00814720"/>
    <w:rsid w:val="00816645"/>
    <w:rsid w:val="00822427"/>
    <w:rsid w:val="00822F5A"/>
    <w:rsid w:val="00825ED4"/>
    <w:rsid w:val="0082623E"/>
    <w:rsid w:val="00831372"/>
    <w:rsid w:val="00832F9A"/>
    <w:rsid w:val="00833CA8"/>
    <w:rsid w:val="00835FFB"/>
    <w:rsid w:val="0083785A"/>
    <w:rsid w:val="00837C3D"/>
    <w:rsid w:val="008413CC"/>
    <w:rsid w:val="00846D96"/>
    <w:rsid w:val="00847D5A"/>
    <w:rsid w:val="0085016E"/>
    <w:rsid w:val="008533CC"/>
    <w:rsid w:val="00853ECC"/>
    <w:rsid w:val="00854FF5"/>
    <w:rsid w:val="008561EF"/>
    <w:rsid w:val="00856AA5"/>
    <w:rsid w:val="00857623"/>
    <w:rsid w:val="008600EA"/>
    <w:rsid w:val="008607BF"/>
    <w:rsid w:val="008627A8"/>
    <w:rsid w:val="00864E20"/>
    <w:rsid w:val="00864F1F"/>
    <w:rsid w:val="00865431"/>
    <w:rsid w:val="0086673D"/>
    <w:rsid w:val="00872D78"/>
    <w:rsid w:val="008756E0"/>
    <w:rsid w:val="00876B30"/>
    <w:rsid w:val="00882AA7"/>
    <w:rsid w:val="0088541A"/>
    <w:rsid w:val="00885640"/>
    <w:rsid w:val="008916B4"/>
    <w:rsid w:val="008920E9"/>
    <w:rsid w:val="00896FEE"/>
    <w:rsid w:val="00897131"/>
    <w:rsid w:val="00897E56"/>
    <w:rsid w:val="008A18C3"/>
    <w:rsid w:val="008A3A80"/>
    <w:rsid w:val="008A5296"/>
    <w:rsid w:val="008A6032"/>
    <w:rsid w:val="008A7C85"/>
    <w:rsid w:val="008A7EE0"/>
    <w:rsid w:val="008B06EF"/>
    <w:rsid w:val="008B1986"/>
    <w:rsid w:val="008B4BA1"/>
    <w:rsid w:val="008C1CDA"/>
    <w:rsid w:val="008C40AB"/>
    <w:rsid w:val="008C4A9B"/>
    <w:rsid w:val="008C4F89"/>
    <w:rsid w:val="008C5DEF"/>
    <w:rsid w:val="008C7DC2"/>
    <w:rsid w:val="008D1E13"/>
    <w:rsid w:val="008D4E13"/>
    <w:rsid w:val="008D5DE3"/>
    <w:rsid w:val="008D756A"/>
    <w:rsid w:val="008D75C7"/>
    <w:rsid w:val="008E0799"/>
    <w:rsid w:val="008E3567"/>
    <w:rsid w:val="008E5F26"/>
    <w:rsid w:val="008F1112"/>
    <w:rsid w:val="008F1563"/>
    <w:rsid w:val="008F1615"/>
    <w:rsid w:val="008F3CB3"/>
    <w:rsid w:val="008F4620"/>
    <w:rsid w:val="00901041"/>
    <w:rsid w:val="00902747"/>
    <w:rsid w:val="00907DE0"/>
    <w:rsid w:val="00912837"/>
    <w:rsid w:val="009156F7"/>
    <w:rsid w:val="00915EB5"/>
    <w:rsid w:val="0091668B"/>
    <w:rsid w:val="00917C1C"/>
    <w:rsid w:val="009218DF"/>
    <w:rsid w:val="009262A1"/>
    <w:rsid w:val="0093030D"/>
    <w:rsid w:val="009315D3"/>
    <w:rsid w:val="009329B9"/>
    <w:rsid w:val="009479A7"/>
    <w:rsid w:val="00950D23"/>
    <w:rsid w:val="00953409"/>
    <w:rsid w:val="00964BAF"/>
    <w:rsid w:val="00965027"/>
    <w:rsid w:val="009667C9"/>
    <w:rsid w:val="009728A2"/>
    <w:rsid w:val="009757AD"/>
    <w:rsid w:val="00980522"/>
    <w:rsid w:val="009821DB"/>
    <w:rsid w:val="00983C5A"/>
    <w:rsid w:val="00984741"/>
    <w:rsid w:val="00984D30"/>
    <w:rsid w:val="00987A3E"/>
    <w:rsid w:val="009923DE"/>
    <w:rsid w:val="00994593"/>
    <w:rsid w:val="00997ADB"/>
    <w:rsid w:val="00997D7E"/>
    <w:rsid w:val="009A3A80"/>
    <w:rsid w:val="009A5BF9"/>
    <w:rsid w:val="009A62B4"/>
    <w:rsid w:val="009B1762"/>
    <w:rsid w:val="009B363C"/>
    <w:rsid w:val="009B3D72"/>
    <w:rsid w:val="009B5574"/>
    <w:rsid w:val="009B58E1"/>
    <w:rsid w:val="009C16CC"/>
    <w:rsid w:val="009C1D7A"/>
    <w:rsid w:val="009C521A"/>
    <w:rsid w:val="009C6603"/>
    <w:rsid w:val="009D6311"/>
    <w:rsid w:val="009E1FB6"/>
    <w:rsid w:val="009E3877"/>
    <w:rsid w:val="009E652D"/>
    <w:rsid w:val="009F0F80"/>
    <w:rsid w:val="009F14F9"/>
    <w:rsid w:val="009F2B74"/>
    <w:rsid w:val="009F3742"/>
    <w:rsid w:val="009F4E0D"/>
    <w:rsid w:val="009F6921"/>
    <w:rsid w:val="009F6E65"/>
    <w:rsid w:val="00A00D6B"/>
    <w:rsid w:val="00A00FA5"/>
    <w:rsid w:val="00A01D62"/>
    <w:rsid w:val="00A05A8D"/>
    <w:rsid w:val="00A07FD5"/>
    <w:rsid w:val="00A13E66"/>
    <w:rsid w:val="00A15573"/>
    <w:rsid w:val="00A22B82"/>
    <w:rsid w:val="00A23BEF"/>
    <w:rsid w:val="00A23F64"/>
    <w:rsid w:val="00A27CAB"/>
    <w:rsid w:val="00A33574"/>
    <w:rsid w:val="00A35763"/>
    <w:rsid w:val="00A369D1"/>
    <w:rsid w:val="00A375F7"/>
    <w:rsid w:val="00A40015"/>
    <w:rsid w:val="00A40C5F"/>
    <w:rsid w:val="00A417A0"/>
    <w:rsid w:val="00A43335"/>
    <w:rsid w:val="00A44F55"/>
    <w:rsid w:val="00A45AAD"/>
    <w:rsid w:val="00A47679"/>
    <w:rsid w:val="00A47720"/>
    <w:rsid w:val="00A515E9"/>
    <w:rsid w:val="00A526BC"/>
    <w:rsid w:val="00A52CED"/>
    <w:rsid w:val="00A53713"/>
    <w:rsid w:val="00A54942"/>
    <w:rsid w:val="00A55068"/>
    <w:rsid w:val="00A56A64"/>
    <w:rsid w:val="00A61961"/>
    <w:rsid w:val="00A62792"/>
    <w:rsid w:val="00A6324E"/>
    <w:rsid w:val="00A66EB3"/>
    <w:rsid w:val="00A67D4B"/>
    <w:rsid w:val="00A7274F"/>
    <w:rsid w:val="00A75B07"/>
    <w:rsid w:val="00A77944"/>
    <w:rsid w:val="00A82EF8"/>
    <w:rsid w:val="00A839B2"/>
    <w:rsid w:val="00A86F6A"/>
    <w:rsid w:val="00A9256A"/>
    <w:rsid w:val="00A927D5"/>
    <w:rsid w:val="00A92986"/>
    <w:rsid w:val="00A94513"/>
    <w:rsid w:val="00A945BF"/>
    <w:rsid w:val="00A946F8"/>
    <w:rsid w:val="00A952C1"/>
    <w:rsid w:val="00A96815"/>
    <w:rsid w:val="00AA30B5"/>
    <w:rsid w:val="00AA3E63"/>
    <w:rsid w:val="00AA42A2"/>
    <w:rsid w:val="00AB0336"/>
    <w:rsid w:val="00AB21DC"/>
    <w:rsid w:val="00AB2859"/>
    <w:rsid w:val="00AB4B09"/>
    <w:rsid w:val="00AB4F65"/>
    <w:rsid w:val="00AB509E"/>
    <w:rsid w:val="00AC1DF4"/>
    <w:rsid w:val="00AC2EE5"/>
    <w:rsid w:val="00AC2F68"/>
    <w:rsid w:val="00AC3276"/>
    <w:rsid w:val="00AC3A71"/>
    <w:rsid w:val="00AC4C21"/>
    <w:rsid w:val="00AC6CC8"/>
    <w:rsid w:val="00AC7C97"/>
    <w:rsid w:val="00AD0404"/>
    <w:rsid w:val="00AE098C"/>
    <w:rsid w:val="00AE184F"/>
    <w:rsid w:val="00AE3336"/>
    <w:rsid w:val="00AE390F"/>
    <w:rsid w:val="00AE63A7"/>
    <w:rsid w:val="00AF25EC"/>
    <w:rsid w:val="00AF4932"/>
    <w:rsid w:val="00AF4B0C"/>
    <w:rsid w:val="00AF5745"/>
    <w:rsid w:val="00AF5A77"/>
    <w:rsid w:val="00AF6B31"/>
    <w:rsid w:val="00B0107E"/>
    <w:rsid w:val="00B02C20"/>
    <w:rsid w:val="00B03B60"/>
    <w:rsid w:val="00B101FC"/>
    <w:rsid w:val="00B1395B"/>
    <w:rsid w:val="00B1425C"/>
    <w:rsid w:val="00B207CF"/>
    <w:rsid w:val="00B24FEF"/>
    <w:rsid w:val="00B31F3F"/>
    <w:rsid w:val="00B350DB"/>
    <w:rsid w:val="00B360F6"/>
    <w:rsid w:val="00B370D9"/>
    <w:rsid w:val="00B371C1"/>
    <w:rsid w:val="00B41EC5"/>
    <w:rsid w:val="00B456AE"/>
    <w:rsid w:val="00B46BA0"/>
    <w:rsid w:val="00B50AB4"/>
    <w:rsid w:val="00B52204"/>
    <w:rsid w:val="00B5240C"/>
    <w:rsid w:val="00B55355"/>
    <w:rsid w:val="00B568F9"/>
    <w:rsid w:val="00B569E6"/>
    <w:rsid w:val="00B712EA"/>
    <w:rsid w:val="00B71794"/>
    <w:rsid w:val="00B73F6B"/>
    <w:rsid w:val="00B76F27"/>
    <w:rsid w:val="00B80196"/>
    <w:rsid w:val="00B8380E"/>
    <w:rsid w:val="00B83BA1"/>
    <w:rsid w:val="00B85958"/>
    <w:rsid w:val="00B859C1"/>
    <w:rsid w:val="00B864D9"/>
    <w:rsid w:val="00B8744E"/>
    <w:rsid w:val="00B87CFC"/>
    <w:rsid w:val="00B90024"/>
    <w:rsid w:val="00B916BD"/>
    <w:rsid w:val="00B9213F"/>
    <w:rsid w:val="00B97350"/>
    <w:rsid w:val="00B97B9B"/>
    <w:rsid w:val="00BA748C"/>
    <w:rsid w:val="00BB0B9E"/>
    <w:rsid w:val="00BB22D6"/>
    <w:rsid w:val="00BB3A06"/>
    <w:rsid w:val="00BB5D56"/>
    <w:rsid w:val="00BB7ECB"/>
    <w:rsid w:val="00BC1104"/>
    <w:rsid w:val="00BC196E"/>
    <w:rsid w:val="00BC1A0C"/>
    <w:rsid w:val="00BC201C"/>
    <w:rsid w:val="00BC73B0"/>
    <w:rsid w:val="00BD0F48"/>
    <w:rsid w:val="00BD131A"/>
    <w:rsid w:val="00BD14D5"/>
    <w:rsid w:val="00BD2036"/>
    <w:rsid w:val="00BD4FF6"/>
    <w:rsid w:val="00BD64C0"/>
    <w:rsid w:val="00BE20BE"/>
    <w:rsid w:val="00BE6196"/>
    <w:rsid w:val="00BE699B"/>
    <w:rsid w:val="00BE6B04"/>
    <w:rsid w:val="00BF2491"/>
    <w:rsid w:val="00BF2C61"/>
    <w:rsid w:val="00BF3B09"/>
    <w:rsid w:val="00BF3DD1"/>
    <w:rsid w:val="00BF55E1"/>
    <w:rsid w:val="00BF6B2D"/>
    <w:rsid w:val="00BF7FF7"/>
    <w:rsid w:val="00C03A3F"/>
    <w:rsid w:val="00C04539"/>
    <w:rsid w:val="00C04D35"/>
    <w:rsid w:val="00C054D6"/>
    <w:rsid w:val="00C137EB"/>
    <w:rsid w:val="00C1505D"/>
    <w:rsid w:val="00C21CA0"/>
    <w:rsid w:val="00C31121"/>
    <w:rsid w:val="00C3222A"/>
    <w:rsid w:val="00C333EA"/>
    <w:rsid w:val="00C35D6B"/>
    <w:rsid w:val="00C36AA7"/>
    <w:rsid w:val="00C4061E"/>
    <w:rsid w:val="00C40A2A"/>
    <w:rsid w:val="00C42C34"/>
    <w:rsid w:val="00C450C7"/>
    <w:rsid w:val="00C45B50"/>
    <w:rsid w:val="00C4697F"/>
    <w:rsid w:val="00C50A6F"/>
    <w:rsid w:val="00C551D6"/>
    <w:rsid w:val="00C57402"/>
    <w:rsid w:val="00C62BF0"/>
    <w:rsid w:val="00C64719"/>
    <w:rsid w:val="00C654DC"/>
    <w:rsid w:val="00C700AF"/>
    <w:rsid w:val="00C71D10"/>
    <w:rsid w:val="00C73BB5"/>
    <w:rsid w:val="00C73C93"/>
    <w:rsid w:val="00C76031"/>
    <w:rsid w:val="00C761A1"/>
    <w:rsid w:val="00C7632B"/>
    <w:rsid w:val="00C80041"/>
    <w:rsid w:val="00C81971"/>
    <w:rsid w:val="00C82C00"/>
    <w:rsid w:val="00C848E8"/>
    <w:rsid w:val="00C90BB4"/>
    <w:rsid w:val="00C91897"/>
    <w:rsid w:val="00C94376"/>
    <w:rsid w:val="00C943B3"/>
    <w:rsid w:val="00CA2E00"/>
    <w:rsid w:val="00CA4401"/>
    <w:rsid w:val="00CA5D88"/>
    <w:rsid w:val="00CA68B3"/>
    <w:rsid w:val="00CA6A5E"/>
    <w:rsid w:val="00CA7B56"/>
    <w:rsid w:val="00CB1C08"/>
    <w:rsid w:val="00CB20B3"/>
    <w:rsid w:val="00CB6355"/>
    <w:rsid w:val="00CB6923"/>
    <w:rsid w:val="00CB695A"/>
    <w:rsid w:val="00CB711C"/>
    <w:rsid w:val="00CC1D9C"/>
    <w:rsid w:val="00CC5329"/>
    <w:rsid w:val="00CD2786"/>
    <w:rsid w:val="00CE0160"/>
    <w:rsid w:val="00CE2466"/>
    <w:rsid w:val="00CE2D04"/>
    <w:rsid w:val="00CE3200"/>
    <w:rsid w:val="00CF03F4"/>
    <w:rsid w:val="00CF44C1"/>
    <w:rsid w:val="00CF5D73"/>
    <w:rsid w:val="00CF7E30"/>
    <w:rsid w:val="00D00278"/>
    <w:rsid w:val="00D0289A"/>
    <w:rsid w:val="00D032D3"/>
    <w:rsid w:val="00D03698"/>
    <w:rsid w:val="00D07DE2"/>
    <w:rsid w:val="00D1076A"/>
    <w:rsid w:val="00D136F3"/>
    <w:rsid w:val="00D13DA0"/>
    <w:rsid w:val="00D14763"/>
    <w:rsid w:val="00D1540E"/>
    <w:rsid w:val="00D1557C"/>
    <w:rsid w:val="00D2041D"/>
    <w:rsid w:val="00D21E51"/>
    <w:rsid w:val="00D24462"/>
    <w:rsid w:val="00D27243"/>
    <w:rsid w:val="00D30C34"/>
    <w:rsid w:val="00D41228"/>
    <w:rsid w:val="00D41877"/>
    <w:rsid w:val="00D43EFE"/>
    <w:rsid w:val="00D460AB"/>
    <w:rsid w:val="00D47BBD"/>
    <w:rsid w:val="00D503D4"/>
    <w:rsid w:val="00D50E7A"/>
    <w:rsid w:val="00D50EF7"/>
    <w:rsid w:val="00D52290"/>
    <w:rsid w:val="00D52388"/>
    <w:rsid w:val="00D56741"/>
    <w:rsid w:val="00D56F6C"/>
    <w:rsid w:val="00D5791A"/>
    <w:rsid w:val="00D57E4D"/>
    <w:rsid w:val="00D60E40"/>
    <w:rsid w:val="00D6293B"/>
    <w:rsid w:val="00D64160"/>
    <w:rsid w:val="00D74022"/>
    <w:rsid w:val="00D74682"/>
    <w:rsid w:val="00D753D9"/>
    <w:rsid w:val="00D7552C"/>
    <w:rsid w:val="00D80A77"/>
    <w:rsid w:val="00D85FDC"/>
    <w:rsid w:val="00D86E46"/>
    <w:rsid w:val="00D902A7"/>
    <w:rsid w:val="00D90B78"/>
    <w:rsid w:val="00D90FB0"/>
    <w:rsid w:val="00D9176D"/>
    <w:rsid w:val="00D92645"/>
    <w:rsid w:val="00D9568A"/>
    <w:rsid w:val="00DA0F66"/>
    <w:rsid w:val="00DA1BE8"/>
    <w:rsid w:val="00DA4877"/>
    <w:rsid w:val="00DA554A"/>
    <w:rsid w:val="00DA5AAC"/>
    <w:rsid w:val="00DB13F2"/>
    <w:rsid w:val="00DB1C89"/>
    <w:rsid w:val="00DB21E6"/>
    <w:rsid w:val="00DB3447"/>
    <w:rsid w:val="00DB374F"/>
    <w:rsid w:val="00DB3EF2"/>
    <w:rsid w:val="00DB7BD8"/>
    <w:rsid w:val="00DB7CFA"/>
    <w:rsid w:val="00DC2B6F"/>
    <w:rsid w:val="00DC2CAE"/>
    <w:rsid w:val="00DC548F"/>
    <w:rsid w:val="00DD2AC6"/>
    <w:rsid w:val="00DD3638"/>
    <w:rsid w:val="00DD5317"/>
    <w:rsid w:val="00DE6990"/>
    <w:rsid w:val="00DE6D50"/>
    <w:rsid w:val="00DF014C"/>
    <w:rsid w:val="00DF1A62"/>
    <w:rsid w:val="00DF7DE8"/>
    <w:rsid w:val="00E00643"/>
    <w:rsid w:val="00E039D5"/>
    <w:rsid w:val="00E10265"/>
    <w:rsid w:val="00E10580"/>
    <w:rsid w:val="00E22F94"/>
    <w:rsid w:val="00E237B8"/>
    <w:rsid w:val="00E23FC4"/>
    <w:rsid w:val="00E352E9"/>
    <w:rsid w:val="00E35E9C"/>
    <w:rsid w:val="00E413F0"/>
    <w:rsid w:val="00E4314C"/>
    <w:rsid w:val="00E46601"/>
    <w:rsid w:val="00E47474"/>
    <w:rsid w:val="00E53D8C"/>
    <w:rsid w:val="00E55EE8"/>
    <w:rsid w:val="00E622C8"/>
    <w:rsid w:val="00E6265F"/>
    <w:rsid w:val="00E66B26"/>
    <w:rsid w:val="00E67C0A"/>
    <w:rsid w:val="00E71410"/>
    <w:rsid w:val="00E74A02"/>
    <w:rsid w:val="00E74F3E"/>
    <w:rsid w:val="00E76E9B"/>
    <w:rsid w:val="00E774D3"/>
    <w:rsid w:val="00E806F3"/>
    <w:rsid w:val="00E80A52"/>
    <w:rsid w:val="00E92466"/>
    <w:rsid w:val="00E97B9E"/>
    <w:rsid w:val="00EA3C1A"/>
    <w:rsid w:val="00EA58CF"/>
    <w:rsid w:val="00EA6B89"/>
    <w:rsid w:val="00EA75BC"/>
    <w:rsid w:val="00EA78E0"/>
    <w:rsid w:val="00EB1830"/>
    <w:rsid w:val="00EB288C"/>
    <w:rsid w:val="00EB3A08"/>
    <w:rsid w:val="00EB3F65"/>
    <w:rsid w:val="00EC0FC5"/>
    <w:rsid w:val="00EC523D"/>
    <w:rsid w:val="00EC5A64"/>
    <w:rsid w:val="00ED0B37"/>
    <w:rsid w:val="00ED3561"/>
    <w:rsid w:val="00ED3A3F"/>
    <w:rsid w:val="00ED4C18"/>
    <w:rsid w:val="00ED5B46"/>
    <w:rsid w:val="00ED6B38"/>
    <w:rsid w:val="00ED6E40"/>
    <w:rsid w:val="00ED7155"/>
    <w:rsid w:val="00ED71A5"/>
    <w:rsid w:val="00EE2BBF"/>
    <w:rsid w:val="00EE4BED"/>
    <w:rsid w:val="00EF51F1"/>
    <w:rsid w:val="00EF6FDD"/>
    <w:rsid w:val="00EF7173"/>
    <w:rsid w:val="00F02B1A"/>
    <w:rsid w:val="00F05FA3"/>
    <w:rsid w:val="00F10199"/>
    <w:rsid w:val="00F16033"/>
    <w:rsid w:val="00F16FE2"/>
    <w:rsid w:val="00F2462E"/>
    <w:rsid w:val="00F2639F"/>
    <w:rsid w:val="00F304F6"/>
    <w:rsid w:val="00F31A65"/>
    <w:rsid w:val="00F36EDE"/>
    <w:rsid w:val="00F377F9"/>
    <w:rsid w:val="00F420B4"/>
    <w:rsid w:val="00F44320"/>
    <w:rsid w:val="00F47D8C"/>
    <w:rsid w:val="00F506AC"/>
    <w:rsid w:val="00F550C1"/>
    <w:rsid w:val="00F630B0"/>
    <w:rsid w:val="00F65088"/>
    <w:rsid w:val="00F70990"/>
    <w:rsid w:val="00F727D1"/>
    <w:rsid w:val="00F72A76"/>
    <w:rsid w:val="00F73845"/>
    <w:rsid w:val="00F77E12"/>
    <w:rsid w:val="00F84B50"/>
    <w:rsid w:val="00F95666"/>
    <w:rsid w:val="00F96546"/>
    <w:rsid w:val="00FA002B"/>
    <w:rsid w:val="00FA3E39"/>
    <w:rsid w:val="00FB006D"/>
    <w:rsid w:val="00FB0A7A"/>
    <w:rsid w:val="00FC0B06"/>
    <w:rsid w:val="00FC37D0"/>
    <w:rsid w:val="00FC519D"/>
    <w:rsid w:val="00FD02CF"/>
    <w:rsid w:val="00FD20E3"/>
    <w:rsid w:val="00FD4E06"/>
    <w:rsid w:val="00FD77CF"/>
    <w:rsid w:val="00FE33D1"/>
    <w:rsid w:val="00FE5519"/>
    <w:rsid w:val="00FE6A2B"/>
    <w:rsid w:val="00FE74C0"/>
    <w:rsid w:val="00FF192A"/>
    <w:rsid w:val="00FF2F83"/>
    <w:rsid w:val="00FF3F84"/>
    <w:rsid w:val="52C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069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0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Calibri Light" w:hAnsi="Calibri Light" w:cs="Calibri Light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815"/>
    <w:pPr>
      <w:numPr>
        <w:numId w:val="6"/>
      </w:numPr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815"/>
    <w:pPr>
      <w:spacing w:after="0"/>
      <w:ind w:firstLine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0BE"/>
    <w:rPr>
      <w:rFonts w:ascii="Calibri Light" w:hAnsi="Calibri Light" w:cs="Calibri Ligh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9681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96815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F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9D"/>
  </w:style>
  <w:style w:type="paragraph" w:styleId="Footer">
    <w:name w:val="footer"/>
    <w:basedOn w:val="Normal"/>
    <w:link w:val="FooterChar"/>
    <w:uiPriority w:val="99"/>
    <w:unhideWhenUsed/>
    <w:rsid w:val="00060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9D"/>
  </w:style>
  <w:style w:type="table" w:styleId="TableGrid">
    <w:name w:val="Table Grid"/>
    <w:basedOn w:val="TableNormal"/>
    <w:uiPriority w:val="59"/>
    <w:rsid w:val="00060F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ListParagraph"/>
    <w:qFormat/>
    <w:rsid w:val="00FE5519"/>
    <w:pPr>
      <w:numPr>
        <w:numId w:val="9"/>
      </w:numPr>
      <w:tabs>
        <w:tab w:val="clear" w:pos="567"/>
        <w:tab w:val="num" w:pos="360"/>
      </w:tabs>
      <w:spacing w:after="0" w:line="240" w:lineRule="auto"/>
      <w:ind w:left="720" w:firstLine="0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ullet2">
    <w:name w:val="Bullet 2"/>
    <w:basedOn w:val="Bullet1"/>
    <w:qFormat/>
    <w:rsid w:val="00FE5519"/>
    <w:pPr>
      <w:numPr>
        <w:ilvl w:val="1"/>
      </w:numPr>
      <w:tabs>
        <w:tab w:val="clear" w:pos="1134"/>
        <w:tab w:val="num" w:pos="360"/>
      </w:tabs>
    </w:pPr>
  </w:style>
  <w:style w:type="paragraph" w:customStyle="1" w:styleId="Bullet3">
    <w:name w:val="Bullet 3"/>
    <w:basedOn w:val="Bullet2"/>
    <w:qFormat/>
    <w:rsid w:val="00FE5519"/>
    <w:pPr>
      <w:numPr>
        <w:ilvl w:val="2"/>
      </w:numPr>
      <w:tabs>
        <w:tab w:val="clear" w:pos="1701"/>
        <w:tab w:val="num" w:pos="360"/>
      </w:tabs>
    </w:pPr>
  </w:style>
  <w:style w:type="character" w:styleId="Strong">
    <w:name w:val="Strong"/>
    <w:basedOn w:val="DefaultParagraphFont"/>
    <w:uiPriority w:val="22"/>
    <w:qFormat/>
    <w:rsid w:val="00FE55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4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D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D3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E62FB"/>
  </w:style>
  <w:style w:type="paragraph" w:styleId="Revision">
    <w:name w:val="Revision"/>
    <w:hidden/>
    <w:uiPriority w:val="99"/>
    <w:semiHidden/>
    <w:rsid w:val="00253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432D-0926-4422-9288-63189C4A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7270</Characters>
  <Application>Microsoft Office Word</Application>
  <DocSecurity>0</DocSecurity>
  <Lines>164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Committeee for development cooperation (cdc) meeting 174</vt:lpstr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for development cooperation (cdc) meeting 174</dc:title>
  <dc:subject/>
  <dc:creator/>
  <cp:keywords>[SEC=OFFICIAL]</cp:keywords>
  <dc:description/>
  <cp:lastModifiedBy/>
  <cp:revision>1</cp:revision>
  <dcterms:created xsi:type="dcterms:W3CDTF">2025-09-23T01:14:00Z</dcterms:created>
  <dcterms:modified xsi:type="dcterms:W3CDTF">2025-09-23T01:34:00Z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v=2022.1;a=SHA256;h=1F0B6DFF1DA66D6F27A396006C6BCAD11EE2991AD04247B29A58697F33C3DBB2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2025-02-17T03:43:24Z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DisplayValueSecClassificationWithQualifier">
    <vt:lpwstr>OFFICIAL</vt:lpwstr>
  </property>
  <property fmtid="{D5CDD505-2E9C-101B-9397-08002B2CF9AE}" pid="13" name="PM_ProtectiveMarkingValue_Footer">
    <vt:lpwstr>OFFICIAL</vt:lpwstr>
  </property>
  <property fmtid="{D5CDD505-2E9C-101B-9397-08002B2CF9AE}" pid="14" name="PM_Originating_FileId">
    <vt:lpwstr>28AF2E95E49D4F138BB3BA217730E9B5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ProtectiveMarkingImage_Footer">
    <vt:lpwstr>C:\Program Files\Common Files\janusNET Shared\janusSEAL\Images\DocumentSlashBlue.png</vt:lpwstr>
  </property>
  <property fmtid="{D5CDD505-2E9C-101B-9397-08002B2CF9AE}" pid="17" name="PM_Display">
    <vt:lpwstr>OFFICIAL</vt:lpwstr>
  </property>
  <property fmtid="{D5CDD505-2E9C-101B-9397-08002B2CF9AE}" pid="18" name="PM_OriginatorDomainName_SHA256">
    <vt:lpwstr>6F3591835F3B2A8A025B00B5BA6418010DA3A17C9C26EA9C049FFD28039489A2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SecurityClassification_Prev">
    <vt:lpwstr>OFFICIAL</vt:lpwstr>
  </property>
  <property fmtid="{D5CDD505-2E9C-101B-9397-08002B2CF9AE}" pid="22" name="PM_Qualifier_Prev">
    <vt:lpwstr/>
  </property>
  <property fmtid="{D5CDD505-2E9C-101B-9397-08002B2CF9AE}" pid="23" name="PM_Originator_Hash_SHA1">
    <vt:lpwstr>D9F6E5C82DFAF7AB6E3D596D48DD43C72EDFDAB4</vt:lpwstr>
  </property>
  <property fmtid="{D5CDD505-2E9C-101B-9397-08002B2CF9AE}" pid="24" name="PM_OriginatorUserAccountName_SHA256">
    <vt:lpwstr>3E9DB5AB808CA91EB3E8EC398CDB7F67B110581D6BB28BC88565729DCE387350</vt:lpwstr>
  </property>
  <property fmtid="{D5CDD505-2E9C-101B-9397-08002B2CF9AE}" pid="25" name="PM_Hash_Salt_Prev">
    <vt:lpwstr>4AC064C8E79FE95516FB3FCD7BDB2D7B</vt:lpwstr>
  </property>
  <property fmtid="{D5CDD505-2E9C-101B-9397-08002B2CF9AE}" pid="26" name="PM_Hash_Salt">
    <vt:lpwstr>F6F33CDD11A43AD3971888CB3F24EB1C</vt:lpwstr>
  </property>
  <property fmtid="{D5CDD505-2E9C-101B-9397-08002B2CF9AE}" pid="27" name="PM_Hash_SHA1">
    <vt:lpwstr>DDD96552DF38A7A97EC2CFB964DAB6B5AB11997B</vt:lpwstr>
  </property>
  <property fmtid="{D5CDD505-2E9C-101B-9397-08002B2CF9AE}" pid="28" name="PM_Caveats_Count">
    <vt:lpwstr>0</vt:lpwstr>
  </property>
</Properties>
</file>