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9521" w14:textId="77777777" w:rsidR="00A552A5" w:rsidRPr="007634E1" w:rsidRDefault="00A552A5" w:rsidP="00026CA8">
      <w:pPr>
        <w:jc w:val="center"/>
        <w:rPr>
          <w:rFonts w:asciiTheme="minorHAnsi" w:hAnsiTheme="minorHAnsi" w:cstheme="minorHAnsi"/>
          <w:b/>
          <w:szCs w:val="24"/>
        </w:rPr>
      </w:pPr>
    </w:p>
    <w:p w14:paraId="269BFA3E" w14:textId="37239B4C" w:rsidR="00A552A5" w:rsidRPr="00242A56" w:rsidRDefault="007F10BB" w:rsidP="00242A56">
      <w:pPr>
        <w:pStyle w:val="Heading1"/>
      </w:pPr>
      <w:r w:rsidRPr="00242A56">
        <w:t>Minutes of</w:t>
      </w:r>
      <w:r w:rsidR="00A552A5" w:rsidRPr="00242A56">
        <w:t xml:space="preserve"> the 159th </w:t>
      </w:r>
      <w:r w:rsidRPr="00242A56">
        <w:t>Committee for Development Cooperation (CDC) Meeting held on Tuesday, 25 February 2020</w:t>
      </w:r>
      <w:r w:rsidR="007E294D" w:rsidRPr="00242A56">
        <w:t>,</w:t>
      </w:r>
      <w:r w:rsidRPr="00242A56">
        <w:t xml:space="preserve"> </w:t>
      </w:r>
      <w:r w:rsidR="007E294D" w:rsidRPr="00242A56">
        <w:t>12</w:t>
      </w:r>
      <w:r w:rsidR="00A967D9" w:rsidRPr="00242A56">
        <w:t>:</w:t>
      </w:r>
      <w:r w:rsidR="007E294D" w:rsidRPr="00242A56">
        <w:t>30-2</w:t>
      </w:r>
      <w:r w:rsidR="00A967D9" w:rsidRPr="00242A56">
        <w:t>:</w:t>
      </w:r>
      <w:r w:rsidR="007E294D" w:rsidRPr="00242A56">
        <w:t>30pm</w:t>
      </w:r>
    </w:p>
    <w:p w14:paraId="48DBDB8A" w14:textId="40BADF7F" w:rsidR="00A552A5" w:rsidRPr="007634E1" w:rsidRDefault="00A967D9" w:rsidP="00026CA8">
      <w:pPr>
        <w:jc w:val="center"/>
        <w:rPr>
          <w:rFonts w:asciiTheme="minorHAnsi" w:hAnsiTheme="minorHAnsi" w:cstheme="minorHAnsi"/>
          <w:szCs w:val="24"/>
        </w:rPr>
      </w:pPr>
      <w:r>
        <w:rPr>
          <w:rFonts w:asciiTheme="minorHAnsi" w:hAnsiTheme="minorHAnsi" w:cstheme="minorHAnsi"/>
          <w:szCs w:val="24"/>
        </w:rPr>
        <w:t>DFAT Dobson</w:t>
      </w:r>
      <w:r w:rsidR="00A552A5" w:rsidRPr="007634E1">
        <w:rPr>
          <w:rFonts w:asciiTheme="minorHAnsi" w:hAnsiTheme="minorHAnsi" w:cstheme="minorHAnsi"/>
          <w:szCs w:val="24"/>
        </w:rPr>
        <w:t xml:space="preserve"> Room, R.G Casey Building, John McEwen Cres, Barton, Canberra </w:t>
      </w:r>
      <w:r>
        <w:rPr>
          <w:rFonts w:asciiTheme="minorHAnsi" w:hAnsiTheme="minorHAnsi" w:cstheme="minorHAnsi"/>
          <w:szCs w:val="24"/>
        </w:rPr>
        <w:br/>
      </w:r>
      <w:r w:rsidR="00A552A5" w:rsidRPr="007634E1">
        <w:rPr>
          <w:rFonts w:asciiTheme="minorHAnsi" w:hAnsiTheme="minorHAnsi" w:cstheme="minorHAnsi"/>
          <w:szCs w:val="24"/>
        </w:rPr>
        <w:t>(hosted by DFAT)</w:t>
      </w:r>
    </w:p>
    <w:p w14:paraId="35820DC2" w14:textId="77777777" w:rsidR="00B52CFE" w:rsidRPr="007634E1" w:rsidRDefault="00B52CFE" w:rsidP="00026CA8">
      <w:pPr>
        <w:rPr>
          <w:rFonts w:asciiTheme="minorHAnsi" w:hAnsiTheme="minorHAnsi" w:cstheme="minorHAnsi"/>
          <w:szCs w:val="24"/>
        </w:rPr>
      </w:pPr>
    </w:p>
    <w:p w14:paraId="59569009" w14:textId="77777777" w:rsidR="00A552A5" w:rsidRPr="007634E1" w:rsidRDefault="00A552A5" w:rsidP="00026CA8">
      <w:pPr>
        <w:rPr>
          <w:rFonts w:asciiTheme="minorHAnsi" w:hAnsiTheme="minorHAnsi" w:cstheme="minorHAnsi"/>
          <w:i/>
          <w:szCs w:val="24"/>
          <w:u w:val="single"/>
        </w:rPr>
      </w:pPr>
    </w:p>
    <w:p w14:paraId="68E08AD3" w14:textId="05F38D1B" w:rsidR="00A552A5" w:rsidRPr="00891A52" w:rsidRDefault="00A552A5" w:rsidP="007F4C0F">
      <w:pPr>
        <w:ind w:left="4395" w:hanging="4111"/>
        <w:rPr>
          <w:rFonts w:asciiTheme="minorHAnsi" w:hAnsiTheme="minorHAnsi" w:cstheme="minorHAnsi"/>
          <w:sz w:val="22"/>
          <w:szCs w:val="24"/>
          <w:u w:val="single"/>
        </w:rPr>
      </w:pPr>
      <w:r w:rsidRPr="00891A52">
        <w:rPr>
          <w:rFonts w:asciiTheme="minorHAnsi" w:hAnsiTheme="minorHAnsi" w:cstheme="minorHAnsi"/>
          <w:b/>
          <w:sz w:val="22"/>
          <w:szCs w:val="24"/>
        </w:rPr>
        <w:t xml:space="preserve">DFAT </w:t>
      </w:r>
      <w:r w:rsidR="007F10BB" w:rsidRPr="00891A52">
        <w:rPr>
          <w:rFonts w:asciiTheme="minorHAnsi" w:hAnsiTheme="minorHAnsi" w:cstheme="minorHAnsi"/>
          <w:b/>
          <w:sz w:val="22"/>
          <w:szCs w:val="24"/>
        </w:rPr>
        <w:t xml:space="preserve">CDC </w:t>
      </w:r>
      <w:r w:rsidRPr="00891A52">
        <w:rPr>
          <w:rFonts w:asciiTheme="minorHAnsi" w:hAnsiTheme="minorHAnsi" w:cstheme="minorHAnsi"/>
          <w:b/>
          <w:sz w:val="22"/>
          <w:szCs w:val="24"/>
        </w:rPr>
        <w:t>Representatives</w:t>
      </w:r>
      <w:r w:rsidRPr="00891A52">
        <w:rPr>
          <w:rFonts w:asciiTheme="minorHAnsi" w:hAnsiTheme="minorHAnsi" w:cstheme="minorHAnsi"/>
          <w:sz w:val="22"/>
          <w:szCs w:val="24"/>
        </w:rPr>
        <w:tab/>
      </w:r>
      <w:r w:rsidRPr="00891A52">
        <w:rPr>
          <w:rFonts w:asciiTheme="minorHAnsi" w:hAnsiTheme="minorHAnsi" w:cstheme="minorHAnsi"/>
          <w:b/>
          <w:sz w:val="22"/>
          <w:szCs w:val="24"/>
        </w:rPr>
        <w:t>NGO Representatives</w:t>
      </w:r>
    </w:p>
    <w:p w14:paraId="093AAD87" w14:textId="3BF7BA7A" w:rsidR="00A552A5" w:rsidRPr="00891A52" w:rsidRDefault="00A552A5" w:rsidP="007F4C0F">
      <w:pPr>
        <w:ind w:left="4395" w:hanging="4111"/>
        <w:rPr>
          <w:rFonts w:asciiTheme="minorHAnsi" w:hAnsiTheme="minorHAnsi" w:cstheme="minorHAnsi"/>
          <w:sz w:val="22"/>
          <w:szCs w:val="24"/>
        </w:rPr>
      </w:pPr>
      <w:r w:rsidRPr="00891A52">
        <w:rPr>
          <w:rFonts w:asciiTheme="minorHAnsi" w:hAnsiTheme="minorHAnsi" w:cstheme="minorHAnsi"/>
          <w:sz w:val="22"/>
          <w:szCs w:val="24"/>
        </w:rPr>
        <w:t>Cheryl Johnson (</w:t>
      </w:r>
      <w:r w:rsidR="007F10BB" w:rsidRPr="00891A52">
        <w:rPr>
          <w:rFonts w:asciiTheme="minorHAnsi" w:hAnsiTheme="minorHAnsi" w:cstheme="minorHAnsi"/>
          <w:sz w:val="22"/>
          <w:szCs w:val="24"/>
        </w:rPr>
        <w:t>Chair</w:t>
      </w:r>
      <w:r w:rsidRPr="00891A52">
        <w:rPr>
          <w:rFonts w:asciiTheme="minorHAnsi" w:hAnsiTheme="minorHAnsi" w:cstheme="minorHAnsi"/>
          <w:sz w:val="22"/>
          <w:szCs w:val="24"/>
        </w:rPr>
        <w:t>)</w:t>
      </w:r>
      <w:r w:rsidRPr="00891A52">
        <w:rPr>
          <w:rFonts w:asciiTheme="minorHAnsi" w:hAnsiTheme="minorHAnsi" w:cstheme="minorHAnsi"/>
          <w:sz w:val="22"/>
          <w:szCs w:val="24"/>
        </w:rPr>
        <w:tab/>
        <w:t>Ellen Shipley (</w:t>
      </w:r>
      <w:proofErr w:type="spellStart"/>
      <w:r w:rsidRPr="00891A52">
        <w:rPr>
          <w:rFonts w:asciiTheme="minorHAnsi" w:hAnsiTheme="minorHAnsi" w:cstheme="minorHAnsi"/>
          <w:sz w:val="22"/>
          <w:szCs w:val="24"/>
        </w:rPr>
        <w:t>UnitingWorld</w:t>
      </w:r>
      <w:proofErr w:type="spellEnd"/>
      <w:r w:rsidRPr="00891A52">
        <w:rPr>
          <w:rFonts w:asciiTheme="minorHAnsi" w:hAnsiTheme="minorHAnsi" w:cstheme="minorHAnsi"/>
          <w:sz w:val="22"/>
          <w:szCs w:val="24"/>
        </w:rPr>
        <w:t>)</w:t>
      </w:r>
    </w:p>
    <w:p w14:paraId="2B1FC499" w14:textId="55D0E897" w:rsidR="00A552A5" w:rsidRPr="00891A52" w:rsidRDefault="004A639B" w:rsidP="007F4C0F">
      <w:pPr>
        <w:ind w:left="4395" w:hanging="4111"/>
        <w:rPr>
          <w:rFonts w:asciiTheme="minorHAnsi" w:hAnsiTheme="minorHAnsi" w:cstheme="minorHAnsi"/>
          <w:sz w:val="22"/>
          <w:szCs w:val="24"/>
        </w:rPr>
      </w:pPr>
      <w:r w:rsidRPr="00891A52">
        <w:rPr>
          <w:rFonts w:asciiTheme="minorHAnsi" w:hAnsiTheme="minorHAnsi" w:cstheme="minorHAnsi"/>
          <w:sz w:val="22"/>
          <w:szCs w:val="24"/>
        </w:rPr>
        <w:t>Tanya Pridannikoff (DFAT)</w:t>
      </w:r>
      <w:r w:rsidRPr="00891A52">
        <w:rPr>
          <w:rFonts w:asciiTheme="minorHAnsi" w:hAnsiTheme="minorHAnsi" w:cstheme="minorHAnsi"/>
          <w:sz w:val="22"/>
          <w:szCs w:val="24"/>
        </w:rPr>
        <w:tab/>
      </w:r>
      <w:r w:rsidR="00A552A5" w:rsidRPr="00891A52">
        <w:rPr>
          <w:rFonts w:asciiTheme="minorHAnsi" w:hAnsiTheme="minorHAnsi" w:cstheme="minorHAnsi"/>
          <w:sz w:val="22"/>
          <w:szCs w:val="24"/>
        </w:rPr>
        <w:t xml:space="preserve">John Morley (Plan International) </w:t>
      </w:r>
    </w:p>
    <w:p w14:paraId="7CC5F007" w14:textId="22013607" w:rsidR="00A552A5" w:rsidRPr="00891A52" w:rsidRDefault="00891A52" w:rsidP="007F4C0F">
      <w:pPr>
        <w:ind w:left="4395" w:hanging="4111"/>
        <w:rPr>
          <w:rFonts w:asciiTheme="minorHAnsi" w:hAnsiTheme="minorHAnsi" w:cstheme="minorHAnsi"/>
          <w:sz w:val="22"/>
          <w:szCs w:val="24"/>
        </w:rPr>
      </w:pPr>
      <w:r>
        <w:rPr>
          <w:rFonts w:asciiTheme="minorHAnsi" w:hAnsiTheme="minorHAnsi" w:cstheme="minorHAnsi"/>
          <w:sz w:val="22"/>
          <w:szCs w:val="24"/>
        </w:rPr>
        <w:t xml:space="preserve">Tim Church (DFAT) </w:t>
      </w:r>
      <w:r>
        <w:rPr>
          <w:rFonts w:asciiTheme="minorHAnsi" w:hAnsiTheme="minorHAnsi" w:cstheme="minorHAnsi"/>
          <w:sz w:val="22"/>
          <w:szCs w:val="24"/>
        </w:rPr>
        <w:tab/>
      </w:r>
      <w:r w:rsidR="00A552A5" w:rsidRPr="00891A52">
        <w:rPr>
          <w:rFonts w:asciiTheme="minorHAnsi" w:hAnsiTheme="minorHAnsi" w:cstheme="minorHAnsi"/>
          <w:sz w:val="22"/>
          <w:szCs w:val="24"/>
        </w:rPr>
        <w:t xml:space="preserve">Andrew </w:t>
      </w:r>
      <w:proofErr w:type="spellStart"/>
      <w:r w:rsidR="00A552A5" w:rsidRPr="00891A52">
        <w:rPr>
          <w:rFonts w:asciiTheme="minorHAnsi" w:hAnsiTheme="minorHAnsi" w:cstheme="minorHAnsi"/>
          <w:sz w:val="22"/>
          <w:szCs w:val="24"/>
        </w:rPr>
        <w:t>Hartwich</w:t>
      </w:r>
      <w:proofErr w:type="spellEnd"/>
      <w:r w:rsidR="00A552A5" w:rsidRPr="00891A52">
        <w:rPr>
          <w:rFonts w:asciiTheme="minorHAnsi" w:hAnsiTheme="minorHAnsi" w:cstheme="minorHAnsi"/>
          <w:sz w:val="22"/>
          <w:szCs w:val="24"/>
        </w:rPr>
        <w:t xml:space="preserve"> (The Fred Hollows Foundation)</w:t>
      </w:r>
    </w:p>
    <w:p w14:paraId="50964390" w14:textId="675A4B3E" w:rsidR="00A552A5" w:rsidRPr="00891A52" w:rsidRDefault="00A552A5" w:rsidP="007F4C0F">
      <w:pPr>
        <w:ind w:left="4395" w:hanging="4111"/>
        <w:rPr>
          <w:rFonts w:asciiTheme="minorHAnsi" w:hAnsiTheme="minorHAnsi" w:cstheme="minorHAnsi"/>
          <w:sz w:val="22"/>
          <w:szCs w:val="24"/>
        </w:rPr>
      </w:pPr>
      <w:r w:rsidRPr="00891A52">
        <w:rPr>
          <w:rFonts w:asciiTheme="minorHAnsi" w:hAnsiTheme="minorHAnsi" w:cstheme="minorHAnsi"/>
          <w:sz w:val="22"/>
          <w:szCs w:val="24"/>
        </w:rPr>
        <w:t>Simon Cann-Evans (DFAT)</w:t>
      </w:r>
      <w:r w:rsidRPr="00891A52">
        <w:rPr>
          <w:rFonts w:asciiTheme="minorHAnsi" w:hAnsiTheme="minorHAnsi" w:cstheme="minorHAnsi"/>
          <w:sz w:val="22"/>
          <w:szCs w:val="24"/>
        </w:rPr>
        <w:tab/>
        <w:t>Jessica Waite (International Women’s Development Agency)</w:t>
      </w:r>
    </w:p>
    <w:p w14:paraId="24687A68" w14:textId="77777777" w:rsidR="00242A56" w:rsidRDefault="00242A56" w:rsidP="007F4C0F">
      <w:pPr>
        <w:ind w:left="4395" w:hanging="4111"/>
        <w:rPr>
          <w:rFonts w:asciiTheme="minorHAnsi" w:hAnsiTheme="minorHAnsi" w:cstheme="minorHAnsi"/>
          <w:sz w:val="22"/>
          <w:szCs w:val="24"/>
        </w:rPr>
      </w:pPr>
    </w:p>
    <w:p w14:paraId="4731A5A1" w14:textId="585733BB" w:rsidR="00A552A5" w:rsidRPr="00891A52" w:rsidRDefault="00A552A5" w:rsidP="007F4C0F">
      <w:pPr>
        <w:ind w:left="4395" w:hanging="4111"/>
        <w:rPr>
          <w:rFonts w:asciiTheme="minorHAnsi" w:hAnsiTheme="minorHAnsi" w:cstheme="minorHAnsi"/>
          <w:sz w:val="22"/>
          <w:szCs w:val="24"/>
          <w:u w:val="single"/>
        </w:rPr>
      </w:pPr>
      <w:r w:rsidRPr="00891A52">
        <w:rPr>
          <w:rFonts w:asciiTheme="minorHAnsi" w:hAnsiTheme="minorHAnsi" w:cstheme="minorHAnsi"/>
          <w:b/>
          <w:sz w:val="22"/>
          <w:szCs w:val="24"/>
        </w:rPr>
        <w:t>CDC Secretariat</w:t>
      </w:r>
      <w:r w:rsidR="00242A56">
        <w:rPr>
          <w:rFonts w:asciiTheme="minorHAnsi" w:hAnsiTheme="minorHAnsi" w:cstheme="minorHAnsi"/>
          <w:sz w:val="22"/>
          <w:szCs w:val="24"/>
        </w:rPr>
        <w:tab/>
      </w:r>
      <w:r w:rsidRPr="00891A52">
        <w:rPr>
          <w:rFonts w:asciiTheme="minorHAnsi" w:hAnsiTheme="minorHAnsi" w:cstheme="minorHAnsi"/>
          <w:b/>
          <w:sz w:val="22"/>
          <w:szCs w:val="24"/>
        </w:rPr>
        <w:t>ACFID Observers</w:t>
      </w:r>
    </w:p>
    <w:p w14:paraId="56ABF990" w14:textId="3AEE0589" w:rsidR="00A552A5" w:rsidRPr="00891A52" w:rsidRDefault="004A639B" w:rsidP="007F4C0F">
      <w:pPr>
        <w:ind w:left="4395" w:hanging="4111"/>
        <w:rPr>
          <w:rFonts w:asciiTheme="minorHAnsi" w:hAnsiTheme="minorHAnsi" w:cstheme="minorHAnsi"/>
          <w:sz w:val="22"/>
          <w:szCs w:val="24"/>
        </w:rPr>
      </w:pPr>
      <w:r w:rsidRPr="00891A52">
        <w:rPr>
          <w:rFonts w:asciiTheme="minorHAnsi" w:hAnsiTheme="minorHAnsi" w:cstheme="minorHAnsi"/>
          <w:sz w:val="22"/>
          <w:szCs w:val="24"/>
        </w:rPr>
        <w:t>Rachelle Wood (DFAT)</w:t>
      </w:r>
      <w:r w:rsidR="00242A56">
        <w:rPr>
          <w:rFonts w:asciiTheme="minorHAnsi" w:hAnsiTheme="minorHAnsi" w:cstheme="minorHAnsi"/>
          <w:sz w:val="22"/>
          <w:szCs w:val="24"/>
        </w:rPr>
        <w:tab/>
      </w:r>
      <w:r w:rsidR="00A552A5" w:rsidRPr="00891A52">
        <w:rPr>
          <w:rFonts w:asciiTheme="minorHAnsi" w:hAnsiTheme="minorHAnsi" w:cstheme="minorHAnsi"/>
          <w:sz w:val="22"/>
          <w:szCs w:val="24"/>
        </w:rPr>
        <w:t>Rebecca Hamilton (ACFID)</w:t>
      </w:r>
    </w:p>
    <w:p w14:paraId="1E91EE9E" w14:textId="6777CBB0" w:rsidR="007F10BB" w:rsidRPr="00891A52" w:rsidRDefault="00242A56" w:rsidP="007F4C0F">
      <w:pPr>
        <w:ind w:left="4395" w:hanging="4111"/>
        <w:rPr>
          <w:rFonts w:asciiTheme="minorHAnsi" w:hAnsiTheme="minorHAnsi" w:cstheme="minorHAnsi"/>
          <w:sz w:val="22"/>
          <w:szCs w:val="24"/>
        </w:rPr>
      </w:pPr>
      <w:r>
        <w:rPr>
          <w:rFonts w:asciiTheme="minorHAnsi" w:hAnsiTheme="minorHAnsi" w:cstheme="minorHAnsi"/>
          <w:sz w:val="22"/>
          <w:szCs w:val="24"/>
        </w:rPr>
        <w:tab/>
      </w:r>
      <w:r w:rsidR="00A552A5" w:rsidRPr="00891A52">
        <w:rPr>
          <w:rFonts w:asciiTheme="minorHAnsi" w:hAnsiTheme="minorHAnsi" w:cstheme="minorHAnsi"/>
          <w:sz w:val="22"/>
          <w:szCs w:val="24"/>
        </w:rPr>
        <w:t>Jocelyn Condon (ACFID)</w:t>
      </w:r>
    </w:p>
    <w:p w14:paraId="5F7BED0D" w14:textId="77777777" w:rsidR="007F10BB" w:rsidRPr="00891A52" w:rsidRDefault="007F10BB" w:rsidP="007F4C0F">
      <w:pPr>
        <w:ind w:left="4395" w:hanging="4111"/>
        <w:rPr>
          <w:rFonts w:asciiTheme="minorHAnsi" w:hAnsiTheme="minorHAnsi" w:cstheme="minorHAnsi"/>
          <w:b/>
          <w:sz w:val="22"/>
          <w:szCs w:val="24"/>
        </w:rPr>
      </w:pPr>
      <w:r w:rsidRPr="00891A52">
        <w:rPr>
          <w:rFonts w:asciiTheme="minorHAnsi" w:hAnsiTheme="minorHAnsi" w:cstheme="minorHAnsi"/>
          <w:b/>
          <w:sz w:val="22"/>
          <w:szCs w:val="24"/>
        </w:rPr>
        <w:t xml:space="preserve">Apologies </w:t>
      </w:r>
    </w:p>
    <w:p w14:paraId="3041FAC5" w14:textId="77777777" w:rsidR="007F10BB" w:rsidRPr="00891A52" w:rsidRDefault="007F10BB" w:rsidP="007F4C0F">
      <w:pPr>
        <w:ind w:left="4395" w:hanging="4111"/>
        <w:rPr>
          <w:rFonts w:asciiTheme="minorHAnsi" w:hAnsiTheme="minorHAnsi" w:cstheme="minorHAnsi"/>
          <w:sz w:val="22"/>
          <w:szCs w:val="24"/>
        </w:rPr>
      </w:pPr>
      <w:r w:rsidRPr="00891A52">
        <w:rPr>
          <w:rFonts w:asciiTheme="minorHAnsi" w:hAnsiTheme="minorHAnsi" w:cstheme="minorHAnsi"/>
          <w:sz w:val="22"/>
          <w:szCs w:val="24"/>
        </w:rPr>
        <w:t>Jon Burrough (DFAT)</w:t>
      </w:r>
    </w:p>
    <w:p w14:paraId="6E3E1262" w14:textId="77777777" w:rsidR="00A552A5" w:rsidRPr="007634E1" w:rsidRDefault="00A552A5" w:rsidP="00026CA8">
      <w:pPr>
        <w:rPr>
          <w:rFonts w:asciiTheme="minorHAnsi" w:hAnsiTheme="minorHAnsi" w:cstheme="minorHAnsi"/>
          <w:szCs w:val="24"/>
        </w:rPr>
      </w:pPr>
    </w:p>
    <w:p w14:paraId="0FDF31D8" w14:textId="0E6F21B5" w:rsidR="00A552A5" w:rsidRPr="00242A56" w:rsidRDefault="00C020BA" w:rsidP="00242A56">
      <w:pPr>
        <w:pStyle w:val="Heading2"/>
      </w:pPr>
      <w:r w:rsidRPr="00242A56">
        <w:t xml:space="preserve">Item 1. Welcome Remarks </w:t>
      </w:r>
    </w:p>
    <w:p w14:paraId="0087DF06" w14:textId="77777777" w:rsidR="004D7DEA" w:rsidRPr="007634E1" w:rsidRDefault="004D7DEA" w:rsidP="00026CA8">
      <w:pPr>
        <w:rPr>
          <w:rFonts w:asciiTheme="minorHAnsi" w:hAnsiTheme="minorHAnsi" w:cstheme="minorHAnsi"/>
          <w:szCs w:val="24"/>
        </w:rPr>
      </w:pPr>
    </w:p>
    <w:p w14:paraId="77839B74" w14:textId="77777777" w:rsidR="004D7DEA" w:rsidRPr="007634E1" w:rsidRDefault="004D7DEA" w:rsidP="00026CA8">
      <w:pPr>
        <w:rPr>
          <w:rFonts w:asciiTheme="minorHAnsi" w:hAnsiTheme="minorHAnsi" w:cstheme="minorHAnsi"/>
          <w:szCs w:val="24"/>
          <w:u w:val="single"/>
        </w:rPr>
      </w:pPr>
      <w:r w:rsidRPr="007634E1">
        <w:rPr>
          <w:rFonts w:asciiTheme="minorHAnsi" w:hAnsiTheme="minorHAnsi" w:cstheme="minorHAnsi"/>
          <w:szCs w:val="24"/>
          <w:u w:val="single"/>
        </w:rPr>
        <w:t>In opening remarks, the Chair Cheryl Johnson:</w:t>
      </w:r>
    </w:p>
    <w:p w14:paraId="0EEFACC7" w14:textId="77777777" w:rsidR="00626405" w:rsidRPr="007634E1" w:rsidRDefault="00626405" w:rsidP="00026CA8">
      <w:pPr>
        <w:rPr>
          <w:rFonts w:asciiTheme="minorHAnsi" w:hAnsiTheme="minorHAnsi" w:cstheme="minorHAnsi"/>
          <w:szCs w:val="24"/>
        </w:rPr>
      </w:pPr>
    </w:p>
    <w:p w14:paraId="1BC40212" w14:textId="63992BE9" w:rsidR="00C020BA" w:rsidRPr="007634E1" w:rsidRDefault="00290F05" w:rsidP="00C020BA">
      <w:pPr>
        <w:pStyle w:val="ListParagraph"/>
        <w:numPr>
          <w:ilvl w:val="0"/>
          <w:numId w:val="1"/>
        </w:numPr>
        <w:rPr>
          <w:rFonts w:cstheme="minorHAnsi"/>
          <w:szCs w:val="24"/>
        </w:rPr>
      </w:pPr>
      <w:r>
        <w:rPr>
          <w:rFonts w:cstheme="minorHAnsi"/>
          <w:szCs w:val="24"/>
        </w:rPr>
        <w:t>P</w:t>
      </w:r>
      <w:r w:rsidR="00C020BA" w:rsidRPr="007634E1">
        <w:rPr>
          <w:rFonts w:cstheme="minorHAnsi"/>
          <w:szCs w:val="24"/>
        </w:rPr>
        <w:t>aid respect to the traditional custodians of the land on which the meeting takes place.</w:t>
      </w:r>
    </w:p>
    <w:p w14:paraId="499033B8" w14:textId="21B81A98" w:rsidR="004D7DEA" w:rsidRPr="007634E1" w:rsidRDefault="004D7DEA" w:rsidP="006C26C4">
      <w:pPr>
        <w:pStyle w:val="ListParagraph"/>
        <w:numPr>
          <w:ilvl w:val="0"/>
          <w:numId w:val="1"/>
        </w:numPr>
        <w:spacing w:after="0" w:line="240" w:lineRule="auto"/>
        <w:rPr>
          <w:rFonts w:cstheme="minorHAnsi"/>
          <w:szCs w:val="24"/>
        </w:rPr>
      </w:pPr>
      <w:r w:rsidRPr="007634E1">
        <w:rPr>
          <w:rFonts w:cstheme="minorHAnsi"/>
          <w:szCs w:val="24"/>
        </w:rPr>
        <w:t xml:space="preserve">Welcomed </w:t>
      </w:r>
      <w:r w:rsidR="00C235F4" w:rsidRPr="007634E1">
        <w:rPr>
          <w:rFonts w:cstheme="minorHAnsi"/>
          <w:szCs w:val="24"/>
        </w:rPr>
        <w:t xml:space="preserve">interstate participants and </w:t>
      </w:r>
      <w:r w:rsidR="00617C4E" w:rsidRPr="007634E1">
        <w:rPr>
          <w:rFonts w:cstheme="minorHAnsi"/>
          <w:szCs w:val="24"/>
        </w:rPr>
        <w:t>Rachelle Wood</w:t>
      </w:r>
      <w:r w:rsidR="00C235F4" w:rsidRPr="007634E1">
        <w:rPr>
          <w:rFonts w:cstheme="minorHAnsi"/>
          <w:szCs w:val="24"/>
        </w:rPr>
        <w:t xml:space="preserve">, new </w:t>
      </w:r>
      <w:r w:rsidR="00290F05">
        <w:rPr>
          <w:rFonts w:cstheme="minorHAnsi"/>
          <w:szCs w:val="24"/>
        </w:rPr>
        <w:t xml:space="preserve">to the </w:t>
      </w:r>
      <w:r w:rsidR="00C235F4" w:rsidRPr="007634E1">
        <w:rPr>
          <w:rFonts w:cstheme="minorHAnsi"/>
          <w:szCs w:val="24"/>
        </w:rPr>
        <w:t xml:space="preserve">Secretariat </w:t>
      </w:r>
      <w:r w:rsidRPr="007634E1">
        <w:rPr>
          <w:rFonts w:cstheme="minorHAnsi"/>
          <w:szCs w:val="24"/>
        </w:rPr>
        <w:t>of</w:t>
      </w:r>
      <w:r w:rsidR="00290F05">
        <w:rPr>
          <w:rFonts w:cstheme="minorHAnsi"/>
          <w:szCs w:val="24"/>
        </w:rPr>
        <w:t xml:space="preserve"> the CDC and </w:t>
      </w:r>
      <w:r w:rsidR="0089791A">
        <w:rPr>
          <w:rFonts w:cstheme="minorHAnsi"/>
          <w:szCs w:val="24"/>
        </w:rPr>
        <w:t xml:space="preserve">to </w:t>
      </w:r>
      <w:r w:rsidR="00290F05">
        <w:rPr>
          <w:rFonts w:cstheme="minorHAnsi"/>
          <w:szCs w:val="24"/>
        </w:rPr>
        <w:t>DFAT’s</w:t>
      </w:r>
      <w:r w:rsidRPr="007634E1">
        <w:rPr>
          <w:rFonts w:cstheme="minorHAnsi"/>
          <w:szCs w:val="24"/>
        </w:rPr>
        <w:t xml:space="preserve"> ANCP accreditation </w:t>
      </w:r>
      <w:r w:rsidR="00290F05">
        <w:rPr>
          <w:rFonts w:cstheme="minorHAnsi"/>
          <w:szCs w:val="24"/>
        </w:rPr>
        <w:t>team</w:t>
      </w:r>
      <w:r w:rsidRPr="007634E1">
        <w:rPr>
          <w:rFonts w:cstheme="minorHAnsi"/>
          <w:szCs w:val="24"/>
        </w:rPr>
        <w:t xml:space="preserve">. </w:t>
      </w:r>
      <w:r w:rsidR="00C235F4" w:rsidRPr="007634E1">
        <w:rPr>
          <w:rFonts w:cstheme="minorHAnsi"/>
          <w:szCs w:val="24"/>
        </w:rPr>
        <w:t xml:space="preserve"> </w:t>
      </w:r>
    </w:p>
    <w:p w14:paraId="3C1D091D" w14:textId="1D1028C0" w:rsidR="004D7DEA" w:rsidRPr="007634E1" w:rsidRDefault="004D7DEA" w:rsidP="00026CA8">
      <w:pPr>
        <w:pStyle w:val="ListParagraph"/>
        <w:numPr>
          <w:ilvl w:val="0"/>
          <w:numId w:val="1"/>
        </w:numPr>
        <w:spacing w:after="0" w:line="240" w:lineRule="auto"/>
        <w:rPr>
          <w:rFonts w:cstheme="minorHAnsi"/>
          <w:szCs w:val="24"/>
        </w:rPr>
      </w:pPr>
      <w:r w:rsidRPr="007634E1">
        <w:rPr>
          <w:rFonts w:cstheme="minorHAnsi"/>
          <w:szCs w:val="24"/>
        </w:rPr>
        <w:t xml:space="preserve">Acknowledged </w:t>
      </w:r>
      <w:r w:rsidR="00C235F4" w:rsidRPr="007634E1">
        <w:rPr>
          <w:rFonts w:cstheme="minorHAnsi"/>
          <w:szCs w:val="24"/>
        </w:rPr>
        <w:t>Sarah Dreese</w:t>
      </w:r>
      <w:r w:rsidR="00290F05">
        <w:rPr>
          <w:rFonts w:cstheme="minorHAnsi"/>
          <w:szCs w:val="24"/>
        </w:rPr>
        <w:t>’s</w:t>
      </w:r>
      <w:r w:rsidRPr="007634E1">
        <w:rPr>
          <w:rFonts w:cstheme="minorHAnsi"/>
          <w:szCs w:val="24"/>
        </w:rPr>
        <w:t xml:space="preserve"> departure and thanked her in absentia. </w:t>
      </w:r>
    </w:p>
    <w:p w14:paraId="734162B1" w14:textId="77777777" w:rsidR="008F2983" w:rsidRDefault="004D7DEA" w:rsidP="008F2983">
      <w:pPr>
        <w:pStyle w:val="ListParagraph"/>
        <w:numPr>
          <w:ilvl w:val="0"/>
          <w:numId w:val="1"/>
        </w:numPr>
        <w:spacing w:after="0" w:line="240" w:lineRule="auto"/>
        <w:rPr>
          <w:rFonts w:cstheme="minorHAnsi"/>
          <w:szCs w:val="24"/>
        </w:rPr>
      </w:pPr>
      <w:r w:rsidRPr="007634E1">
        <w:rPr>
          <w:rFonts w:cstheme="minorHAnsi"/>
          <w:szCs w:val="24"/>
        </w:rPr>
        <w:t xml:space="preserve">Acknowledged apology from </w:t>
      </w:r>
      <w:r w:rsidR="00C235F4" w:rsidRPr="007634E1">
        <w:rPr>
          <w:rFonts w:cstheme="minorHAnsi"/>
          <w:szCs w:val="24"/>
        </w:rPr>
        <w:t>Jon Burrough</w:t>
      </w:r>
      <w:r w:rsidR="00322B0D" w:rsidRPr="007634E1">
        <w:rPr>
          <w:rFonts w:cstheme="minorHAnsi"/>
          <w:szCs w:val="24"/>
        </w:rPr>
        <w:t xml:space="preserve"> and note</w:t>
      </w:r>
      <w:r w:rsidR="00093F36" w:rsidRPr="007634E1">
        <w:rPr>
          <w:rFonts w:cstheme="minorHAnsi"/>
          <w:szCs w:val="24"/>
        </w:rPr>
        <w:t>d</w:t>
      </w:r>
      <w:r w:rsidR="00322B0D" w:rsidRPr="007634E1">
        <w:rPr>
          <w:rFonts w:cstheme="minorHAnsi"/>
          <w:szCs w:val="24"/>
        </w:rPr>
        <w:t xml:space="preserve"> Tanya Pridannikoff was representing </w:t>
      </w:r>
      <w:r w:rsidR="00290F05">
        <w:rPr>
          <w:rFonts w:cstheme="minorHAnsi"/>
          <w:szCs w:val="24"/>
        </w:rPr>
        <w:t xml:space="preserve">the </w:t>
      </w:r>
      <w:r w:rsidR="006E26B6" w:rsidRPr="006E26B6">
        <w:rPr>
          <w:rFonts w:cstheme="minorHAnsi"/>
          <w:szCs w:val="24"/>
        </w:rPr>
        <w:t xml:space="preserve">NGO Programs Performance and Quality Section </w:t>
      </w:r>
      <w:r w:rsidR="006E26B6">
        <w:rPr>
          <w:rFonts w:cstheme="minorHAnsi"/>
          <w:szCs w:val="24"/>
        </w:rPr>
        <w:t>(</w:t>
      </w:r>
      <w:r w:rsidR="00322B0D" w:rsidRPr="007634E1">
        <w:rPr>
          <w:rFonts w:cstheme="minorHAnsi"/>
          <w:szCs w:val="24"/>
        </w:rPr>
        <w:t>NPQ</w:t>
      </w:r>
      <w:r w:rsidR="006E26B6">
        <w:rPr>
          <w:rFonts w:cstheme="minorHAnsi"/>
          <w:szCs w:val="24"/>
        </w:rPr>
        <w:t>)</w:t>
      </w:r>
      <w:r w:rsidR="00322B0D" w:rsidRPr="007634E1">
        <w:rPr>
          <w:rFonts w:cstheme="minorHAnsi"/>
          <w:szCs w:val="24"/>
        </w:rPr>
        <w:t xml:space="preserve">. </w:t>
      </w:r>
    </w:p>
    <w:p w14:paraId="77134519" w14:textId="6D7316DF" w:rsidR="00802459" w:rsidRPr="008F2983" w:rsidRDefault="00290F05" w:rsidP="008F2983">
      <w:pPr>
        <w:pStyle w:val="ListParagraph"/>
        <w:numPr>
          <w:ilvl w:val="0"/>
          <w:numId w:val="1"/>
        </w:numPr>
        <w:spacing w:after="0" w:line="240" w:lineRule="auto"/>
        <w:rPr>
          <w:rFonts w:cstheme="minorHAnsi"/>
          <w:szCs w:val="24"/>
        </w:rPr>
      </w:pPr>
      <w:r w:rsidRPr="008F2983">
        <w:rPr>
          <w:rFonts w:cstheme="minorHAnsi"/>
          <w:szCs w:val="24"/>
        </w:rPr>
        <w:t xml:space="preserve">Introduced </w:t>
      </w:r>
      <w:r w:rsidR="008F2983" w:rsidRPr="008F2983">
        <w:rPr>
          <w:rFonts w:cstheme="minorHAnsi"/>
          <w:szCs w:val="24"/>
        </w:rPr>
        <w:t xml:space="preserve">observers </w:t>
      </w:r>
      <w:r w:rsidR="00802459" w:rsidRPr="008F2983">
        <w:rPr>
          <w:rFonts w:cstheme="minorHAnsi"/>
          <w:szCs w:val="24"/>
        </w:rPr>
        <w:t xml:space="preserve">Heather Fitt and Majdie Hordern from DFAT </w:t>
      </w:r>
      <w:r w:rsidR="00802459" w:rsidRPr="008F2983">
        <w:rPr>
          <w:rFonts w:cstheme="minorHAnsi"/>
          <w:color w:val="000000" w:themeColor="text1"/>
          <w:szCs w:val="24"/>
        </w:rPr>
        <w:t>to join later in the agenda</w:t>
      </w:r>
      <w:r w:rsidRPr="008F2983">
        <w:rPr>
          <w:rFonts w:cstheme="minorHAnsi"/>
          <w:color w:val="000000" w:themeColor="text1"/>
          <w:szCs w:val="24"/>
        </w:rPr>
        <w:t>.</w:t>
      </w:r>
    </w:p>
    <w:p w14:paraId="4A7B67A9" w14:textId="77777777" w:rsidR="00E57A63" w:rsidRPr="007634E1" w:rsidRDefault="00E57A63" w:rsidP="00026CA8">
      <w:pPr>
        <w:rPr>
          <w:rFonts w:asciiTheme="minorHAnsi" w:hAnsiTheme="minorHAnsi" w:cstheme="minorHAnsi"/>
          <w:szCs w:val="24"/>
        </w:rPr>
      </w:pPr>
    </w:p>
    <w:p w14:paraId="7B44A92A" w14:textId="77777777" w:rsidR="00626405" w:rsidRPr="007634E1" w:rsidRDefault="00626405" w:rsidP="00626405">
      <w:pPr>
        <w:spacing w:after="200" w:line="276" w:lineRule="auto"/>
        <w:rPr>
          <w:rFonts w:asciiTheme="minorHAnsi" w:eastAsia="MS Mincho" w:hAnsiTheme="minorHAnsi" w:cstheme="minorHAnsi"/>
          <w:szCs w:val="24"/>
          <w:u w:val="single"/>
        </w:rPr>
      </w:pPr>
      <w:r w:rsidRPr="00626405">
        <w:rPr>
          <w:rFonts w:asciiTheme="minorHAnsi" w:eastAsia="MS Mincho" w:hAnsiTheme="minorHAnsi" w:cstheme="minorHAnsi"/>
          <w:szCs w:val="24"/>
          <w:u w:val="single"/>
        </w:rPr>
        <w:t>Conflict of interest check:</w:t>
      </w:r>
    </w:p>
    <w:p w14:paraId="141AAA3E" w14:textId="77777777" w:rsidR="00626405" w:rsidRPr="007634E1" w:rsidRDefault="00093F36" w:rsidP="00626405">
      <w:pPr>
        <w:pStyle w:val="ListParagraph"/>
        <w:numPr>
          <w:ilvl w:val="0"/>
          <w:numId w:val="11"/>
        </w:numPr>
        <w:spacing w:after="200"/>
        <w:rPr>
          <w:rFonts w:eastAsia="MS Mincho" w:cstheme="minorHAnsi"/>
          <w:color w:val="000000"/>
          <w:szCs w:val="24"/>
        </w:rPr>
      </w:pPr>
      <w:r w:rsidRPr="007634E1">
        <w:rPr>
          <w:rFonts w:eastAsia="MS Mincho" w:cstheme="minorHAnsi"/>
          <w:color w:val="000000"/>
          <w:szCs w:val="24"/>
          <w:u w:val="single"/>
        </w:rPr>
        <w:t xml:space="preserve">The </w:t>
      </w:r>
      <w:r w:rsidR="00626405" w:rsidRPr="007634E1">
        <w:rPr>
          <w:rFonts w:eastAsia="MS Mincho" w:cstheme="minorHAnsi"/>
          <w:color w:val="000000"/>
          <w:szCs w:val="24"/>
          <w:u w:val="single"/>
        </w:rPr>
        <w:t>Chair</w:t>
      </w:r>
      <w:r w:rsidR="00626405" w:rsidRPr="007634E1">
        <w:rPr>
          <w:rFonts w:eastAsia="MS Mincho" w:cstheme="minorHAnsi"/>
          <w:color w:val="000000"/>
          <w:szCs w:val="24"/>
        </w:rPr>
        <w:t xml:space="preserve"> requested all meeting participants declare any conflicts of interest.  </w:t>
      </w:r>
      <w:r w:rsidR="00626405" w:rsidRPr="007634E1">
        <w:rPr>
          <w:rFonts w:eastAsia="MS Mincho" w:cstheme="minorHAnsi"/>
          <w:color w:val="000000"/>
          <w:szCs w:val="24"/>
        </w:rPr>
        <w:tab/>
      </w:r>
    </w:p>
    <w:p w14:paraId="56F0D9B7" w14:textId="59504409" w:rsidR="004556D8" w:rsidRPr="00D96177" w:rsidRDefault="00626405" w:rsidP="00D96177">
      <w:pPr>
        <w:pStyle w:val="ListParagraph"/>
        <w:numPr>
          <w:ilvl w:val="0"/>
          <w:numId w:val="11"/>
        </w:numPr>
        <w:spacing w:after="200"/>
        <w:rPr>
          <w:rFonts w:eastAsia="MS Mincho" w:cstheme="minorHAnsi"/>
          <w:color w:val="000000"/>
          <w:szCs w:val="24"/>
        </w:rPr>
      </w:pPr>
      <w:r w:rsidRPr="007634E1">
        <w:rPr>
          <w:rFonts w:eastAsia="MS Mincho" w:cstheme="minorHAnsi"/>
          <w:color w:val="000000"/>
          <w:szCs w:val="24"/>
        </w:rPr>
        <w:t>No conflicts</w:t>
      </w:r>
      <w:r w:rsidR="004556D8">
        <w:rPr>
          <w:rFonts w:eastAsia="MS Mincho" w:cstheme="minorHAnsi"/>
          <w:color w:val="000000"/>
          <w:szCs w:val="24"/>
        </w:rPr>
        <w:t xml:space="preserve"> of interests</w:t>
      </w:r>
      <w:r w:rsidRPr="007634E1">
        <w:rPr>
          <w:rFonts w:eastAsia="MS Mincho" w:cstheme="minorHAnsi"/>
          <w:color w:val="000000"/>
          <w:szCs w:val="24"/>
        </w:rPr>
        <w:t xml:space="preserve"> </w:t>
      </w:r>
      <w:r w:rsidR="00672BC5">
        <w:rPr>
          <w:rFonts w:eastAsia="MS Mincho" w:cstheme="minorHAnsi"/>
          <w:color w:val="000000"/>
          <w:szCs w:val="24"/>
        </w:rPr>
        <w:t xml:space="preserve">of CDC members and observers </w:t>
      </w:r>
      <w:r w:rsidRPr="007634E1">
        <w:rPr>
          <w:rFonts w:eastAsia="MS Mincho" w:cstheme="minorHAnsi"/>
          <w:color w:val="000000"/>
          <w:szCs w:val="24"/>
        </w:rPr>
        <w:t xml:space="preserve">were declared.  </w:t>
      </w:r>
    </w:p>
    <w:p w14:paraId="00B44904" w14:textId="6EEFDC8D" w:rsidR="00A552A5" w:rsidRPr="00272A90" w:rsidRDefault="00626405" w:rsidP="00242A56">
      <w:pPr>
        <w:pStyle w:val="Heading2"/>
      </w:pPr>
      <w:r w:rsidRPr="00272A90">
        <w:t>Item 2.</w:t>
      </w:r>
      <w:r w:rsidR="007F4C0F" w:rsidRPr="00272A90">
        <w:t xml:space="preserve"> </w:t>
      </w:r>
      <w:r w:rsidRPr="00272A90">
        <w:t xml:space="preserve">Endorsement of the 158th session Minutes </w:t>
      </w:r>
      <w:r w:rsidR="00A552A5" w:rsidRPr="00272A90">
        <w:tab/>
      </w:r>
    </w:p>
    <w:p w14:paraId="5444832B" w14:textId="6A71D48E" w:rsidR="00064341" w:rsidRDefault="00064341" w:rsidP="00290F05">
      <w:pPr>
        <w:spacing w:after="240" w:line="276" w:lineRule="auto"/>
        <w:contextualSpacing/>
        <w:rPr>
          <w:rFonts w:asciiTheme="minorHAnsi" w:hAnsiTheme="minorHAnsi" w:cstheme="minorHAnsi"/>
          <w:szCs w:val="24"/>
        </w:rPr>
      </w:pPr>
    </w:p>
    <w:p w14:paraId="2BF4499E" w14:textId="6D61ACB9" w:rsidR="00290F05" w:rsidRDefault="00290F05" w:rsidP="00290F05">
      <w:pPr>
        <w:spacing w:after="240" w:line="276" w:lineRule="auto"/>
        <w:contextualSpacing/>
        <w:rPr>
          <w:rFonts w:asciiTheme="minorHAnsi" w:eastAsia="MS Mincho" w:hAnsiTheme="minorHAnsi" w:cstheme="minorHAnsi"/>
          <w:szCs w:val="24"/>
        </w:rPr>
      </w:pPr>
      <w:r w:rsidRPr="00290F05">
        <w:rPr>
          <w:rFonts w:asciiTheme="minorHAnsi" w:eastAsia="MS Mincho" w:hAnsiTheme="minorHAnsi" w:cstheme="minorHAnsi"/>
          <w:b/>
          <w:szCs w:val="24"/>
        </w:rPr>
        <w:t>Discussion:</w:t>
      </w:r>
      <w:r>
        <w:rPr>
          <w:rFonts w:asciiTheme="minorHAnsi" w:eastAsia="MS Mincho" w:hAnsiTheme="minorHAnsi" w:cstheme="minorHAnsi"/>
          <w:szCs w:val="24"/>
        </w:rPr>
        <w:t xml:space="preserve"> </w:t>
      </w:r>
      <w:r w:rsidR="007D081E" w:rsidRPr="007D081E">
        <w:rPr>
          <w:rFonts w:asciiTheme="minorHAnsi" w:eastAsia="MS Mincho" w:hAnsiTheme="minorHAnsi" w:cstheme="minorHAnsi"/>
          <w:szCs w:val="24"/>
          <w:u w:val="single"/>
        </w:rPr>
        <w:t>Mr Morley</w:t>
      </w:r>
      <w:r w:rsidR="007D081E">
        <w:rPr>
          <w:rFonts w:asciiTheme="minorHAnsi" w:eastAsia="MS Mincho" w:hAnsiTheme="minorHAnsi" w:cstheme="minorHAnsi"/>
          <w:szCs w:val="24"/>
        </w:rPr>
        <w:t xml:space="preserve"> and </w:t>
      </w:r>
      <w:r w:rsidR="007D081E" w:rsidRPr="007D081E">
        <w:rPr>
          <w:rFonts w:asciiTheme="minorHAnsi" w:eastAsia="MS Mincho" w:hAnsiTheme="minorHAnsi" w:cstheme="minorHAnsi"/>
          <w:szCs w:val="24"/>
          <w:u w:val="single"/>
        </w:rPr>
        <w:t>Ms Shipley</w:t>
      </w:r>
      <w:r w:rsidR="007D081E">
        <w:rPr>
          <w:rFonts w:asciiTheme="minorHAnsi" w:eastAsia="MS Mincho" w:hAnsiTheme="minorHAnsi" w:cstheme="minorHAnsi"/>
          <w:szCs w:val="24"/>
        </w:rPr>
        <w:t xml:space="preserve"> </w:t>
      </w:r>
      <w:r>
        <w:rPr>
          <w:rFonts w:asciiTheme="minorHAnsi" w:eastAsia="MS Mincho" w:hAnsiTheme="minorHAnsi" w:cstheme="minorHAnsi"/>
          <w:szCs w:val="24"/>
        </w:rPr>
        <w:t>raised differences in the draft Mi</w:t>
      </w:r>
      <w:r w:rsidR="0089791A">
        <w:rPr>
          <w:rFonts w:asciiTheme="minorHAnsi" w:eastAsia="MS Mincho" w:hAnsiTheme="minorHAnsi" w:cstheme="minorHAnsi"/>
          <w:szCs w:val="24"/>
        </w:rPr>
        <w:t xml:space="preserve">nutes circulated by DFAT to </w:t>
      </w:r>
      <w:r>
        <w:rPr>
          <w:rFonts w:asciiTheme="minorHAnsi" w:eastAsia="MS Mincho" w:hAnsiTheme="minorHAnsi" w:cstheme="minorHAnsi"/>
          <w:szCs w:val="24"/>
        </w:rPr>
        <w:t xml:space="preserve">CDC </w:t>
      </w:r>
      <w:r w:rsidR="0089791A">
        <w:rPr>
          <w:rFonts w:asciiTheme="minorHAnsi" w:eastAsia="MS Mincho" w:hAnsiTheme="minorHAnsi" w:cstheme="minorHAnsi"/>
          <w:szCs w:val="24"/>
        </w:rPr>
        <w:t xml:space="preserve">members as </w:t>
      </w:r>
      <w:r>
        <w:rPr>
          <w:rFonts w:asciiTheme="minorHAnsi" w:eastAsia="MS Mincho" w:hAnsiTheme="minorHAnsi" w:cstheme="minorHAnsi"/>
          <w:szCs w:val="24"/>
        </w:rPr>
        <w:t xml:space="preserve">compared to the draft Minutes circulated by ACFID among NGO CDC members. The draft Minutes were not endorsed. </w:t>
      </w:r>
    </w:p>
    <w:p w14:paraId="3F6FBB99" w14:textId="07369505" w:rsidR="00290F05" w:rsidRDefault="00290F05" w:rsidP="00290F05">
      <w:pPr>
        <w:spacing w:after="240" w:line="276" w:lineRule="auto"/>
        <w:contextualSpacing/>
        <w:rPr>
          <w:rFonts w:asciiTheme="minorHAnsi" w:eastAsia="MS Mincho" w:hAnsiTheme="minorHAnsi" w:cstheme="minorHAnsi"/>
          <w:szCs w:val="24"/>
        </w:rPr>
      </w:pPr>
    </w:p>
    <w:p w14:paraId="53FFA1A1" w14:textId="291F3D54" w:rsidR="00290F05" w:rsidRDefault="00290F05" w:rsidP="00290F05">
      <w:pPr>
        <w:spacing w:after="240" w:line="276" w:lineRule="auto"/>
        <w:contextualSpacing/>
        <w:rPr>
          <w:rFonts w:asciiTheme="minorHAnsi" w:eastAsia="MS Mincho" w:hAnsiTheme="minorHAnsi" w:cstheme="minorHAnsi"/>
          <w:szCs w:val="24"/>
        </w:rPr>
      </w:pPr>
      <w:bookmarkStart w:id="0" w:name="_Hlk56778241"/>
      <w:r w:rsidRPr="00290F05">
        <w:rPr>
          <w:rFonts w:asciiTheme="minorHAnsi" w:eastAsia="MS Mincho" w:hAnsiTheme="minorHAnsi" w:cstheme="minorHAnsi"/>
          <w:b/>
          <w:szCs w:val="24"/>
        </w:rPr>
        <w:t>Action:</w:t>
      </w:r>
      <w:r>
        <w:rPr>
          <w:rFonts w:asciiTheme="minorHAnsi" w:eastAsia="MS Mincho" w:hAnsiTheme="minorHAnsi" w:cstheme="minorHAnsi"/>
          <w:szCs w:val="24"/>
        </w:rPr>
        <w:t xml:space="preserve"> </w:t>
      </w:r>
      <w:r w:rsidR="0006185A">
        <w:rPr>
          <w:rFonts w:asciiTheme="minorHAnsi" w:eastAsia="MS Mincho" w:hAnsiTheme="minorHAnsi" w:cstheme="minorHAnsi"/>
          <w:szCs w:val="24"/>
        </w:rPr>
        <w:t>DFAT to circulate draf</w:t>
      </w:r>
      <w:r w:rsidR="0089791A">
        <w:rPr>
          <w:rFonts w:asciiTheme="minorHAnsi" w:eastAsia="MS Mincho" w:hAnsiTheme="minorHAnsi" w:cstheme="minorHAnsi"/>
          <w:szCs w:val="24"/>
        </w:rPr>
        <w:t xml:space="preserve">t Minutes </w:t>
      </w:r>
      <w:r w:rsidR="0089791A" w:rsidRPr="0089791A">
        <w:rPr>
          <w:rFonts w:asciiTheme="minorHAnsi" w:eastAsia="MS Mincho" w:hAnsiTheme="minorHAnsi" w:cstheme="minorHAnsi"/>
          <w:szCs w:val="24"/>
        </w:rPr>
        <w:t>of the 158th CDC meeting for endorsement</w:t>
      </w:r>
      <w:r w:rsidR="0089791A">
        <w:rPr>
          <w:rFonts w:asciiTheme="minorHAnsi" w:eastAsia="MS Mincho" w:hAnsiTheme="minorHAnsi" w:cstheme="minorHAnsi"/>
          <w:szCs w:val="24"/>
        </w:rPr>
        <w:t>, with tracked changes added to ACFID’s draft</w:t>
      </w:r>
      <w:r w:rsidR="0006185A">
        <w:rPr>
          <w:rFonts w:asciiTheme="minorHAnsi" w:eastAsia="MS Mincho" w:hAnsiTheme="minorHAnsi" w:cstheme="minorHAnsi"/>
          <w:szCs w:val="24"/>
        </w:rPr>
        <w:t xml:space="preserve">.  </w:t>
      </w:r>
      <w:r w:rsidR="0089791A">
        <w:rPr>
          <w:rFonts w:asciiTheme="minorHAnsi" w:eastAsia="MS Mincho" w:hAnsiTheme="minorHAnsi" w:cstheme="minorHAnsi"/>
          <w:szCs w:val="24"/>
        </w:rPr>
        <w:t xml:space="preserve">In future, </w:t>
      </w:r>
      <w:r>
        <w:rPr>
          <w:rFonts w:asciiTheme="minorHAnsi" w:eastAsia="MS Mincho" w:hAnsiTheme="minorHAnsi" w:cstheme="minorHAnsi"/>
          <w:szCs w:val="24"/>
        </w:rPr>
        <w:t xml:space="preserve">draft Minutes (by DFAT and by ACFID) </w:t>
      </w:r>
      <w:r w:rsidR="0089791A">
        <w:rPr>
          <w:rFonts w:asciiTheme="minorHAnsi" w:eastAsia="MS Mincho" w:hAnsiTheme="minorHAnsi" w:cstheme="minorHAnsi"/>
          <w:szCs w:val="24"/>
        </w:rPr>
        <w:t xml:space="preserve">are </w:t>
      </w:r>
      <w:r>
        <w:rPr>
          <w:rFonts w:asciiTheme="minorHAnsi" w:eastAsia="MS Mincho" w:hAnsiTheme="minorHAnsi" w:cstheme="minorHAnsi"/>
          <w:szCs w:val="24"/>
        </w:rPr>
        <w:t>to indicate</w:t>
      </w:r>
      <w:r w:rsidR="0006185A">
        <w:rPr>
          <w:rFonts w:asciiTheme="minorHAnsi" w:eastAsia="MS Mincho" w:hAnsiTheme="minorHAnsi" w:cstheme="minorHAnsi"/>
          <w:szCs w:val="24"/>
        </w:rPr>
        <w:t xml:space="preserve"> any</w:t>
      </w:r>
      <w:r>
        <w:rPr>
          <w:rFonts w:asciiTheme="minorHAnsi" w:eastAsia="MS Mincho" w:hAnsiTheme="minorHAnsi" w:cstheme="minorHAnsi"/>
          <w:szCs w:val="24"/>
        </w:rPr>
        <w:t xml:space="preserve"> changes </w:t>
      </w:r>
      <w:r w:rsidR="0089791A">
        <w:rPr>
          <w:rFonts w:asciiTheme="minorHAnsi" w:eastAsia="MS Mincho" w:hAnsiTheme="minorHAnsi" w:cstheme="minorHAnsi"/>
          <w:szCs w:val="24"/>
        </w:rPr>
        <w:t xml:space="preserve">to the initial draft </w:t>
      </w:r>
      <w:r>
        <w:rPr>
          <w:rFonts w:asciiTheme="minorHAnsi" w:eastAsia="MS Mincho" w:hAnsiTheme="minorHAnsi" w:cstheme="minorHAnsi"/>
          <w:szCs w:val="24"/>
        </w:rPr>
        <w:t xml:space="preserve">in tracked changes. </w:t>
      </w:r>
    </w:p>
    <w:bookmarkEnd w:id="0"/>
    <w:p w14:paraId="7325234A" w14:textId="06E210D8" w:rsidR="00290F05" w:rsidRDefault="00290F05" w:rsidP="00290F05">
      <w:pPr>
        <w:spacing w:after="240" w:line="276" w:lineRule="auto"/>
        <w:contextualSpacing/>
        <w:rPr>
          <w:rFonts w:asciiTheme="minorHAnsi" w:eastAsia="MS Mincho" w:hAnsiTheme="minorHAnsi" w:cstheme="minorHAnsi"/>
          <w:szCs w:val="24"/>
        </w:rPr>
      </w:pPr>
    </w:p>
    <w:p w14:paraId="29ACD85B" w14:textId="4EA5919C" w:rsidR="00290F05" w:rsidRPr="00290F05" w:rsidRDefault="00290F05" w:rsidP="00290F05">
      <w:pPr>
        <w:spacing w:after="240" w:line="276" w:lineRule="auto"/>
        <w:contextualSpacing/>
        <w:rPr>
          <w:rFonts w:asciiTheme="minorHAnsi" w:eastAsia="MS Mincho" w:hAnsiTheme="minorHAnsi" w:cstheme="minorHAnsi"/>
          <w:szCs w:val="24"/>
          <w:u w:val="single"/>
        </w:rPr>
      </w:pPr>
      <w:r w:rsidRPr="00290F05">
        <w:rPr>
          <w:rFonts w:asciiTheme="minorHAnsi" w:eastAsia="MS Mincho" w:hAnsiTheme="minorHAnsi" w:cstheme="minorHAnsi"/>
          <w:szCs w:val="24"/>
          <w:u w:val="single"/>
        </w:rPr>
        <w:t>Other Issues</w:t>
      </w:r>
      <w:r w:rsidRPr="00290F05">
        <w:rPr>
          <w:rFonts w:asciiTheme="minorHAnsi" w:eastAsia="MS Mincho" w:hAnsiTheme="minorHAnsi" w:cstheme="minorHAnsi"/>
          <w:szCs w:val="24"/>
          <w:u w:val="single"/>
        </w:rPr>
        <w:br/>
      </w:r>
    </w:p>
    <w:p w14:paraId="0D4F0FC4" w14:textId="25F62238" w:rsidR="00E62304" w:rsidRPr="006A3A1E" w:rsidRDefault="00290F05" w:rsidP="00290F05">
      <w:pPr>
        <w:spacing w:after="240" w:line="276" w:lineRule="auto"/>
        <w:contextualSpacing/>
        <w:rPr>
          <w:rFonts w:asciiTheme="minorHAnsi" w:eastAsia="MS Mincho" w:hAnsiTheme="minorHAnsi" w:cstheme="minorHAnsi"/>
          <w:szCs w:val="24"/>
        </w:rPr>
      </w:pPr>
      <w:r w:rsidRPr="006A3A1E">
        <w:rPr>
          <w:rFonts w:asciiTheme="minorHAnsi" w:eastAsia="MS Mincho" w:hAnsiTheme="minorHAnsi" w:cstheme="minorHAnsi"/>
          <w:b/>
          <w:szCs w:val="24"/>
        </w:rPr>
        <w:t>Discussion:</w:t>
      </w:r>
      <w:r w:rsidRPr="006A3A1E">
        <w:rPr>
          <w:rFonts w:asciiTheme="minorHAnsi" w:eastAsia="MS Mincho" w:hAnsiTheme="minorHAnsi" w:cstheme="minorHAnsi"/>
          <w:szCs w:val="24"/>
        </w:rPr>
        <w:t xml:space="preserve"> </w:t>
      </w:r>
      <w:r w:rsidRPr="006A3A1E">
        <w:rPr>
          <w:rFonts w:asciiTheme="minorHAnsi" w:eastAsia="MS Mincho" w:hAnsiTheme="minorHAnsi" w:cstheme="minorHAnsi"/>
          <w:szCs w:val="24"/>
          <w:u w:val="single"/>
        </w:rPr>
        <w:t>Ms Condon</w:t>
      </w:r>
      <w:r w:rsidRPr="006A3A1E">
        <w:rPr>
          <w:rFonts w:asciiTheme="minorHAnsi" w:eastAsia="MS Mincho" w:hAnsiTheme="minorHAnsi" w:cstheme="minorHAnsi"/>
          <w:szCs w:val="24"/>
        </w:rPr>
        <w:t xml:space="preserve"> </w:t>
      </w:r>
      <w:r w:rsidR="00E62304" w:rsidRPr="006A3A1E">
        <w:rPr>
          <w:rFonts w:asciiTheme="minorHAnsi" w:eastAsia="MS Mincho" w:hAnsiTheme="minorHAnsi" w:cstheme="minorHAnsi"/>
          <w:szCs w:val="24"/>
        </w:rPr>
        <w:t>asked if the partnership definition had been defined for NGOs</w:t>
      </w:r>
      <w:r w:rsidR="006A3A1E" w:rsidRPr="006A3A1E">
        <w:rPr>
          <w:rFonts w:asciiTheme="minorHAnsi" w:eastAsia="MS Mincho" w:hAnsiTheme="minorHAnsi" w:cstheme="minorHAnsi"/>
          <w:szCs w:val="24"/>
        </w:rPr>
        <w:t xml:space="preserve"> (i.e. how accreditatio</w:t>
      </w:r>
      <w:r w:rsidR="0089791A">
        <w:rPr>
          <w:rFonts w:asciiTheme="minorHAnsi" w:eastAsia="MS Mincho" w:hAnsiTheme="minorHAnsi" w:cstheme="minorHAnsi"/>
          <w:szCs w:val="24"/>
        </w:rPr>
        <w:t>n assessors refer to</w:t>
      </w:r>
      <w:r w:rsidR="006A3A1E" w:rsidRPr="006A3A1E">
        <w:rPr>
          <w:rFonts w:asciiTheme="minorHAnsi" w:eastAsia="MS Mincho" w:hAnsiTheme="minorHAnsi" w:cstheme="minorHAnsi"/>
          <w:szCs w:val="24"/>
        </w:rPr>
        <w:t xml:space="preserve"> ‘partners’ and ‘partnerships’ in their reports)</w:t>
      </w:r>
      <w:r w:rsidR="00E62304" w:rsidRPr="006A3A1E">
        <w:rPr>
          <w:rFonts w:asciiTheme="minorHAnsi" w:eastAsia="MS Mincho" w:hAnsiTheme="minorHAnsi" w:cstheme="minorHAnsi"/>
          <w:szCs w:val="24"/>
        </w:rPr>
        <w:t xml:space="preserve">. </w:t>
      </w:r>
    </w:p>
    <w:p w14:paraId="6A8DD338" w14:textId="7CC1C3CA" w:rsidR="00E62304" w:rsidRPr="006A3A1E" w:rsidRDefault="00E62304" w:rsidP="00290F05">
      <w:pPr>
        <w:spacing w:after="240" w:line="276" w:lineRule="auto"/>
        <w:contextualSpacing/>
        <w:rPr>
          <w:rFonts w:asciiTheme="minorHAnsi" w:eastAsia="MS Mincho" w:hAnsiTheme="minorHAnsi" w:cstheme="minorHAnsi"/>
          <w:szCs w:val="24"/>
        </w:rPr>
      </w:pPr>
    </w:p>
    <w:p w14:paraId="463CC9B2" w14:textId="1554136C" w:rsidR="003A60DE" w:rsidRDefault="00E62304" w:rsidP="00272A90">
      <w:pPr>
        <w:spacing w:after="240" w:line="276" w:lineRule="auto"/>
        <w:contextualSpacing/>
        <w:rPr>
          <w:rFonts w:asciiTheme="minorHAnsi" w:hAnsiTheme="minorHAnsi" w:cstheme="minorHAnsi"/>
          <w:szCs w:val="24"/>
          <w:u w:val="single"/>
        </w:rPr>
      </w:pPr>
      <w:bookmarkStart w:id="1" w:name="_Hlk56778259"/>
      <w:r w:rsidRPr="006A3A1E">
        <w:rPr>
          <w:rFonts w:asciiTheme="minorHAnsi" w:eastAsia="MS Mincho" w:hAnsiTheme="minorHAnsi" w:cstheme="minorHAnsi"/>
          <w:b/>
          <w:szCs w:val="24"/>
        </w:rPr>
        <w:t>Action:</w:t>
      </w:r>
      <w:r w:rsidRPr="006A3A1E">
        <w:rPr>
          <w:rFonts w:asciiTheme="minorHAnsi" w:eastAsia="MS Mincho" w:hAnsiTheme="minorHAnsi" w:cstheme="minorHAnsi"/>
          <w:szCs w:val="24"/>
        </w:rPr>
        <w:t xml:space="preserve"> </w:t>
      </w:r>
      <w:r w:rsidR="006A3A1E" w:rsidRPr="006A3A1E">
        <w:rPr>
          <w:rFonts w:asciiTheme="minorHAnsi" w:eastAsia="MS Mincho" w:hAnsiTheme="minorHAnsi" w:cstheme="minorHAnsi"/>
          <w:szCs w:val="24"/>
        </w:rPr>
        <w:t>‘</w:t>
      </w:r>
      <w:r w:rsidRPr="006A3A1E">
        <w:rPr>
          <w:rFonts w:asciiTheme="minorHAnsi" w:eastAsia="MS Mincho" w:hAnsiTheme="minorHAnsi" w:cstheme="minorHAnsi"/>
          <w:szCs w:val="24"/>
        </w:rPr>
        <w:t>Partnerships</w:t>
      </w:r>
      <w:r w:rsidR="006A3A1E" w:rsidRPr="006A3A1E">
        <w:rPr>
          <w:rFonts w:asciiTheme="minorHAnsi" w:eastAsia="MS Mincho" w:hAnsiTheme="minorHAnsi" w:cstheme="minorHAnsi"/>
          <w:szCs w:val="24"/>
        </w:rPr>
        <w:t>’</w:t>
      </w:r>
      <w:r w:rsidRPr="006A3A1E">
        <w:rPr>
          <w:rFonts w:asciiTheme="minorHAnsi" w:eastAsia="MS Mincho" w:hAnsiTheme="minorHAnsi" w:cstheme="minorHAnsi"/>
          <w:szCs w:val="24"/>
        </w:rPr>
        <w:t xml:space="preserve"> and </w:t>
      </w:r>
      <w:r w:rsidR="006A3A1E" w:rsidRPr="006A3A1E">
        <w:rPr>
          <w:rFonts w:asciiTheme="minorHAnsi" w:eastAsia="MS Mincho" w:hAnsiTheme="minorHAnsi" w:cstheme="minorHAnsi"/>
          <w:szCs w:val="24"/>
        </w:rPr>
        <w:t>‘</w:t>
      </w:r>
      <w:r w:rsidRPr="006A3A1E">
        <w:rPr>
          <w:rFonts w:asciiTheme="minorHAnsi" w:eastAsia="MS Mincho" w:hAnsiTheme="minorHAnsi" w:cstheme="minorHAnsi"/>
          <w:szCs w:val="24"/>
        </w:rPr>
        <w:t>auditors</w:t>
      </w:r>
      <w:r w:rsidR="00272A90">
        <w:rPr>
          <w:rFonts w:asciiTheme="minorHAnsi" w:eastAsia="MS Mincho" w:hAnsiTheme="minorHAnsi" w:cstheme="minorHAnsi"/>
          <w:szCs w:val="24"/>
        </w:rPr>
        <w:t>’</w:t>
      </w:r>
      <w:r w:rsidRPr="006A3A1E">
        <w:rPr>
          <w:rFonts w:asciiTheme="minorHAnsi" w:eastAsia="MS Mincho" w:hAnsiTheme="minorHAnsi" w:cstheme="minorHAnsi"/>
          <w:szCs w:val="24"/>
        </w:rPr>
        <w:t xml:space="preserve"> to be removed from the action items, and DFAT and ACFID to discuss the definition of ‘partnership’ out of session.</w:t>
      </w:r>
      <w:r>
        <w:rPr>
          <w:rFonts w:asciiTheme="minorHAnsi" w:eastAsia="MS Mincho" w:hAnsiTheme="minorHAnsi" w:cstheme="minorHAnsi"/>
          <w:szCs w:val="24"/>
        </w:rPr>
        <w:t xml:space="preserve"> </w:t>
      </w:r>
      <w:bookmarkEnd w:id="1"/>
    </w:p>
    <w:p w14:paraId="359C2A6F" w14:textId="77777777" w:rsidR="001B45C3" w:rsidRDefault="001B45C3" w:rsidP="00242A56">
      <w:pPr>
        <w:pStyle w:val="Heading2"/>
      </w:pPr>
    </w:p>
    <w:p w14:paraId="0FA60C96" w14:textId="02ECFDD8" w:rsidR="00A552A5" w:rsidRPr="00D96177" w:rsidRDefault="002235FD" w:rsidP="00242A56">
      <w:pPr>
        <w:pStyle w:val="Heading2"/>
      </w:pPr>
      <w:bookmarkStart w:id="2" w:name="_Hlk56778281"/>
      <w:r w:rsidRPr="00D96177">
        <w:t xml:space="preserve">Item </w:t>
      </w:r>
      <w:r w:rsidR="00E0753C" w:rsidRPr="00D96177">
        <w:t>3</w:t>
      </w:r>
      <w:r w:rsidRPr="00D96177">
        <w:t>.</w:t>
      </w:r>
      <w:bookmarkEnd w:id="2"/>
      <w:r w:rsidRPr="00D96177">
        <w:t xml:space="preserve"> </w:t>
      </w:r>
      <w:r w:rsidR="00A552A5" w:rsidRPr="00D96177">
        <w:t>Conflict of Interest Paper</w:t>
      </w:r>
    </w:p>
    <w:p w14:paraId="703D852B" w14:textId="77777777" w:rsidR="002C5F96" w:rsidRDefault="002C5F96" w:rsidP="00026CA8">
      <w:pPr>
        <w:rPr>
          <w:rFonts w:asciiTheme="minorHAnsi" w:hAnsiTheme="minorHAnsi" w:cstheme="minorHAnsi"/>
          <w:szCs w:val="24"/>
        </w:rPr>
      </w:pPr>
    </w:p>
    <w:p w14:paraId="1F846036" w14:textId="09920DC8" w:rsidR="00D726F3" w:rsidRPr="00430DFF" w:rsidRDefault="001E6A18" w:rsidP="001E6A18">
      <w:pPr>
        <w:rPr>
          <w:rFonts w:cstheme="minorHAnsi"/>
          <w:szCs w:val="24"/>
        </w:rPr>
      </w:pPr>
      <w:r w:rsidRPr="001E6A18">
        <w:rPr>
          <w:rFonts w:asciiTheme="minorHAnsi" w:hAnsiTheme="minorHAnsi" w:cstheme="minorHAnsi"/>
          <w:b/>
          <w:szCs w:val="24"/>
        </w:rPr>
        <w:t>Discussion:</w:t>
      </w:r>
      <w:r>
        <w:rPr>
          <w:rFonts w:asciiTheme="minorHAnsi" w:hAnsiTheme="minorHAnsi" w:cstheme="minorHAnsi"/>
          <w:szCs w:val="24"/>
        </w:rPr>
        <w:t xml:space="preserve"> </w:t>
      </w:r>
      <w:r w:rsidR="00D726F3" w:rsidRPr="00430DFF">
        <w:rPr>
          <w:rFonts w:cstheme="minorHAnsi"/>
          <w:szCs w:val="24"/>
          <w:u w:val="single"/>
        </w:rPr>
        <w:t>The Chair</w:t>
      </w:r>
      <w:r w:rsidR="00D726F3" w:rsidRPr="00430DFF">
        <w:rPr>
          <w:rFonts w:cstheme="minorHAnsi"/>
          <w:szCs w:val="24"/>
        </w:rPr>
        <w:t xml:space="preserve"> thanked Mr Mo</w:t>
      </w:r>
      <w:r w:rsidR="002F6503">
        <w:rPr>
          <w:rFonts w:cstheme="minorHAnsi"/>
          <w:szCs w:val="24"/>
        </w:rPr>
        <w:t>rley and Ms Shipley for providing</w:t>
      </w:r>
      <w:r w:rsidR="00D726F3" w:rsidRPr="00430DFF">
        <w:rPr>
          <w:rFonts w:cstheme="minorHAnsi"/>
          <w:szCs w:val="24"/>
        </w:rPr>
        <w:t xml:space="preserve"> a revised draft, and</w:t>
      </w:r>
      <w:r w:rsidR="002F6503">
        <w:rPr>
          <w:rFonts w:cstheme="minorHAnsi"/>
          <w:szCs w:val="24"/>
        </w:rPr>
        <w:t xml:space="preserve"> thanked</w:t>
      </w:r>
      <w:r w:rsidR="00D726F3" w:rsidRPr="00430DFF">
        <w:rPr>
          <w:rFonts w:cstheme="minorHAnsi"/>
          <w:szCs w:val="24"/>
        </w:rPr>
        <w:t xml:space="preserve"> Mr Church for providing comments. </w:t>
      </w:r>
      <w:r w:rsidR="00C76A25">
        <w:rPr>
          <w:rFonts w:cstheme="minorHAnsi"/>
          <w:szCs w:val="24"/>
        </w:rPr>
        <w:t xml:space="preserve"> </w:t>
      </w:r>
      <w:r>
        <w:rPr>
          <w:rFonts w:cstheme="minorHAnsi"/>
          <w:szCs w:val="24"/>
        </w:rPr>
        <w:t>The Chair s</w:t>
      </w:r>
      <w:r w:rsidR="00C76A25">
        <w:rPr>
          <w:rFonts w:cstheme="minorHAnsi"/>
          <w:szCs w:val="24"/>
        </w:rPr>
        <w:t xml:space="preserve">ought </w:t>
      </w:r>
      <w:r w:rsidR="00D726F3" w:rsidRPr="00430DFF">
        <w:rPr>
          <w:rFonts w:cstheme="minorHAnsi"/>
          <w:szCs w:val="24"/>
        </w:rPr>
        <w:t>agreement on key propositions</w:t>
      </w:r>
      <w:r>
        <w:rPr>
          <w:rFonts w:cstheme="minorHAnsi"/>
          <w:szCs w:val="24"/>
        </w:rPr>
        <w:t xml:space="preserve"> underpinning the Paper</w:t>
      </w:r>
      <w:r w:rsidR="00D726F3" w:rsidRPr="00430DFF">
        <w:rPr>
          <w:rFonts w:cstheme="minorHAnsi"/>
          <w:szCs w:val="24"/>
        </w:rPr>
        <w:t xml:space="preserve">: </w:t>
      </w:r>
    </w:p>
    <w:p w14:paraId="346BCD56" w14:textId="2CC60CA3" w:rsidR="00D726F3" w:rsidRPr="00D726F3" w:rsidRDefault="001E6A18" w:rsidP="00D726F3">
      <w:pPr>
        <w:pStyle w:val="ListParagraph"/>
        <w:numPr>
          <w:ilvl w:val="0"/>
          <w:numId w:val="21"/>
        </w:numPr>
        <w:ind w:left="1134" w:hanging="283"/>
        <w:rPr>
          <w:rFonts w:cstheme="minorHAnsi"/>
          <w:szCs w:val="24"/>
        </w:rPr>
      </w:pPr>
      <w:r>
        <w:rPr>
          <w:rFonts w:cstheme="minorHAnsi"/>
          <w:szCs w:val="24"/>
        </w:rPr>
        <w:t xml:space="preserve">The </w:t>
      </w:r>
      <w:r w:rsidR="00D726F3" w:rsidRPr="00D726F3">
        <w:rPr>
          <w:rFonts w:cstheme="minorHAnsi"/>
          <w:szCs w:val="24"/>
        </w:rPr>
        <w:t>Paper should have one definition of Conflict of Interest.</w:t>
      </w:r>
    </w:p>
    <w:p w14:paraId="26B12E4A" w14:textId="1C6FBF8B" w:rsidR="00D726F3" w:rsidRDefault="001E6A18" w:rsidP="00D726F3">
      <w:pPr>
        <w:pStyle w:val="ListParagraph"/>
        <w:numPr>
          <w:ilvl w:val="0"/>
          <w:numId w:val="21"/>
        </w:numPr>
        <w:ind w:left="1134" w:hanging="283"/>
        <w:rPr>
          <w:rFonts w:cstheme="minorHAnsi"/>
          <w:szCs w:val="24"/>
        </w:rPr>
      </w:pPr>
      <w:r>
        <w:rPr>
          <w:rFonts w:cstheme="minorHAnsi"/>
          <w:szCs w:val="24"/>
        </w:rPr>
        <w:t xml:space="preserve">The </w:t>
      </w:r>
      <w:r w:rsidR="00D726F3" w:rsidRPr="00D726F3">
        <w:rPr>
          <w:rFonts w:cstheme="minorHAnsi"/>
          <w:szCs w:val="24"/>
        </w:rPr>
        <w:t xml:space="preserve">Paper should not repeat what is in the CDC </w:t>
      </w:r>
      <w:proofErr w:type="spellStart"/>
      <w:r w:rsidR="00D726F3" w:rsidRPr="00D726F3">
        <w:rPr>
          <w:rFonts w:cstheme="minorHAnsi"/>
          <w:szCs w:val="24"/>
        </w:rPr>
        <w:t>ToR</w:t>
      </w:r>
      <w:proofErr w:type="spellEnd"/>
      <w:r w:rsidR="00D726F3" w:rsidRPr="00D726F3">
        <w:rPr>
          <w:rFonts w:cstheme="minorHAnsi"/>
          <w:szCs w:val="24"/>
        </w:rPr>
        <w:t>.</w:t>
      </w:r>
    </w:p>
    <w:p w14:paraId="30AE765E" w14:textId="77777777" w:rsidR="001E6A18" w:rsidRDefault="00D726F3" w:rsidP="001E6A18">
      <w:pPr>
        <w:pStyle w:val="ListParagraph"/>
        <w:numPr>
          <w:ilvl w:val="0"/>
          <w:numId w:val="21"/>
        </w:numPr>
        <w:ind w:left="1134" w:hanging="283"/>
        <w:rPr>
          <w:rFonts w:cstheme="minorHAnsi"/>
          <w:szCs w:val="24"/>
        </w:rPr>
      </w:pPr>
      <w:r w:rsidRPr="00D726F3">
        <w:rPr>
          <w:rFonts w:cstheme="minorHAnsi"/>
          <w:szCs w:val="24"/>
        </w:rPr>
        <w:t xml:space="preserve">Determining a Conflict of Interest, after a discussion among CDC members, ultimately rests with the Chair. </w:t>
      </w:r>
    </w:p>
    <w:p w14:paraId="3187826B" w14:textId="77777777" w:rsidR="001E6A18" w:rsidRPr="001E6A18" w:rsidRDefault="00D726F3" w:rsidP="001E6A18">
      <w:pPr>
        <w:pStyle w:val="ListParagraph"/>
        <w:numPr>
          <w:ilvl w:val="0"/>
          <w:numId w:val="21"/>
        </w:numPr>
        <w:ind w:left="1134" w:hanging="283"/>
        <w:rPr>
          <w:rFonts w:cstheme="minorHAnsi"/>
          <w:szCs w:val="24"/>
        </w:rPr>
      </w:pPr>
      <w:r w:rsidRPr="001E6A18">
        <w:rPr>
          <w:rFonts w:cstheme="minorHAnsi"/>
          <w:szCs w:val="24"/>
        </w:rPr>
        <w:t>As agreed at 158</w:t>
      </w:r>
      <w:r w:rsidRPr="001E6A18">
        <w:rPr>
          <w:rFonts w:cstheme="minorHAnsi"/>
          <w:szCs w:val="24"/>
          <w:vertAlign w:val="superscript"/>
        </w:rPr>
        <w:t>th</w:t>
      </w:r>
      <w:r w:rsidRPr="001E6A18">
        <w:rPr>
          <w:rFonts w:cstheme="minorHAnsi"/>
          <w:szCs w:val="24"/>
        </w:rPr>
        <w:t xml:space="preserve"> CDC meeting</w:t>
      </w:r>
      <w:r w:rsidR="001E6A18">
        <w:rPr>
          <w:rFonts w:cstheme="minorHAnsi"/>
          <w:szCs w:val="24"/>
        </w:rPr>
        <w:t xml:space="preserve">, </w:t>
      </w:r>
      <w:r w:rsidRPr="001E6A18">
        <w:rPr>
          <w:rFonts w:cstheme="minorHAnsi"/>
          <w:szCs w:val="24"/>
        </w:rPr>
        <w:t xml:space="preserve">the relevant CDC member should not be involved </w:t>
      </w:r>
      <w:r w:rsidRPr="001E6A18">
        <w:rPr>
          <w:rFonts w:cstheme="minorHAnsi"/>
          <w:i/>
          <w:szCs w:val="24"/>
        </w:rPr>
        <w:t>for those parts</w:t>
      </w:r>
      <w:r w:rsidRPr="001E6A18">
        <w:rPr>
          <w:rFonts w:cstheme="minorHAnsi"/>
          <w:szCs w:val="24"/>
        </w:rPr>
        <w:t xml:space="preserve"> of the CDC discussion where a conflict has been identified.</w:t>
      </w:r>
    </w:p>
    <w:p w14:paraId="0421CBA5" w14:textId="49AA7820" w:rsidR="001E6A18" w:rsidRPr="001E6A18" w:rsidRDefault="001E6A18" w:rsidP="001E6A18">
      <w:pPr>
        <w:rPr>
          <w:rFonts w:cstheme="minorHAnsi"/>
          <w:szCs w:val="24"/>
        </w:rPr>
      </w:pPr>
      <w:r w:rsidRPr="001E6A18">
        <w:rPr>
          <w:rFonts w:cstheme="minorHAnsi"/>
          <w:szCs w:val="24"/>
        </w:rPr>
        <w:t xml:space="preserve">The </w:t>
      </w:r>
      <w:r w:rsidRPr="001E6A18">
        <w:rPr>
          <w:rFonts w:cstheme="minorHAnsi"/>
          <w:szCs w:val="24"/>
          <w:u w:val="single"/>
        </w:rPr>
        <w:t>Chair</w:t>
      </w:r>
      <w:r w:rsidRPr="001E6A18">
        <w:rPr>
          <w:rFonts w:cstheme="minorHAnsi"/>
          <w:szCs w:val="24"/>
        </w:rPr>
        <w:t xml:space="preserve"> also sought to confirm </w:t>
      </w:r>
      <w:r w:rsidR="00D726F3" w:rsidRPr="001E6A18">
        <w:rPr>
          <w:rFonts w:cstheme="minorHAnsi"/>
          <w:szCs w:val="24"/>
        </w:rPr>
        <w:t>that CDC members – DFAT and NGO –</w:t>
      </w:r>
      <w:r w:rsidR="002F6503">
        <w:rPr>
          <w:rFonts w:cstheme="minorHAnsi"/>
          <w:szCs w:val="24"/>
        </w:rPr>
        <w:t xml:space="preserve"> </w:t>
      </w:r>
      <w:r w:rsidRPr="001E6A18">
        <w:rPr>
          <w:rFonts w:cstheme="minorHAnsi"/>
          <w:szCs w:val="24"/>
        </w:rPr>
        <w:t>read all accreditation reports</w:t>
      </w:r>
      <w:r w:rsidR="00D726F3" w:rsidRPr="001E6A18">
        <w:rPr>
          <w:rFonts w:cstheme="minorHAnsi"/>
          <w:szCs w:val="24"/>
        </w:rPr>
        <w:t xml:space="preserve"> </w:t>
      </w:r>
      <w:r w:rsidRPr="001E6A18">
        <w:rPr>
          <w:rFonts w:cstheme="minorHAnsi"/>
          <w:szCs w:val="24"/>
        </w:rPr>
        <w:t>(</w:t>
      </w:r>
      <w:r w:rsidR="00D726F3" w:rsidRPr="001E6A18">
        <w:rPr>
          <w:rFonts w:cstheme="minorHAnsi"/>
          <w:szCs w:val="24"/>
        </w:rPr>
        <w:t xml:space="preserve">i.e. </w:t>
      </w:r>
      <w:r w:rsidRPr="001E6A18">
        <w:rPr>
          <w:rFonts w:cstheme="minorHAnsi"/>
          <w:szCs w:val="24"/>
        </w:rPr>
        <w:t>there should be no ‘division of labour’ between members.)</w:t>
      </w:r>
      <w:r w:rsidR="00B26A63">
        <w:rPr>
          <w:rFonts w:cstheme="minorHAnsi"/>
          <w:szCs w:val="24"/>
        </w:rPr>
        <w:t xml:space="preserve">  </w:t>
      </w:r>
      <w:r w:rsidR="002F6503">
        <w:rPr>
          <w:rFonts w:cstheme="minorHAnsi"/>
          <w:szCs w:val="24"/>
        </w:rPr>
        <w:t xml:space="preserve">CDC members confirmed this. </w:t>
      </w:r>
      <w:r w:rsidR="00B26A63">
        <w:rPr>
          <w:rFonts w:cstheme="minorHAnsi"/>
          <w:szCs w:val="24"/>
        </w:rPr>
        <w:t>The Chair also confirmed that the Minutes should record how any conflicts of interest are determined (as this information could be requested under Freedom of Information requirements).</w:t>
      </w:r>
    </w:p>
    <w:p w14:paraId="4A0F8582" w14:textId="77777777" w:rsidR="001E6A18" w:rsidRDefault="001E6A18" w:rsidP="001E6A18">
      <w:pPr>
        <w:rPr>
          <w:rFonts w:cstheme="minorHAnsi"/>
          <w:szCs w:val="24"/>
          <w:highlight w:val="yellow"/>
        </w:rPr>
      </w:pPr>
    </w:p>
    <w:p w14:paraId="26EBB3C9" w14:textId="176840A2" w:rsidR="00CA2537" w:rsidRDefault="00B26A63" w:rsidP="00CA2537">
      <w:pPr>
        <w:rPr>
          <w:rFonts w:cstheme="minorHAnsi"/>
          <w:szCs w:val="24"/>
        </w:rPr>
      </w:pPr>
      <w:r>
        <w:rPr>
          <w:rFonts w:cstheme="minorHAnsi"/>
          <w:szCs w:val="24"/>
          <w:u w:val="single"/>
        </w:rPr>
        <w:t>Mr Mor</w:t>
      </w:r>
      <w:r w:rsidR="00A901CA" w:rsidRPr="001E6A18">
        <w:rPr>
          <w:rFonts w:cstheme="minorHAnsi"/>
          <w:szCs w:val="24"/>
          <w:u w:val="single"/>
        </w:rPr>
        <w:t>l</w:t>
      </w:r>
      <w:r>
        <w:rPr>
          <w:rFonts w:cstheme="minorHAnsi"/>
          <w:szCs w:val="24"/>
          <w:u w:val="single"/>
        </w:rPr>
        <w:t>e</w:t>
      </w:r>
      <w:r w:rsidR="00A901CA" w:rsidRPr="001E6A18">
        <w:rPr>
          <w:rFonts w:cstheme="minorHAnsi"/>
          <w:szCs w:val="24"/>
          <w:u w:val="single"/>
        </w:rPr>
        <w:t>y</w:t>
      </w:r>
      <w:r w:rsidR="00A901CA" w:rsidRPr="001E6A18">
        <w:rPr>
          <w:rFonts w:cstheme="minorHAnsi"/>
          <w:szCs w:val="24"/>
        </w:rPr>
        <w:t xml:space="preserve"> </w:t>
      </w:r>
      <w:r w:rsidR="001E6A18">
        <w:rPr>
          <w:rFonts w:cstheme="minorHAnsi"/>
          <w:szCs w:val="24"/>
        </w:rPr>
        <w:t xml:space="preserve">noted it was </w:t>
      </w:r>
      <w:r w:rsidR="00A901CA" w:rsidRPr="001E6A18">
        <w:rPr>
          <w:rFonts w:cstheme="minorHAnsi"/>
          <w:szCs w:val="24"/>
        </w:rPr>
        <w:t xml:space="preserve">difficult to remain a proactive </w:t>
      </w:r>
      <w:r w:rsidR="001E6A18">
        <w:rPr>
          <w:rFonts w:cstheme="minorHAnsi"/>
          <w:szCs w:val="24"/>
        </w:rPr>
        <w:t xml:space="preserve">CDC </w:t>
      </w:r>
      <w:r w:rsidR="00A901CA" w:rsidRPr="001E6A18">
        <w:rPr>
          <w:rFonts w:cstheme="minorHAnsi"/>
          <w:szCs w:val="24"/>
        </w:rPr>
        <w:t xml:space="preserve">member </w:t>
      </w:r>
      <w:r w:rsidR="00430DFF" w:rsidRPr="001E6A18">
        <w:rPr>
          <w:rFonts w:cstheme="minorHAnsi"/>
          <w:szCs w:val="24"/>
        </w:rPr>
        <w:t xml:space="preserve">when </w:t>
      </w:r>
      <w:r w:rsidR="00A901CA" w:rsidRPr="001E6A18">
        <w:rPr>
          <w:rFonts w:cstheme="minorHAnsi"/>
          <w:szCs w:val="24"/>
        </w:rPr>
        <w:t xml:space="preserve">members </w:t>
      </w:r>
      <w:r w:rsidR="001E6A18">
        <w:rPr>
          <w:rFonts w:cstheme="minorHAnsi"/>
          <w:szCs w:val="24"/>
        </w:rPr>
        <w:t xml:space="preserve">are </w:t>
      </w:r>
      <w:r w:rsidR="00A901CA" w:rsidRPr="001E6A18">
        <w:rPr>
          <w:rFonts w:cstheme="minorHAnsi"/>
          <w:szCs w:val="24"/>
        </w:rPr>
        <w:t xml:space="preserve">asked to leave the room </w:t>
      </w:r>
      <w:r w:rsidR="00430DFF" w:rsidRPr="001E6A18">
        <w:rPr>
          <w:rFonts w:cstheme="minorHAnsi"/>
          <w:szCs w:val="24"/>
        </w:rPr>
        <w:t xml:space="preserve">during meetings. </w:t>
      </w:r>
      <w:r w:rsidR="001E6A18">
        <w:rPr>
          <w:rFonts w:cstheme="minorHAnsi"/>
          <w:szCs w:val="24"/>
        </w:rPr>
        <w:t xml:space="preserve"> </w:t>
      </w:r>
      <w:r w:rsidR="00D726F3" w:rsidRPr="002C5F96">
        <w:rPr>
          <w:rFonts w:cstheme="minorHAnsi"/>
          <w:szCs w:val="24"/>
          <w:u w:val="single"/>
        </w:rPr>
        <w:t>The Chair</w:t>
      </w:r>
      <w:r w:rsidR="00D726F3">
        <w:rPr>
          <w:rFonts w:cstheme="minorHAnsi"/>
          <w:szCs w:val="24"/>
        </w:rPr>
        <w:t xml:space="preserve"> </w:t>
      </w:r>
      <w:r w:rsidR="001E6A18">
        <w:rPr>
          <w:rFonts w:cstheme="minorHAnsi"/>
          <w:szCs w:val="24"/>
        </w:rPr>
        <w:t>noted</w:t>
      </w:r>
      <w:r w:rsidR="00D726F3">
        <w:rPr>
          <w:rFonts w:cstheme="minorHAnsi"/>
          <w:szCs w:val="24"/>
        </w:rPr>
        <w:t xml:space="preserve"> </w:t>
      </w:r>
      <w:r w:rsidR="000D5DA1">
        <w:rPr>
          <w:rFonts w:cstheme="minorHAnsi"/>
          <w:szCs w:val="24"/>
        </w:rPr>
        <w:t xml:space="preserve">DFAT </w:t>
      </w:r>
      <w:r w:rsidR="002C5F96">
        <w:rPr>
          <w:rFonts w:cstheme="minorHAnsi"/>
          <w:szCs w:val="24"/>
        </w:rPr>
        <w:t xml:space="preserve">employees are mandated to </w:t>
      </w:r>
      <w:r w:rsidR="000D5DA1">
        <w:rPr>
          <w:rFonts w:cstheme="minorHAnsi"/>
          <w:szCs w:val="24"/>
        </w:rPr>
        <w:t xml:space="preserve">declare </w:t>
      </w:r>
      <w:r>
        <w:rPr>
          <w:rFonts w:cstheme="minorHAnsi"/>
          <w:szCs w:val="24"/>
        </w:rPr>
        <w:t xml:space="preserve">and manage </w:t>
      </w:r>
      <w:r w:rsidR="000D5DA1">
        <w:rPr>
          <w:rFonts w:cstheme="minorHAnsi"/>
          <w:szCs w:val="24"/>
        </w:rPr>
        <w:t>any conflict of interest</w:t>
      </w:r>
      <w:r w:rsidR="002C5F96">
        <w:rPr>
          <w:rFonts w:cstheme="minorHAnsi"/>
          <w:szCs w:val="24"/>
        </w:rPr>
        <w:t xml:space="preserve">.  </w:t>
      </w:r>
      <w:r w:rsidR="00430DFF">
        <w:rPr>
          <w:rFonts w:cstheme="minorHAnsi"/>
          <w:szCs w:val="24"/>
        </w:rPr>
        <w:t>A</w:t>
      </w:r>
      <w:r w:rsidR="002C5F96">
        <w:rPr>
          <w:rFonts w:cstheme="minorHAnsi"/>
          <w:szCs w:val="24"/>
        </w:rPr>
        <w:t xml:space="preserve">ll CDC members should </w:t>
      </w:r>
      <w:r w:rsidR="00CA2537">
        <w:rPr>
          <w:rFonts w:cstheme="minorHAnsi"/>
          <w:szCs w:val="24"/>
        </w:rPr>
        <w:t xml:space="preserve">similarly </w:t>
      </w:r>
      <w:r w:rsidR="00A901CA">
        <w:rPr>
          <w:rFonts w:cstheme="minorHAnsi"/>
          <w:szCs w:val="24"/>
        </w:rPr>
        <w:t>adhere to these practises</w:t>
      </w:r>
      <w:r w:rsidR="002C5F96">
        <w:rPr>
          <w:rFonts w:cstheme="minorHAnsi"/>
          <w:szCs w:val="24"/>
        </w:rPr>
        <w:t xml:space="preserve">. </w:t>
      </w:r>
      <w:r w:rsidR="00A901CA">
        <w:rPr>
          <w:rFonts w:cstheme="minorHAnsi"/>
          <w:szCs w:val="24"/>
        </w:rPr>
        <w:t xml:space="preserve"> </w:t>
      </w:r>
      <w:r w:rsidR="00CA2537">
        <w:rPr>
          <w:rFonts w:cstheme="minorHAnsi"/>
          <w:szCs w:val="24"/>
        </w:rPr>
        <w:t xml:space="preserve">The Chair noted it </w:t>
      </w:r>
      <w:r w:rsidR="00430DFF">
        <w:rPr>
          <w:rFonts w:cstheme="minorHAnsi"/>
          <w:szCs w:val="24"/>
        </w:rPr>
        <w:t>was i</w:t>
      </w:r>
      <w:r w:rsidR="00A901CA">
        <w:rPr>
          <w:rFonts w:cstheme="minorHAnsi"/>
          <w:szCs w:val="24"/>
        </w:rPr>
        <w:t>mportant to u</w:t>
      </w:r>
      <w:r w:rsidR="00CA2537">
        <w:rPr>
          <w:rFonts w:cstheme="minorHAnsi"/>
          <w:szCs w:val="24"/>
        </w:rPr>
        <w:t xml:space="preserve">nderstand the Department carried the risks of any non-disclosure </w:t>
      </w:r>
      <w:r w:rsidR="00A901CA">
        <w:rPr>
          <w:rFonts w:cstheme="minorHAnsi"/>
          <w:szCs w:val="24"/>
        </w:rPr>
        <w:t xml:space="preserve">and not </w:t>
      </w:r>
      <w:r w:rsidR="00430DFF">
        <w:rPr>
          <w:rFonts w:cstheme="minorHAnsi"/>
          <w:szCs w:val="24"/>
        </w:rPr>
        <w:t>t</w:t>
      </w:r>
      <w:r w:rsidR="00A901CA">
        <w:rPr>
          <w:rFonts w:cstheme="minorHAnsi"/>
          <w:szCs w:val="24"/>
        </w:rPr>
        <w:t xml:space="preserve">he individual members.  </w:t>
      </w:r>
      <w:r w:rsidR="00A901CA" w:rsidRPr="00680664">
        <w:rPr>
          <w:rFonts w:cstheme="minorHAnsi"/>
          <w:szCs w:val="24"/>
          <w:u w:val="single"/>
        </w:rPr>
        <w:t>Mr Church</w:t>
      </w:r>
      <w:r w:rsidR="00CA2537">
        <w:rPr>
          <w:rFonts w:cstheme="minorHAnsi"/>
          <w:szCs w:val="24"/>
        </w:rPr>
        <w:t xml:space="preserve"> noted that</w:t>
      </w:r>
      <w:r w:rsidR="00A901CA" w:rsidRPr="00680664">
        <w:rPr>
          <w:rFonts w:cstheme="minorHAnsi"/>
          <w:szCs w:val="24"/>
        </w:rPr>
        <w:t xml:space="preserve"> DFA</w:t>
      </w:r>
      <w:r w:rsidR="00CA2537">
        <w:rPr>
          <w:rFonts w:cstheme="minorHAnsi"/>
          <w:szCs w:val="24"/>
        </w:rPr>
        <w:t xml:space="preserve">T policy no longer refers to ‘potential’ when defining </w:t>
      </w:r>
      <w:r w:rsidR="00A901CA" w:rsidRPr="00680664">
        <w:rPr>
          <w:rFonts w:cstheme="minorHAnsi"/>
          <w:szCs w:val="24"/>
        </w:rPr>
        <w:t>conflicts of interest</w:t>
      </w:r>
      <w:r w:rsidR="00CA2537">
        <w:rPr>
          <w:rFonts w:cstheme="minorHAnsi"/>
          <w:szCs w:val="24"/>
        </w:rPr>
        <w:t xml:space="preserve">.  He also noted that the definition of a ‘real’ conflict may have also been changed recently in the DFAT </w:t>
      </w:r>
      <w:r w:rsidR="006D037E">
        <w:rPr>
          <w:rFonts w:cstheme="minorHAnsi"/>
          <w:szCs w:val="24"/>
        </w:rPr>
        <w:t xml:space="preserve">Conduct and Ethics </w:t>
      </w:r>
      <w:r w:rsidR="00CA2537">
        <w:rPr>
          <w:rFonts w:cstheme="minorHAnsi"/>
          <w:szCs w:val="24"/>
        </w:rPr>
        <w:t xml:space="preserve">manual. </w:t>
      </w:r>
      <w:r w:rsidRPr="002F6503">
        <w:rPr>
          <w:rFonts w:cstheme="minorHAnsi"/>
          <w:szCs w:val="24"/>
          <w:u w:val="single"/>
        </w:rPr>
        <w:t>Mr Hartwich</w:t>
      </w:r>
      <w:r>
        <w:rPr>
          <w:rFonts w:cstheme="minorHAnsi"/>
          <w:szCs w:val="24"/>
        </w:rPr>
        <w:t xml:space="preserve"> noted that the Paper should reference a review date.</w:t>
      </w:r>
    </w:p>
    <w:p w14:paraId="29325F3F" w14:textId="77777777" w:rsidR="00CA2537" w:rsidRDefault="00CA2537" w:rsidP="00CA2537">
      <w:pPr>
        <w:rPr>
          <w:rFonts w:cstheme="minorHAnsi"/>
          <w:szCs w:val="24"/>
        </w:rPr>
      </w:pPr>
    </w:p>
    <w:p w14:paraId="0915FBDC" w14:textId="78906139" w:rsidR="00C74178" w:rsidRPr="0038659C" w:rsidRDefault="00CA2537" w:rsidP="0038659C">
      <w:pPr>
        <w:rPr>
          <w:rFonts w:cstheme="minorHAnsi"/>
          <w:szCs w:val="24"/>
        </w:rPr>
      </w:pPr>
      <w:bookmarkStart w:id="3" w:name="_Hlk56778270"/>
      <w:r w:rsidRPr="00CA2537">
        <w:rPr>
          <w:rFonts w:cstheme="minorHAnsi"/>
          <w:b/>
          <w:szCs w:val="24"/>
        </w:rPr>
        <w:lastRenderedPageBreak/>
        <w:t>Action:</w:t>
      </w:r>
      <w:r w:rsidRPr="00CA2537">
        <w:rPr>
          <w:rFonts w:cstheme="minorHAnsi"/>
          <w:szCs w:val="24"/>
        </w:rPr>
        <w:t xml:space="preserve"> </w:t>
      </w:r>
      <w:r w:rsidR="002F6503">
        <w:rPr>
          <w:rFonts w:cstheme="minorHAnsi"/>
          <w:szCs w:val="24"/>
        </w:rPr>
        <w:t xml:space="preserve">CDC members endorsed the ‘shorter’ Paper that was circulated. </w:t>
      </w:r>
      <w:r>
        <w:rPr>
          <w:rFonts w:cstheme="minorHAnsi"/>
          <w:szCs w:val="24"/>
        </w:rPr>
        <w:t xml:space="preserve">DFAT </w:t>
      </w:r>
      <w:r w:rsidR="002F6503">
        <w:rPr>
          <w:rFonts w:cstheme="minorHAnsi"/>
          <w:szCs w:val="24"/>
        </w:rPr>
        <w:t>is to finalise</w:t>
      </w:r>
      <w:r>
        <w:rPr>
          <w:rFonts w:cstheme="minorHAnsi"/>
          <w:szCs w:val="24"/>
        </w:rPr>
        <w:t xml:space="preserve"> the Paper to (</w:t>
      </w:r>
      <w:proofErr w:type="spellStart"/>
      <w:r>
        <w:rPr>
          <w:rFonts w:cstheme="minorHAnsi"/>
          <w:szCs w:val="24"/>
        </w:rPr>
        <w:t>i</w:t>
      </w:r>
      <w:proofErr w:type="spellEnd"/>
      <w:r>
        <w:rPr>
          <w:rFonts w:cstheme="minorHAnsi"/>
          <w:szCs w:val="24"/>
        </w:rPr>
        <w:t>) ensure the definition of ‘real’ conflict refle</w:t>
      </w:r>
      <w:r w:rsidR="00B26A63">
        <w:rPr>
          <w:rFonts w:cstheme="minorHAnsi"/>
          <w:szCs w:val="24"/>
        </w:rPr>
        <w:t xml:space="preserve">cts that of the DFAT </w:t>
      </w:r>
      <w:r w:rsidR="006D037E">
        <w:rPr>
          <w:rFonts w:cstheme="minorHAnsi"/>
          <w:szCs w:val="24"/>
        </w:rPr>
        <w:t xml:space="preserve">Conduct and Ethics </w:t>
      </w:r>
      <w:r w:rsidR="00B26A63">
        <w:rPr>
          <w:rFonts w:cstheme="minorHAnsi"/>
          <w:szCs w:val="24"/>
        </w:rPr>
        <w:t>manual;</w:t>
      </w:r>
      <w:r w:rsidR="002F6503">
        <w:rPr>
          <w:rFonts w:cstheme="minorHAnsi"/>
          <w:szCs w:val="24"/>
        </w:rPr>
        <w:t xml:space="preserve"> (ii) </w:t>
      </w:r>
      <w:r>
        <w:rPr>
          <w:rFonts w:cstheme="minorHAnsi"/>
          <w:szCs w:val="24"/>
        </w:rPr>
        <w:t xml:space="preserve">remove </w:t>
      </w:r>
      <w:r w:rsidR="002F6503">
        <w:rPr>
          <w:rFonts w:cstheme="minorHAnsi"/>
          <w:szCs w:val="24"/>
        </w:rPr>
        <w:t xml:space="preserve">from </w:t>
      </w:r>
      <w:r>
        <w:rPr>
          <w:rFonts w:cstheme="minorHAnsi"/>
          <w:szCs w:val="24"/>
        </w:rPr>
        <w:t>the third paragraph the words</w:t>
      </w:r>
      <w:r w:rsidR="00A901CA" w:rsidRPr="00680664">
        <w:rPr>
          <w:rFonts w:cstheme="minorHAnsi"/>
          <w:szCs w:val="24"/>
        </w:rPr>
        <w:t xml:space="preserve"> </w:t>
      </w:r>
      <w:r w:rsidR="00292283" w:rsidRPr="00680664">
        <w:rPr>
          <w:rFonts w:cstheme="minorHAnsi"/>
          <w:szCs w:val="24"/>
        </w:rPr>
        <w:t>‘</w:t>
      </w:r>
      <w:r w:rsidR="00A901CA" w:rsidRPr="00680664">
        <w:rPr>
          <w:rFonts w:cstheme="minorHAnsi"/>
          <w:szCs w:val="24"/>
        </w:rPr>
        <w:t>known</w:t>
      </w:r>
      <w:r w:rsidR="00292283" w:rsidRPr="00680664">
        <w:rPr>
          <w:rFonts w:cstheme="minorHAnsi"/>
          <w:szCs w:val="24"/>
        </w:rPr>
        <w:t>’</w:t>
      </w:r>
      <w:r>
        <w:rPr>
          <w:rFonts w:cstheme="minorHAnsi"/>
          <w:szCs w:val="24"/>
        </w:rPr>
        <w:t xml:space="preserve"> and</w:t>
      </w:r>
      <w:r w:rsidR="00A901CA" w:rsidRPr="00680664">
        <w:rPr>
          <w:rFonts w:cstheme="minorHAnsi"/>
          <w:szCs w:val="24"/>
        </w:rPr>
        <w:t xml:space="preserve"> </w:t>
      </w:r>
      <w:r w:rsidR="00292283" w:rsidRPr="00680664">
        <w:rPr>
          <w:rFonts w:cstheme="minorHAnsi"/>
          <w:szCs w:val="24"/>
        </w:rPr>
        <w:t>‘</w:t>
      </w:r>
      <w:r w:rsidR="00A901CA" w:rsidRPr="00680664">
        <w:rPr>
          <w:rFonts w:cstheme="minorHAnsi"/>
          <w:szCs w:val="24"/>
        </w:rPr>
        <w:t>possible</w:t>
      </w:r>
      <w:r w:rsidR="00292283" w:rsidRPr="00680664">
        <w:rPr>
          <w:rFonts w:cstheme="minorHAnsi"/>
          <w:szCs w:val="24"/>
        </w:rPr>
        <w:t>’</w:t>
      </w:r>
      <w:r w:rsidR="00A901CA" w:rsidRPr="00680664">
        <w:rPr>
          <w:rFonts w:cstheme="minorHAnsi"/>
          <w:szCs w:val="24"/>
        </w:rPr>
        <w:t xml:space="preserve"> </w:t>
      </w:r>
      <w:r>
        <w:rPr>
          <w:rFonts w:cstheme="minorHAnsi"/>
          <w:szCs w:val="24"/>
        </w:rPr>
        <w:t xml:space="preserve">and to replace these with </w:t>
      </w:r>
      <w:r w:rsidR="00292283" w:rsidRPr="00680664">
        <w:rPr>
          <w:rFonts w:cstheme="minorHAnsi"/>
          <w:szCs w:val="24"/>
        </w:rPr>
        <w:t>‘</w:t>
      </w:r>
      <w:r w:rsidR="00A901CA" w:rsidRPr="00680664">
        <w:rPr>
          <w:rFonts w:cstheme="minorHAnsi"/>
          <w:szCs w:val="24"/>
        </w:rPr>
        <w:t>real</w:t>
      </w:r>
      <w:r w:rsidR="00292283" w:rsidRPr="00680664">
        <w:rPr>
          <w:rFonts w:cstheme="minorHAnsi"/>
          <w:szCs w:val="24"/>
        </w:rPr>
        <w:t>’</w:t>
      </w:r>
      <w:r w:rsidR="00A901CA" w:rsidRPr="00680664">
        <w:rPr>
          <w:rFonts w:cstheme="minorHAnsi"/>
          <w:szCs w:val="24"/>
        </w:rPr>
        <w:t xml:space="preserve"> and </w:t>
      </w:r>
      <w:r w:rsidR="00292283" w:rsidRPr="00680664">
        <w:rPr>
          <w:rFonts w:cstheme="minorHAnsi"/>
          <w:szCs w:val="24"/>
        </w:rPr>
        <w:t>‘</w:t>
      </w:r>
      <w:r w:rsidR="00A901CA" w:rsidRPr="00680664">
        <w:rPr>
          <w:rFonts w:cstheme="minorHAnsi"/>
          <w:szCs w:val="24"/>
        </w:rPr>
        <w:t>apparent</w:t>
      </w:r>
      <w:r w:rsidR="00292283" w:rsidRPr="00680664">
        <w:rPr>
          <w:rFonts w:cstheme="minorHAnsi"/>
          <w:szCs w:val="24"/>
        </w:rPr>
        <w:t>’</w:t>
      </w:r>
      <w:r w:rsidR="002F6503">
        <w:rPr>
          <w:rFonts w:cstheme="minorHAnsi"/>
          <w:szCs w:val="24"/>
        </w:rPr>
        <w:t xml:space="preserve"> (</w:t>
      </w:r>
      <w:r w:rsidR="00A901CA" w:rsidRPr="00680664">
        <w:rPr>
          <w:rFonts w:cstheme="minorHAnsi"/>
          <w:szCs w:val="24"/>
        </w:rPr>
        <w:t xml:space="preserve">in line with </w:t>
      </w:r>
      <w:r>
        <w:rPr>
          <w:rFonts w:cstheme="minorHAnsi"/>
          <w:szCs w:val="24"/>
        </w:rPr>
        <w:t>the DFAT manual</w:t>
      </w:r>
      <w:r w:rsidR="002F6503">
        <w:rPr>
          <w:rFonts w:cstheme="minorHAnsi"/>
          <w:szCs w:val="24"/>
        </w:rPr>
        <w:t xml:space="preserve">); and </w:t>
      </w:r>
      <w:r w:rsidR="00C503E5">
        <w:rPr>
          <w:rFonts w:cstheme="minorHAnsi"/>
          <w:szCs w:val="24"/>
        </w:rPr>
        <w:t xml:space="preserve">(iii) </w:t>
      </w:r>
      <w:r w:rsidR="002F6503">
        <w:rPr>
          <w:rFonts w:cstheme="minorHAnsi"/>
          <w:szCs w:val="24"/>
        </w:rPr>
        <w:t>include</w:t>
      </w:r>
      <w:r w:rsidR="00B26A63">
        <w:rPr>
          <w:rFonts w:cstheme="minorHAnsi"/>
          <w:szCs w:val="24"/>
        </w:rPr>
        <w:t xml:space="preserve"> a date when this Paper will be reviewed.</w:t>
      </w:r>
    </w:p>
    <w:bookmarkEnd w:id="3"/>
    <w:p w14:paraId="1D517510" w14:textId="77777777" w:rsidR="003E3E93" w:rsidRDefault="003E3E93" w:rsidP="00242A56">
      <w:pPr>
        <w:pStyle w:val="Heading2"/>
      </w:pPr>
    </w:p>
    <w:p w14:paraId="4542794A" w14:textId="30FD6712" w:rsidR="00A552A5" w:rsidRPr="004556D8" w:rsidRDefault="002235FD" w:rsidP="00242A56">
      <w:pPr>
        <w:pStyle w:val="Heading2"/>
      </w:pPr>
      <w:r w:rsidRPr="00272A90">
        <w:t xml:space="preserve">Item </w:t>
      </w:r>
      <w:r w:rsidR="00E0753C">
        <w:t>4</w:t>
      </w:r>
      <w:r w:rsidRPr="00272A90">
        <w:t>.</w:t>
      </w:r>
      <w:r w:rsidR="007F4C0F" w:rsidRPr="00272A90">
        <w:t xml:space="preserve"> </w:t>
      </w:r>
      <w:r w:rsidR="00A552A5" w:rsidRPr="00272A90">
        <w:t>Update from DFAT</w:t>
      </w:r>
      <w:r w:rsidR="00A552A5" w:rsidRPr="004556D8">
        <w:tab/>
      </w:r>
    </w:p>
    <w:p w14:paraId="2233E6D9" w14:textId="77777777" w:rsidR="00064341" w:rsidRPr="007634E1" w:rsidRDefault="00064341" w:rsidP="00026CA8">
      <w:pPr>
        <w:rPr>
          <w:rFonts w:asciiTheme="minorHAnsi" w:hAnsiTheme="minorHAnsi" w:cstheme="minorHAnsi"/>
          <w:szCs w:val="24"/>
        </w:rPr>
      </w:pPr>
      <w:bookmarkStart w:id="4" w:name="_GoBack"/>
      <w:bookmarkEnd w:id="4"/>
    </w:p>
    <w:p w14:paraId="3C2BD9F1" w14:textId="1B3C5256" w:rsidR="00B0529D" w:rsidRDefault="00B0529D" w:rsidP="00B0529D">
      <w:pPr>
        <w:rPr>
          <w:rFonts w:asciiTheme="minorHAnsi" w:hAnsiTheme="minorHAnsi" w:cstheme="minorHAnsi"/>
          <w:szCs w:val="24"/>
          <w:u w:val="single"/>
        </w:rPr>
      </w:pPr>
      <w:r w:rsidRPr="007634E1">
        <w:rPr>
          <w:rFonts w:asciiTheme="minorHAnsi" w:hAnsiTheme="minorHAnsi" w:cstheme="minorHAnsi"/>
          <w:szCs w:val="24"/>
          <w:u w:val="single"/>
        </w:rPr>
        <w:t>Terrorism Resourcing</w:t>
      </w:r>
      <w:r>
        <w:rPr>
          <w:rFonts w:asciiTheme="minorHAnsi" w:hAnsiTheme="minorHAnsi" w:cstheme="minorHAnsi"/>
          <w:szCs w:val="24"/>
          <w:u w:val="single"/>
        </w:rPr>
        <w:t xml:space="preserve"> </w:t>
      </w:r>
    </w:p>
    <w:p w14:paraId="0581A57B" w14:textId="77777777" w:rsidR="003E3E93" w:rsidRDefault="003E3E93" w:rsidP="000B5BE3">
      <w:pPr>
        <w:rPr>
          <w:rFonts w:asciiTheme="minorHAnsi" w:hAnsiTheme="minorHAnsi" w:cstheme="minorHAnsi"/>
          <w:szCs w:val="24"/>
          <w:u w:val="single"/>
        </w:rPr>
      </w:pPr>
    </w:p>
    <w:p w14:paraId="02E42016" w14:textId="77777777" w:rsidR="001B45C3" w:rsidRDefault="00CA2537" w:rsidP="000B5BE3">
      <w:pPr>
        <w:rPr>
          <w:rFonts w:cstheme="minorHAnsi"/>
          <w:szCs w:val="24"/>
        </w:rPr>
      </w:pPr>
      <w:r w:rsidRPr="00CA2537">
        <w:rPr>
          <w:rFonts w:asciiTheme="minorHAnsi" w:hAnsiTheme="minorHAnsi" w:cstheme="minorHAnsi"/>
          <w:b/>
          <w:szCs w:val="24"/>
        </w:rPr>
        <w:t xml:space="preserve">Discussion: </w:t>
      </w:r>
      <w:r w:rsidR="00B0529D" w:rsidRPr="0080304E">
        <w:rPr>
          <w:rFonts w:cstheme="minorHAnsi"/>
          <w:szCs w:val="24"/>
          <w:u w:val="single"/>
        </w:rPr>
        <w:t>Ms Hordern</w:t>
      </w:r>
      <w:r w:rsidR="00B0529D" w:rsidRPr="0080304E">
        <w:rPr>
          <w:rFonts w:cstheme="minorHAnsi"/>
          <w:szCs w:val="24"/>
        </w:rPr>
        <w:t xml:space="preserve"> provided a brief update </w:t>
      </w:r>
      <w:r>
        <w:rPr>
          <w:rFonts w:cstheme="minorHAnsi"/>
          <w:szCs w:val="24"/>
        </w:rPr>
        <w:t>on t</w:t>
      </w:r>
      <w:r w:rsidR="0080304E" w:rsidRPr="0080304E">
        <w:rPr>
          <w:rFonts w:cstheme="minorHAnsi"/>
          <w:szCs w:val="24"/>
        </w:rPr>
        <w:t xml:space="preserve">errorism resourcing, </w:t>
      </w:r>
      <w:r w:rsidR="00B0529D" w:rsidRPr="0080304E">
        <w:rPr>
          <w:rFonts w:cstheme="minorHAnsi"/>
          <w:szCs w:val="24"/>
        </w:rPr>
        <w:t>noting that the Environment Safeguards, Public Finance Management and Aid Risk Section</w:t>
      </w:r>
      <w:r w:rsidR="0080304E" w:rsidRPr="0080304E">
        <w:rPr>
          <w:rFonts w:cstheme="minorHAnsi"/>
          <w:szCs w:val="24"/>
        </w:rPr>
        <w:t xml:space="preserve"> (SRS)</w:t>
      </w:r>
      <w:r w:rsidR="00B0529D" w:rsidRPr="0080304E">
        <w:rPr>
          <w:rFonts w:cstheme="minorHAnsi"/>
          <w:szCs w:val="24"/>
        </w:rPr>
        <w:t xml:space="preserve"> remain the DFAT lead.</w:t>
      </w:r>
      <w:r w:rsidR="0080304E" w:rsidRPr="0080304E">
        <w:rPr>
          <w:rFonts w:cstheme="minorHAnsi"/>
          <w:szCs w:val="24"/>
        </w:rPr>
        <w:t xml:space="preserve"> SRS</w:t>
      </w:r>
      <w:r w:rsidR="00B0529D" w:rsidRPr="0080304E">
        <w:rPr>
          <w:rFonts w:cstheme="minorHAnsi"/>
          <w:szCs w:val="24"/>
        </w:rPr>
        <w:t xml:space="preserve"> have developed a short video for suppliers (NGOs and others) that provides</w:t>
      </w:r>
      <w:r w:rsidR="003E3E93">
        <w:rPr>
          <w:rFonts w:cstheme="minorHAnsi"/>
          <w:szCs w:val="24"/>
        </w:rPr>
        <w:t xml:space="preserve"> </w:t>
      </w:r>
      <w:r w:rsidR="00B0529D" w:rsidRPr="0080304E">
        <w:rPr>
          <w:rFonts w:cstheme="minorHAnsi"/>
          <w:szCs w:val="24"/>
        </w:rPr>
        <w:t xml:space="preserve">basic risk management information principles for managing terrorism resourcing risk. The video would be published to the DFAT website and NPQ </w:t>
      </w:r>
      <w:r w:rsidR="00292283" w:rsidRPr="0080304E">
        <w:rPr>
          <w:rFonts w:cstheme="minorHAnsi"/>
          <w:szCs w:val="24"/>
        </w:rPr>
        <w:t>would</w:t>
      </w:r>
      <w:r w:rsidR="00B0529D" w:rsidRPr="0080304E">
        <w:rPr>
          <w:rFonts w:cstheme="minorHAnsi"/>
          <w:szCs w:val="24"/>
        </w:rPr>
        <w:t xml:space="preserve"> share the link with all ANCP</w:t>
      </w:r>
      <w:r w:rsidR="001B45C3">
        <w:rPr>
          <w:rFonts w:cstheme="minorHAnsi"/>
          <w:szCs w:val="24"/>
        </w:rPr>
        <w:t xml:space="preserve"> </w:t>
      </w:r>
    </w:p>
    <w:p w14:paraId="1A3EF74B" w14:textId="69FA852D" w:rsidR="000B5BE3" w:rsidRDefault="00B0529D" w:rsidP="000B5BE3">
      <w:pPr>
        <w:rPr>
          <w:rFonts w:cstheme="minorHAnsi"/>
          <w:szCs w:val="24"/>
        </w:rPr>
      </w:pPr>
      <w:r w:rsidRPr="0080304E">
        <w:rPr>
          <w:rFonts w:cstheme="minorHAnsi"/>
          <w:szCs w:val="24"/>
        </w:rPr>
        <w:t>NGOs via email and at upcoming ANCP inform</w:t>
      </w:r>
      <w:r w:rsidR="002F6503">
        <w:rPr>
          <w:rFonts w:cstheme="minorHAnsi"/>
          <w:szCs w:val="24"/>
        </w:rPr>
        <w:t>ation sessions. SRS</w:t>
      </w:r>
      <w:r w:rsidRPr="0080304E">
        <w:rPr>
          <w:rFonts w:cstheme="minorHAnsi"/>
          <w:szCs w:val="24"/>
        </w:rPr>
        <w:t xml:space="preserve"> advise</w:t>
      </w:r>
      <w:r w:rsidR="00292283" w:rsidRPr="0080304E">
        <w:rPr>
          <w:rFonts w:cstheme="minorHAnsi"/>
          <w:szCs w:val="24"/>
        </w:rPr>
        <w:t>d</w:t>
      </w:r>
      <w:r w:rsidRPr="0080304E">
        <w:rPr>
          <w:rFonts w:cstheme="minorHAnsi"/>
          <w:szCs w:val="24"/>
        </w:rPr>
        <w:t xml:space="preserve"> they intend to develop additional support materials to accompany the existing statement on the DFAT website. </w:t>
      </w:r>
    </w:p>
    <w:p w14:paraId="71EFD5C0" w14:textId="77777777" w:rsidR="000B5BE3" w:rsidRDefault="000B5BE3" w:rsidP="000B5BE3">
      <w:pPr>
        <w:rPr>
          <w:rFonts w:cstheme="minorHAnsi"/>
          <w:szCs w:val="24"/>
        </w:rPr>
      </w:pPr>
    </w:p>
    <w:p w14:paraId="7EDA48BD" w14:textId="1451B075" w:rsidR="00B0529D" w:rsidRPr="0080304E" w:rsidRDefault="000B5BE3" w:rsidP="000B5BE3">
      <w:pPr>
        <w:rPr>
          <w:rFonts w:cstheme="minorHAnsi"/>
          <w:szCs w:val="24"/>
        </w:rPr>
      </w:pPr>
      <w:bookmarkStart w:id="5" w:name="_Hlk56778302"/>
      <w:r w:rsidRPr="000B5BE3">
        <w:rPr>
          <w:rFonts w:cstheme="minorHAnsi"/>
          <w:b/>
          <w:szCs w:val="24"/>
        </w:rPr>
        <w:t>Action:</w:t>
      </w:r>
      <w:r>
        <w:rPr>
          <w:rFonts w:cstheme="minorHAnsi"/>
          <w:szCs w:val="24"/>
        </w:rPr>
        <w:t xml:space="preserve"> </w:t>
      </w:r>
      <w:r w:rsidRPr="000B5BE3">
        <w:t xml:space="preserve">DFAT </w:t>
      </w:r>
      <w:r w:rsidR="00B0529D" w:rsidRPr="000B5BE3">
        <w:t>agreed to circulate</w:t>
      </w:r>
      <w:r w:rsidR="00B0529D" w:rsidRPr="003F72AA">
        <w:t xml:space="preserve"> </w:t>
      </w:r>
      <w:r>
        <w:t>the link to the video on managing terrorism resourcing risk to NGO</w:t>
      </w:r>
      <w:r w:rsidR="00B0529D" w:rsidRPr="003F72AA">
        <w:t xml:space="preserve">s and CDC members once available. </w:t>
      </w:r>
    </w:p>
    <w:bookmarkEnd w:id="5"/>
    <w:p w14:paraId="17257386" w14:textId="77777777" w:rsidR="00B0529D" w:rsidRPr="007634E1" w:rsidRDefault="00B0529D" w:rsidP="00B0529D">
      <w:pPr>
        <w:pStyle w:val="Body"/>
        <w:spacing w:before="0" w:line="240" w:lineRule="auto"/>
        <w:rPr>
          <w:rFonts w:asciiTheme="minorHAnsi" w:hAnsiTheme="minorHAnsi" w:cstheme="minorHAnsi"/>
        </w:rPr>
      </w:pPr>
    </w:p>
    <w:p w14:paraId="12CD8EB5" w14:textId="39A21103" w:rsidR="00B0529D" w:rsidRDefault="00B0529D" w:rsidP="00B0529D">
      <w:pPr>
        <w:rPr>
          <w:rFonts w:asciiTheme="minorHAnsi" w:hAnsiTheme="minorHAnsi" w:cstheme="minorHAnsi"/>
          <w:szCs w:val="24"/>
          <w:u w:val="single"/>
        </w:rPr>
      </w:pPr>
      <w:r w:rsidRPr="007634E1">
        <w:rPr>
          <w:rFonts w:asciiTheme="minorHAnsi" w:hAnsiTheme="minorHAnsi" w:cstheme="minorHAnsi"/>
          <w:szCs w:val="24"/>
          <w:u w:val="single"/>
        </w:rPr>
        <w:t>ANCP Spot Checks</w:t>
      </w:r>
    </w:p>
    <w:p w14:paraId="19737FED" w14:textId="0BA3592F" w:rsidR="000B5BE3" w:rsidRDefault="000B5BE3" w:rsidP="00B0529D">
      <w:pPr>
        <w:rPr>
          <w:rFonts w:asciiTheme="minorHAnsi" w:hAnsiTheme="minorHAnsi" w:cstheme="minorHAnsi"/>
          <w:szCs w:val="24"/>
          <w:u w:val="single"/>
        </w:rPr>
      </w:pPr>
    </w:p>
    <w:p w14:paraId="0D7E5EAB" w14:textId="79CF1296" w:rsidR="00A902AF" w:rsidRDefault="000B5BE3" w:rsidP="00A902AF">
      <w:pPr>
        <w:rPr>
          <w:rFonts w:cstheme="minorHAnsi"/>
          <w:szCs w:val="24"/>
        </w:rPr>
      </w:pPr>
      <w:r w:rsidRPr="000B5BE3">
        <w:rPr>
          <w:rFonts w:asciiTheme="minorHAnsi" w:hAnsiTheme="minorHAnsi" w:cstheme="minorHAnsi"/>
          <w:b/>
          <w:szCs w:val="24"/>
        </w:rPr>
        <w:t xml:space="preserve">Discussion: </w:t>
      </w:r>
      <w:r w:rsidR="00B0529D" w:rsidRPr="003F72AA">
        <w:rPr>
          <w:rFonts w:cstheme="minorHAnsi"/>
          <w:szCs w:val="24"/>
          <w:u w:val="single"/>
        </w:rPr>
        <w:t>Ms Hordern</w:t>
      </w:r>
      <w:r w:rsidR="002F6503">
        <w:rPr>
          <w:rFonts w:cstheme="minorHAnsi"/>
          <w:szCs w:val="24"/>
        </w:rPr>
        <w:t xml:space="preserve"> thanked </w:t>
      </w:r>
      <w:r w:rsidR="00B0529D" w:rsidRPr="007634E1">
        <w:rPr>
          <w:rFonts w:cstheme="minorHAnsi"/>
          <w:szCs w:val="24"/>
        </w:rPr>
        <w:t xml:space="preserve">CDC members for their feedback on the </w:t>
      </w:r>
      <w:proofErr w:type="spellStart"/>
      <w:r w:rsidR="00B0529D">
        <w:rPr>
          <w:rFonts w:cstheme="minorHAnsi"/>
          <w:szCs w:val="24"/>
        </w:rPr>
        <w:t>ToR</w:t>
      </w:r>
      <w:proofErr w:type="spellEnd"/>
      <w:r w:rsidR="00B0529D" w:rsidRPr="007634E1">
        <w:rPr>
          <w:rFonts w:cstheme="minorHAnsi"/>
          <w:szCs w:val="24"/>
        </w:rPr>
        <w:t xml:space="preserve"> for the planned spot checks and acknowledged the short time frame for feedback.</w:t>
      </w:r>
      <w:r w:rsidR="00A902AF">
        <w:rPr>
          <w:rFonts w:cstheme="minorHAnsi"/>
          <w:szCs w:val="24"/>
        </w:rPr>
        <w:t xml:space="preserve"> She noted that d</w:t>
      </w:r>
      <w:r w:rsidR="002F6503">
        <w:rPr>
          <w:rFonts w:cstheme="minorHAnsi"/>
          <w:szCs w:val="24"/>
        </w:rPr>
        <w:t xml:space="preserve">ifferentiation between </w:t>
      </w:r>
      <w:r w:rsidR="00B0529D" w:rsidRPr="007634E1">
        <w:rPr>
          <w:rFonts w:cstheme="minorHAnsi"/>
          <w:szCs w:val="24"/>
        </w:rPr>
        <w:t xml:space="preserve">accreditation and spot checks remains a priority. </w:t>
      </w:r>
      <w:r w:rsidR="00A902AF">
        <w:rPr>
          <w:rFonts w:cstheme="minorHAnsi"/>
          <w:szCs w:val="24"/>
        </w:rPr>
        <w:t>Ms Hordern noted t</w:t>
      </w:r>
      <w:r w:rsidR="00B0529D" w:rsidRPr="007634E1">
        <w:rPr>
          <w:rFonts w:cstheme="minorHAnsi"/>
          <w:szCs w:val="24"/>
        </w:rPr>
        <w:t xml:space="preserve">he accreditation process checks systems, policies and processes and is not a financial audit process. The spot checks </w:t>
      </w:r>
      <w:r w:rsidR="00A902AF">
        <w:rPr>
          <w:rFonts w:cstheme="minorHAnsi"/>
          <w:szCs w:val="24"/>
        </w:rPr>
        <w:t xml:space="preserve">are intended to </w:t>
      </w:r>
      <w:r w:rsidR="00B0529D">
        <w:rPr>
          <w:rFonts w:cstheme="minorHAnsi"/>
          <w:szCs w:val="24"/>
        </w:rPr>
        <w:t>ensure</w:t>
      </w:r>
      <w:r w:rsidR="00B0529D" w:rsidRPr="007634E1">
        <w:rPr>
          <w:rFonts w:cstheme="minorHAnsi"/>
          <w:szCs w:val="24"/>
        </w:rPr>
        <w:t xml:space="preserve"> t</w:t>
      </w:r>
      <w:r w:rsidR="00A902AF">
        <w:rPr>
          <w:rFonts w:cstheme="minorHAnsi"/>
          <w:szCs w:val="24"/>
        </w:rPr>
        <w:t>hose systems are in use and that</w:t>
      </w:r>
      <w:r w:rsidR="00B0529D" w:rsidRPr="007634E1">
        <w:rPr>
          <w:rFonts w:cstheme="minorHAnsi"/>
          <w:szCs w:val="24"/>
        </w:rPr>
        <w:t xml:space="preserve"> adequate records </w:t>
      </w:r>
      <w:r w:rsidR="00A902AF">
        <w:rPr>
          <w:rFonts w:cstheme="minorHAnsi"/>
          <w:szCs w:val="24"/>
        </w:rPr>
        <w:t xml:space="preserve">are </w:t>
      </w:r>
      <w:r w:rsidR="00B0529D" w:rsidRPr="007634E1">
        <w:rPr>
          <w:rFonts w:cstheme="minorHAnsi"/>
          <w:szCs w:val="24"/>
        </w:rPr>
        <w:t>maintained.</w:t>
      </w:r>
      <w:r w:rsidR="00A902AF">
        <w:rPr>
          <w:rFonts w:cstheme="minorHAnsi"/>
          <w:szCs w:val="24"/>
        </w:rPr>
        <w:t xml:space="preserve"> T</w:t>
      </w:r>
      <w:r w:rsidR="00B0529D" w:rsidRPr="00B27C4B">
        <w:rPr>
          <w:rFonts w:cstheme="minorHAnsi"/>
          <w:szCs w:val="24"/>
        </w:rPr>
        <w:t>he scope of the risk management check was amended following the NGO CDC representatives’ feedback.</w:t>
      </w:r>
      <w:r w:rsidR="00A902AF">
        <w:rPr>
          <w:rFonts w:cstheme="minorHAnsi"/>
          <w:szCs w:val="24"/>
        </w:rPr>
        <w:t xml:space="preserve"> Ms Hordern confirmed that </w:t>
      </w:r>
      <w:r w:rsidR="0046291A" w:rsidRPr="001F303A">
        <w:rPr>
          <w:rFonts w:cstheme="minorHAnsi"/>
          <w:szCs w:val="24"/>
        </w:rPr>
        <w:t>NPQ’s decision to include various safeguards in the spot check</w:t>
      </w:r>
      <w:r w:rsidR="002F6503">
        <w:rPr>
          <w:rFonts w:cstheme="minorHAnsi"/>
          <w:szCs w:val="24"/>
        </w:rPr>
        <w:t>s’ scope</w:t>
      </w:r>
      <w:r w:rsidR="0046291A" w:rsidRPr="001F303A">
        <w:rPr>
          <w:rFonts w:cstheme="minorHAnsi"/>
          <w:szCs w:val="24"/>
        </w:rPr>
        <w:t xml:space="preserve"> was based on expert advice from DFAT’s Audit Branch. </w:t>
      </w:r>
      <w:r w:rsidR="0046291A">
        <w:rPr>
          <w:rFonts w:cstheme="minorHAnsi"/>
          <w:szCs w:val="24"/>
        </w:rPr>
        <w:t xml:space="preserve"> S</w:t>
      </w:r>
      <w:r w:rsidR="0046291A" w:rsidRPr="001F303A">
        <w:rPr>
          <w:rFonts w:cstheme="minorHAnsi"/>
          <w:szCs w:val="24"/>
        </w:rPr>
        <w:t xml:space="preserve">uccessful contractors </w:t>
      </w:r>
      <w:r w:rsidR="0046291A">
        <w:rPr>
          <w:rFonts w:cstheme="minorHAnsi"/>
          <w:szCs w:val="24"/>
        </w:rPr>
        <w:t xml:space="preserve">performing the spot checks would be briefed by NPQ and DFAT safeguard teams </w:t>
      </w:r>
      <w:r w:rsidR="0046291A" w:rsidRPr="00292283">
        <w:rPr>
          <w:rFonts w:cstheme="minorHAnsi"/>
          <w:szCs w:val="24"/>
        </w:rPr>
        <w:t>o</w:t>
      </w:r>
      <w:r w:rsidR="0046291A">
        <w:rPr>
          <w:rFonts w:cstheme="minorHAnsi"/>
          <w:szCs w:val="24"/>
        </w:rPr>
        <w:t xml:space="preserve">n relevant DFAT policies prior to the commencing spot checks. </w:t>
      </w:r>
      <w:r w:rsidR="0046291A" w:rsidRPr="007634E1">
        <w:rPr>
          <w:rFonts w:cstheme="minorHAnsi"/>
          <w:szCs w:val="24"/>
        </w:rPr>
        <w:t xml:space="preserve">Following completion of the two planned spot checks, NPQ </w:t>
      </w:r>
      <w:r w:rsidR="0046291A">
        <w:rPr>
          <w:rFonts w:cstheme="minorHAnsi"/>
          <w:szCs w:val="24"/>
        </w:rPr>
        <w:t>would</w:t>
      </w:r>
      <w:r w:rsidR="0046291A" w:rsidRPr="007634E1">
        <w:rPr>
          <w:rFonts w:cstheme="minorHAnsi"/>
          <w:szCs w:val="24"/>
        </w:rPr>
        <w:t xml:space="preserve"> share any summary, </w:t>
      </w:r>
      <w:r w:rsidR="0046291A">
        <w:rPr>
          <w:rFonts w:cstheme="minorHAnsi"/>
          <w:szCs w:val="24"/>
        </w:rPr>
        <w:t>de-</w:t>
      </w:r>
      <w:r w:rsidR="0046291A" w:rsidRPr="007634E1">
        <w:rPr>
          <w:rFonts w:cstheme="minorHAnsi"/>
          <w:szCs w:val="24"/>
        </w:rPr>
        <w:t xml:space="preserve">identified findings with the CDC that </w:t>
      </w:r>
      <w:r w:rsidR="0046291A">
        <w:rPr>
          <w:rFonts w:cstheme="minorHAnsi"/>
          <w:szCs w:val="24"/>
        </w:rPr>
        <w:t>are</w:t>
      </w:r>
      <w:r w:rsidR="0046291A" w:rsidRPr="007634E1">
        <w:rPr>
          <w:rFonts w:cstheme="minorHAnsi"/>
          <w:szCs w:val="24"/>
        </w:rPr>
        <w:t xml:space="preserve"> relevant to areas where NGOs need additional training or support.</w:t>
      </w:r>
      <w:r w:rsidR="00A902AF">
        <w:rPr>
          <w:rFonts w:cstheme="minorHAnsi"/>
          <w:szCs w:val="24"/>
        </w:rPr>
        <w:t xml:space="preserve"> </w:t>
      </w:r>
      <w:r w:rsidR="0046291A" w:rsidRPr="008145AA">
        <w:rPr>
          <w:rFonts w:cstheme="minorHAnsi"/>
          <w:szCs w:val="24"/>
          <w:u w:val="single"/>
        </w:rPr>
        <w:t>Ms Hordern</w:t>
      </w:r>
      <w:r w:rsidR="0046291A" w:rsidRPr="008145AA">
        <w:rPr>
          <w:rFonts w:cstheme="minorHAnsi"/>
          <w:szCs w:val="24"/>
        </w:rPr>
        <w:t xml:space="preserve"> </w:t>
      </w:r>
      <w:r w:rsidR="00A902AF">
        <w:rPr>
          <w:rFonts w:cstheme="minorHAnsi"/>
          <w:szCs w:val="24"/>
        </w:rPr>
        <w:t xml:space="preserve">confirmed that </w:t>
      </w:r>
      <w:r w:rsidR="0046291A" w:rsidRPr="008145AA">
        <w:rPr>
          <w:rFonts w:cstheme="minorHAnsi"/>
          <w:szCs w:val="24"/>
        </w:rPr>
        <w:t>NPQ will manage the contract</w:t>
      </w:r>
      <w:r w:rsidR="00A902AF">
        <w:rPr>
          <w:rFonts w:cstheme="minorHAnsi"/>
          <w:szCs w:val="24"/>
        </w:rPr>
        <w:t xml:space="preserve"> for the spot checks</w:t>
      </w:r>
      <w:r w:rsidR="0046291A" w:rsidRPr="008145AA">
        <w:rPr>
          <w:rFonts w:cstheme="minorHAnsi"/>
          <w:szCs w:val="24"/>
        </w:rPr>
        <w:t>.</w:t>
      </w:r>
    </w:p>
    <w:p w14:paraId="70278FA1" w14:textId="3100F9DD" w:rsidR="0046291A" w:rsidRPr="008145AA" w:rsidRDefault="0046291A" w:rsidP="00A902AF">
      <w:pPr>
        <w:rPr>
          <w:rFonts w:cstheme="minorHAnsi"/>
          <w:szCs w:val="24"/>
        </w:rPr>
      </w:pPr>
      <w:r w:rsidRPr="008145AA">
        <w:rPr>
          <w:rFonts w:cstheme="minorHAnsi"/>
          <w:szCs w:val="24"/>
        </w:rPr>
        <w:t xml:space="preserve">  </w:t>
      </w:r>
    </w:p>
    <w:p w14:paraId="18EC558F" w14:textId="17C01A9A" w:rsidR="0046291A" w:rsidRDefault="0046291A" w:rsidP="00A902AF">
      <w:pPr>
        <w:rPr>
          <w:rFonts w:cstheme="minorHAnsi"/>
          <w:szCs w:val="24"/>
        </w:rPr>
      </w:pPr>
      <w:r w:rsidRPr="00A902AF">
        <w:rPr>
          <w:rFonts w:cstheme="minorHAnsi"/>
          <w:szCs w:val="24"/>
          <w:u w:val="single"/>
        </w:rPr>
        <w:t>Ms Shipley</w:t>
      </w:r>
      <w:r w:rsidR="00A902AF">
        <w:rPr>
          <w:rFonts w:cstheme="minorHAnsi"/>
          <w:szCs w:val="24"/>
        </w:rPr>
        <w:t xml:space="preserve"> noted that ‘</w:t>
      </w:r>
      <w:r w:rsidRPr="00A902AF">
        <w:rPr>
          <w:rFonts w:cstheme="minorHAnsi"/>
          <w:szCs w:val="24"/>
        </w:rPr>
        <w:t>audits</w:t>
      </w:r>
      <w:r w:rsidR="00A902AF">
        <w:rPr>
          <w:rFonts w:cstheme="minorHAnsi"/>
          <w:szCs w:val="24"/>
        </w:rPr>
        <w:t>’</w:t>
      </w:r>
      <w:r w:rsidRPr="00A902AF">
        <w:rPr>
          <w:rFonts w:cstheme="minorHAnsi"/>
          <w:szCs w:val="24"/>
        </w:rPr>
        <w:t xml:space="preserve"> and </w:t>
      </w:r>
      <w:r w:rsidR="00A902AF">
        <w:rPr>
          <w:rFonts w:cstheme="minorHAnsi"/>
          <w:szCs w:val="24"/>
        </w:rPr>
        <w:t>‘</w:t>
      </w:r>
      <w:r w:rsidRPr="00A902AF">
        <w:rPr>
          <w:rFonts w:cstheme="minorHAnsi"/>
          <w:szCs w:val="24"/>
        </w:rPr>
        <w:t>spot checks</w:t>
      </w:r>
      <w:r w:rsidR="00A902AF">
        <w:rPr>
          <w:rFonts w:cstheme="minorHAnsi"/>
          <w:szCs w:val="24"/>
        </w:rPr>
        <w:t>’</w:t>
      </w:r>
      <w:r w:rsidRPr="00A902AF">
        <w:rPr>
          <w:rFonts w:cstheme="minorHAnsi"/>
          <w:szCs w:val="24"/>
        </w:rPr>
        <w:t xml:space="preserve"> are not the same. </w:t>
      </w:r>
      <w:r w:rsidR="00A902AF" w:rsidRPr="00A902AF">
        <w:rPr>
          <w:rFonts w:cstheme="minorHAnsi"/>
          <w:szCs w:val="24"/>
        </w:rPr>
        <w:t xml:space="preserve">Ms Shipley stated that she had expected to see the next draft of the </w:t>
      </w:r>
      <w:proofErr w:type="spellStart"/>
      <w:r w:rsidR="00A902AF" w:rsidRPr="00A902AF">
        <w:rPr>
          <w:rFonts w:cstheme="minorHAnsi"/>
          <w:szCs w:val="24"/>
        </w:rPr>
        <w:t>ToR</w:t>
      </w:r>
      <w:proofErr w:type="spellEnd"/>
      <w:r w:rsidR="00A902AF" w:rsidRPr="00A902AF">
        <w:rPr>
          <w:rFonts w:cstheme="minorHAnsi"/>
          <w:szCs w:val="24"/>
        </w:rPr>
        <w:t xml:space="preserve"> but understood that it was now final.</w:t>
      </w:r>
      <w:r w:rsidR="00A902AF">
        <w:rPr>
          <w:rFonts w:cstheme="minorHAnsi"/>
          <w:szCs w:val="24"/>
        </w:rPr>
        <w:t xml:space="preserve"> </w:t>
      </w:r>
      <w:r>
        <w:rPr>
          <w:rFonts w:cstheme="minorHAnsi"/>
          <w:szCs w:val="24"/>
          <w:u w:val="single"/>
        </w:rPr>
        <w:t>Mr Church</w:t>
      </w:r>
      <w:r w:rsidRPr="002D1230">
        <w:rPr>
          <w:rFonts w:cstheme="minorHAnsi"/>
          <w:szCs w:val="24"/>
        </w:rPr>
        <w:t xml:space="preserve"> said</w:t>
      </w:r>
      <w:r w:rsidRPr="00B0529D">
        <w:rPr>
          <w:rFonts w:cstheme="minorHAnsi"/>
          <w:szCs w:val="24"/>
        </w:rPr>
        <w:t xml:space="preserve"> generally</w:t>
      </w:r>
      <w:r>
        <w:rPr>
          <w:rFonts w:cstheme="minorHAnsi"/>
          <w:szCs w:val="24"/>
        </w:rPr>
        <w:t xml:space="preserve"> </w:t>
      </w:r>
      <w:r w:rsidR="00A902AF">
        <w:rPr>
          <w:rFonts w:cstheme="minorHAnsi"/>
          <w:szCs w:val="24"/>
        </w:rPr>
        <w:t>‘</w:t>
      </w:r>
      <w:r>
        <w:rPr>
          <w:rFonts w:cstheme="minorHAnsi"/>
          <w:szCs w:val="24"/>
        </w:rPr>
        <w:t>audits</w:t>
      </w:r>
      <w:r w:rsidR="00A902AF">
        <w:rPr>
          <w:rFonts w:cstheme="minorHAnsi"/>
          <w:szCs w:val="24"/>
        </w:rPr>
        <w:t>’</w:t>
      </w:r>
      <w:r>
        <w:rPr>
          <w:rFonts w:cstheme="minorHAnsi"/>
          <w:szCs w:val="24"/>
        </w:rPr>
        <w:t xml:space="preserve"> assess the process</w:t>
      </w:r>
      <w:r w:rsidR="002F6503">
        <w:rPr>
          <w:rFonts w:cstheme="minorHAnsi"/>
          <w:szCs w:val="24"/>
        </w:rPr>
        <w:t>es</w:t>
      </w:r>
      <w:r>
        <w:rPr>
          <w:rFonts w:cstheme="minorHAnsi"/>
          <w:szCs w:val="24"/>
        </w:rPr>
        <w:t xml:space="preserve"> </w:t>
      </w:r>
      <w:r w:rsidR="002F6503">
        <w:rPr>
          <w:rFonts w:cstheme="minorHAnsi"/>
          <w:szCs w:val="24"/>
        </w:rPr>
        <w:t>within an organisation</w:t>
      </w:r>
      <w:r>
        <w:rPr>
          <w:rFonts w:cstheme="minorHAnsi"/>
          <w:szCs w:val="24"/>
        </w:rPr>
        <w:t xml:space="preserve">, and that a </w:t>
      </w:r>
      <w:r w:rsidR="00A902AF">
        <w:rPr>
          <w:rFonts w:cstheme="minorHAnsi"/>
          <w:szCs w:val="24"/>
        </w:rPr>
        <w:t>‘</w:t>
      </w:r>
      <w:r>
        <w:rPr>
          <w:rFonts w:cstheme="minorHAnsi"/>
          <w:szCs w:val="24"/>
        </w:rPr>
        <w:t>spot check</w:t>
      </w:r>
      <w:r w:rsidR="00A902AF">
        <w:rPr>
          <w:rFonts w:cstheme="minorHAnsi"/>
          <w:szCs w:val="24"/>
        </w:rPr>
        <w:t>’</w:t>
      </w:r>
      <w:r>
        <w:rPr>
          <w:rFonts w:cstheme="minorHAnsi"/>
          <w:szCs w:val="24"/>
        </w:rPr>
        <w:t xml:space="preserve"> confirms that a stated process is being used.  </w:t>
      </w:r>
      <w:r w:rsidRPr="003F72AA">
        <w:rPr>
          <w:rFonts w:cstheme="minorHAnsi"/>
          <w:szCs w:val="24"/>
          <w:u w:val="single"/>
        </w:rPr>
        <w:t>Ms Hordern</w:t>
      </w:r>
      <w:r w:rsidRPr="00B0529D">
        <w:rPr>
          <w:rFonts w:cstheme="minorHAnsi"/>
          <w:szCs w:val="24"/>
        </w:rPr>
        <w:t xml:space="preserve"> </w:t>
      </w:r>
      <w:r>
        <w:rPr>
          <w:rFonts w:cstheme="minorHAnsi"/>
          <w:szCs w:val="24"/>
        </w:rPr>
        <w:t xml:space="preserve">confirmed that the spot check process as described by Mr Church is what is intended. </w:t>
      </w:r>
    </w:p>
    <w:p w14:paraId="3FC936E0" w14:textId="71232D96" w:rsidR="00D17A16" w:rsidRDefault="00D17A16" w:rsidP="00A902AF">
      <w:pPr>
        <w:rPr>
          <w:rFonts w:cstheme="minorHAnsi"/>
          <w:szCs w:val="24"/>
        </w:rPr>
      </w:pPr>
    </w:p>
    <w:p w14:paraId="6D98C289" w14:textId="1930FD26" w:rsidR="00D17A16" w:rsidRPr="00D17A16" w:rsidRDefault="00D17A16" w:rsidP="00A902AF">
      <w:pPr>
        <w:rPr>
          <w:rFonts w:cstheme="minorHAnsi"/>
          <w:szCs w:val="24"/>
        </w:rPr>
      </w:pPr>
      <w:bookmarkStart w:id="6" w:name="_Hlk56778314"/>
      <w:r w:rsidRPr="00D17A16">
        <w:rPr>
          <w:rFonts w:cstheme="minorHAnsi"/>
          <w:b/>
          <w:szCs w:val="24"/>
        </w:rPr>
        <w:lastRenderedPageBreak/>
        <w:t>Action:</w:t>
      </w:r>
      <w:r>
        <w:rPr>
          <w:rFonts w:cstheme="minorHAnsi"/>
          <w:b/>
          <w:szCs w:val="24"/>
        </w:rPr>
        <w:t xml:space="preserve"> </w:t>
      </w:r>
      <w:r w:rsidRPr="00D17A16">
        <w:rPr>
          <w:rFonts w:cstheme="minorHAnsi"/>
          <w:szCs w:val="24"/>
        </w:rPr>
        <w:t xml:space="preserve">As part of the spot-check process, DFAT is </w:t>
      </w:r>
      <w:r>
        <w:rPr>
          <w:rFonts w:cstheme="minorHAnsi"/>
          <w:szCs w:val="24"/>
        </w:rPr>
        <w:t xml:space="preserve">to note trends over time and feed this information back to the CDC. </w:t>
      </w:r>
    </w:p>
    <w:bookmarkEnd w:id="6"/>
    <w:p w14:paraId="04D97A08" w14:textId="77777777" w:rsidR="00B0529D" w:rsidRDefault="00B0529D" w:rsidP="00B0529D">
      <w:pPr>
        <w:rPr>
          <w:rFonts w:cstheme="minorHAnsi"/>
          <w:szCs w:val="24"/>
        </w:rPr>
      </w:pPr>
    </w:p>
    <w:p w14:paraId="262B2C9F" w14:textId="7BD36A73" w:rsidR="00B0529D" w:rsidRPr="00B0529D" w:rsidRDefault="004F44C5" w:rsidP="00B0529D">
      <w:pPr>
        <w:pStyle w:val="Body"/>
        <w:spacing w:before="0" w:line="240" w:lineRule="auto"/>
        <w:rPr>
          <w:rFonts w:asciiTheme="minorHAnsi" w:hAnsiTheme="minorHAnsi" w:cstheme="minorHAnsi"/>
          <w:u w:val="single"/>
        </w:rPr>
      </w:pPr>
      <w:r>
        <w:rPr>
          <w:rFonts w:asciiTheme="minorHAnsi" w:hAnsiTheme="minorHAnsi" w:cstheme="minorHAnsi"/>
          <w:u w:val="single"/>
        </w:rPr>
        <w:t>DFAT M&amp;E and Program L</w:t>
      </w:r>
      <w:r w:rsidR="00B0529D" w:rsidRPr="00B0529D">
        <w:rPr>
          <w:rFonts w:asciiTheme="minorHAnsi" w:hAnsiTheme="minorHAnsi" w:cstheme="minorHAnsi"/>
          <w:u w:val="single"/>
        </w:rPr>
        <w:t>ogic</w:t>
      </w:r>
      <w:r w:rsidR="00B0529D">
        <w:rPr>
          <w:rFonts w:asciiTheme="minorHAnsi" w:hAnsiTheme="minorHAnsi" w:cstheme="minorHAnsi"/>
          <w:u w:val="single"/>
        </w:rPr>
        <w:t xml:space="preserve"> </w:t>
      </w:r>
    </w:p>
    <w:p w14:paraId="7C7016F2" w14:textId="77777777" w:rsidR="004F44C5" w:rsidRDefault="004F44C5" w:rsidP="004F44C5">
      <w:pPr>
        <w:rPr>
          <w:rFonts w:cstheme="minorHAnsi"/>
          <w:szCs w:val="24"/>
        </w:rPr>
      </w:pPr>
    </w:p>
    <w:p w14:paraId="640AB5AE" w14:textId="5B1A530F" w:rsidR="00B0529D" w:rsidRPr="00B0529D" w:rsidRDefault="004F44C5" w:rsidP="004F44C5">
      <w:pPr>
        <w:rPr>
          <w:rFonts w:cstheme="minorHAnsi"/>
          <w:szCs w:val="24"/>
        </w:rPr>
      </w:pPr>
      <w:r w:rsidRPr="004F44C5">
        <w:rPr>
          <w:rFonts w:cstheme="minorHAnsi"/>
          <w:b/>
          <w:szCs w:val="24"/>
        </w:rPr>
        <w:t>Discussion:</w:t>
      </w:r>
      <w:r>
        <w:rPr>
          <w:rFonts w:cstheme="minorHAnsi"/>
          <w:szCs w:val="24"/>
        </w:rPr>
        <w:t xml:space="preserve"> </w:t>
      </w:r>
      <w:r w:rsidR="008145AA" w:rsidRPr="004F44C5">
        <w:rPr>
          <w:rFonts w:cstheme="minorHAnsi"/>
          <w:szCs w:val="24"/>
          <w:u w:val="single"/>
        </w:rPr>
        <w:t>Ms Fitt</w:t>
      </w:r>
      <w:r>
        <w:rPr>
          <w:rFonts w:cstheme="minorHAnsi"/>
          <w:szCs w:val="24"/>
        </w:rPr>
        <w:t xml:space="preserve"> informed </w:t>
      </w:r>
      <w:r w:rsidR="008145AA" w:rsidRPr="004F44C5">
        <w:rPr>
          <w:rFonts w:cstheme="minorHAnsi"/>
          <w:szCs w:val="24"/>
        </w:rPr>
        <w:t>CDC members that the program logic for ANCP had been updated following November 2019 Annual Reflections and was approved at the early 2020 by the new First Assistant Secretary James Gilling.  The program logic would soon be</w:t>
      </w:r>
      <w:r>
        <w:rPr>
          <w:rFonts w:cstheme="minorHAnsi"/>
          <w:szCs w:val="24"/>
        </w:rPr>
        <w:t xml:space="preserve"> published on the DFAT website. </w:t>
      </w:r>
      <w:r w:rsidR="0085503E">
        <w:rPr>
          <w:rFonts w:cstheme="minorHAnsi"/>
          <w:szCs w:val="24"/>
        </w:rPr>
        <w:t xml:space="preserve">On 26 February 2020, DFAT was holding an </w:t>
      </w:r>
      <w:r w:rsidR="003E3E93">
        <w:rPr>
          <w:rFonts w:cstheme="minorHAnsi"/>
          <w:szCs w:val="24"/>
        </w:rPr>
        <w:t xml:space="preserve">Indicators </w:t>
      </w:r>
      <w:r w:rsidR="00B0529D" w:rsidRPr="00B0529D">
        <w:rPr>
          <w:rFonts w:cstheme="minorHAnsi"/>
          <w:szCs w:val="24"/>
        </w:rPr>
        <w:t xml:space="preserve">working group </w:t>
      </w:r>
      <w:r w:rsidR="0085503E">
        <w:rPr>
          <w:rFonts w:cstheme="minorHAnsi"/>
          <w:szCs w:val="24"/>
        </w:rPr>
        <w:t xml:space="preserve">and would seek volunteers to action/lead on an indicator </w:t>
      </w:r>
      <w:r>
        <w:rPr>
          <w:rFonts w:cstheme="minorHAnsi"/>
          <w:szCs w:val="24"/>
        </w:rPr>
        <w:t xml:space="preserve">including SDG indicators. She noted that </w:t>
      </w:r>
      <w:r w:rsidR="0085503E">
        <w:rPr>
          <w:rFonts w:cstheme="minorHAnsi"/>
          <w:szCs w:val="24"/>
        </w:rPr>
        <w:t xml:space="preserve">sector experts within DFAT were consulted during this process. </w:t>
      </w:r>
    </w:p>
    <w:p w14:paraId="772828FE" w14:textId="77777777" w:rsidR="004F44C5" w:rsidRDefault="004F44C5" w:rsidP="004F44C5">
      <w:pPr>
        <w:rPr>
          <w:rFonts w:cstheme="minorHAnsi"/>
          <w:szCs w:val="24"/>
          <w:u w:val="single"/>
        </w:rPr>
      </w:pPr>
    </w:p>
    <w:p w14:paraId="09E8AFC7" w14:textId="22EBA72D" w:rsidR="00064341" w:rsidRDefault="0085503E" w:rsidP="004F44C5">
      <w:pPr>
        <w:rPr>
          <w:rFonts w:cstheme="minorHAnsi"/>
          <w:szCs w:val="24"/>
        </w:rPr>
      </w:pPr>
      <w:r w:rsidRPr="004F44C5">
        <w:rPr>
          <w:rFonts w:cstheme="minorHAnsi"/>
          <w:szCs w:val="24"/>
          <w:u w:val="single"/>
        </w:rPr>
        <w:t xml:space="preserve">Mr </w:t>
      </w:r>
      <w:r w:rsidRPr="004F44C5">
        <w:rPr>
          <w:rFonts w:cstheme="minorHAnsi"/>
          <w:u w:val="single"/>
        </w:rPr>
        <w:t>Morley</w:t>
      </w:r>
      <w:r w:rsidRPr="004F44C5">
        <w:rPr>
          <w:rFonts w:cstheme="minorHAnsi"/>
        </w:rPr>
        <w:t xml:space="preserve"> commended Ms Fitt on the</w:t>
      </w:r>
      <w:r w:rsidR="00B0529D" w:rsidRPr="004F44C5">
        <w:rPr>
          <w:rFonts w:cstheme="minorHAnsi"/>
          <w:szCs w:val="24"/>
        </w:rPr>
        <w:t xml:space="preserve"> program logic. </w:t>
      </w:r>
      <w:r w:rsidR="004F44C5">
        <w:rPr>
          <w:rFonts w:cstheme="minorHAnsi"/>
          <w:szCs w:val="24"/>
        </w:rPr>
        <w:t xml:space="preserve"> He noted it</w:t>
      </w:r>
      <w:r w:rsidRPr="004F44C5">
        <w:rPr>
          <w:rFonts w:cstheme="minorHAnsi"/>
          <w:szCs w:val="24"/>
        </w:rPr>
        <w:t xml:space="preserve"> </w:t>
      </w:r>
      <w:r w:rsidR="002F6503">
        <w:rPr>
          <w:rFonts w:cstheme="minorHAnsi"/>
          <w:szCs w:val="24"/>
        </w:rPr>
        <w:t xml:space="preserve">provides a clear justification of the ANCP’s activities, </w:t>
      </w:r>
      <w:r w:rsidRPr="004F44C5">
        <w:rPr>
          <w:rFonts w:cstheme="minorHAnsi"/>
          <w:szCs w:val="24"/>
        </w:rPr>
        <w:t xml:space="preserve">captures the </w:t>
      </w:r>
      <w:r w:rsidR="002F6503">
        <w:rPr>
          <w:rFonts w:cstheme="minorHAnsi"/>
          <w:szCs w:val="24"/>
        </w:rPr>
        <w:t xml:space="preserve">ANCP’s </w:t>
      </w:r>
      <w:r w:rsidRPr="004F44C5">
        <w:rPr>
          <w:rFonts w:cstheme="minorHAnsi"/>
          <w:szCs w:val="24"/>
        </w:rPr>
        <w:t>key priorities</w:t>
      </w:r>
      <w:r w:rsidR="002F6503">
        <w:rPr>
          <w:rFonts w:cstheme="minorHAnsi"/>
          <w:szCs w:val="24"/>
        </w:rPr>
        <w:t xml:space="preserve">, </w:t>
      </w:r>
      <w:r w:rsidRPr="004F44C5">
        <w:rPr>
          <w:rFonts w:cstheme="minorHAnsi"/>
          <w:szCs w:val="24"/>
        </w:rPr>
        <w:t xml:space="preserve">values and </w:t>
      </w:r>
      <w:r w:rsidR="00B0529D" w:rsidRPr="004F44C5">
        <w:rPr>
          <w:rFonts w:cstheme="minorHAnsi"/>
          <w:szCs w:val="24"/>
        </w:rPr>
        <w:t>d</w:t>
      </w:r>
      <w:r w:rsidR="002F6503">
        <w:rPr>
          <w:rFonts w:cstheme="minorHAnsi"/>
          <w:szCs w:val="24"/>
        </w:rPr>
        <w:t>iversity</w:t>
      </w:r>
      <w:r w:rsidRPr="004F44C5">
        <w:rPr>
          <w:rFonts w:cstheme="minorHAnsi"/>
          <w:szCs w:val="24"/>
        </w:rPr>
        <w:t xml:space="preserve">. </w:t>
      </w:r>
    </w:p>
    <w:p w14:paraId="43B0E3A4" w14:textId="77777777" w:rsidR="00152CC2" w:rsidRDefault="00152CC2" w:rsidP="004F44C5">
      <w:pPr>
        <w:rPr>
          <w:rFonts w:cstheme="minorHAnsi"/>
          <w:szCs w:val="24"/>
          <w:u w:val="single"/>
        </w:rPr>
      </w:pPr>
    </w:p>
    <w:p w14:paraId="7BA84E52" w14:textId="267B2941" w:rsidR="004F44C5" w:rsidRPr="004F44C5" w:rsidRDefault="004F44C5" w:rsidP="004F44C5">
      <w:pPr>
        <w:rPr>
          <w:rFonts w:cstheme="minorHAnsi"/>
          <w:szCs w:val="24"/>
          <w:u w:val="single"/>
        </w:rPr>
      </w:pPr>
      <w:r w:rsidRPr="004F44C5">
        <w:rPr>
          <w:rFonts w:cstheme="minorHAnsi"/>
          <w:szCs w:val="24"/>
          <w:u w:val="single"/>
        </w:rPr>
        <w:t>Update on upcoming re-accreditations</w:t>
      </w:r>
    </w:p>
    <w:p w14:paraId="02D1A23E" w14:textId="77777777" w:rsidR="004F44C5" w:rsidRPr="004F44C5" w:rsidRDefault="004F44C5" w:rsidP="004F44C5">
      <w:pPr>
        <w:rPr>
          <w:rFonts w:cstheme="minorHAnsi"/>
          <w:szCs w:val="24"/>
        </w:rPr>
      </w:pPr>
    </w:p>
    <w:p w14:paraId="33191D0E" w14:textId="16D55A25" w:rsidR="004F44C5" w:rsidRPr="004F44C5" w:rsidRDefault="004F44C5" w:rsidP="004F44C5">
      <w:pPr>
        <w:rPr>
          <w:rFonts w:cstheme="minorHAnsi"/>
          <w:szCs w:val="24"/>
        </w:rPr>
      </w:pPr>
      <w:r w:rsidRPr="004F44C5">
        <w:rPr>
          <w:rFonts w:cstheme="minorHAnsi"/>
          <w:b/>
          <w:szCs w:val="24"/>
        </w:rPr>
        <w:t>Discussion:</w:t>
      </w:r>
      <w:r>
        <w:rPr>
          <w:rFonts w:cstheme="minorHAnsi"/>
          <w:szCs w:val="24"/>
        </w:rPr>
        <w:t xml:space="preserve"> </w:t>
      </w:r>
      <w:r w:rsidRPr="004F44C5">
        <w:rPr>
          <w:rFonts w:cstheme="minorHAnsi"/>
          <w:szCs w:val="24"/>
          <w:u w:val="single"/>
        </w:rPr>
        <w:t>Ms Pridannikoff</w:t>
      </w:r>
      <w:r w:rsidRPr="004F44C5">
        <w:rPr>
          <w:rFonts w:cstheme="minorHAnsi"/>
          <w:szCs w:val="24"/>
        </w:rPr>
        <w:t xml:space="preserve"> provided an update </w:t>
      </w:r>
      <w:r w:rsidR="002F6503">
        <w:rPr>
          <w:rFonts w:cstheme="minorHAnsi"/>
          <w:szCs w:val="24"/>
        </w:rPr>
        <w:t xml:space="preserve">and circulated a </w:t>
      </w:r>
      <w:r>
        <w:rPr>
          <w:rFonts w:cstheme="minorHAnsi"/>
          <w:szCs w:val="24"/>
        </w:rPr>
        <w:t xml:space="preserve">schedule of </w:t>
      </w:r>
      <w:r w:rsidRPr="004F44C5">
        <w:rPr>
          <w:rFonts w:cstheme="minorHAnsi"/>
          <w:szCs w:val="24"/>
        </w:rPr>
        <w:t xml:space="preserve">upcoming </w:t>
      </w:r>
      <w:r>
        <w:rPr>
          <w:rFonts w:cstheme="minorHAnsi"/>
          <w:szCs w:val="24"/>
        </w:rPr>
        <w:t>re</w:t>
      </w:r>
      <w:r>
        <w:rPr>
          <w:rFonts w:cstheme="minorHAnsi"/>
          <w:szCs w:val="24"/>
        </w:rPr>
        <w:noBreakHyphen/>
      </w:r>
      <w:r w:rsidRPr="004F44C5">
        <w:rPr>
          <w:rFonts w:cstheme="minorHAnsi"/>
          <w:szCs w:val="24"/>
        </w:rPr>
        <w:t>accreditations</w:t>
      </w:r>
      <w:r>
        <w:rPr>
          <w:rFonts w:cstheme="minorHAnsi"/>
          <w:szCs w:val="24"/>
        </w:rPr>
        <w:t>.</w:t>
      </w:r>
      <w:r w:rsidRPr="004F44C5">
        <w:rPr>
          <w:rFonts w:cstheme="minorHAnsi"/>
          <w:szCs w:val="24"/>
        </w:rPr>
        <w:t xml:space="preserve"> </w:t>
      </w:r>
    </w:p>
    <w:p w14:paraId="68D5061F" w14:textId="77777777" w:rsidR="004F44C5" w:rsidRPr="00D96177" w:rsidRDefault="004F44C5" w:rsidP="00242A56">
      <w:pPr>
        <w:pStyle w:val="Heading2"/>
      </w:pPr>
    </w:p>
    <w:p w14:paraId="6B0B5190" w14:textId="0467FD74" w:rsidR="00A552A5" w:rsidRPr="00D96177" w:rsidRDefault="004F44C5" w:rsidP="00242A56">
      <w:pPr>
        <w:pStyle w:val="Heading2"/>
      </w:pPr>
      <w:r w:rsidRPr="00D96177">
        <w:t>I</w:t>
      </w:r>
      <w:r w:rsidR="007E294D" w:rsidRPr="00D96177">
        <w:t xml:space="preserve">tem </w:t>
      </w:r>
      <w:r w:rsidR="00E0753C" w:rsidRPr="00D96177">
        <w:t>5</w:t>
      </w:r>
      <w:r w:rsidR="007E294D" w:rsidRPr="00D96177">
        <w:t xml:space="preserve">. </w:t>
      </w:r>
      <w:r w:rsidR="00A552A5" w:rsidRPr="00D96177">
        <w:t xml:space="preserve">Other Issues </w:t>
      </w:r>
      <w:r w:rsidRPr="00D96177">
        <w:t xml:space="preserve">tabled by </w:t>
      </w:r>
      <w:r w:rsidR="00026CA8" w:rsidRPr="00D96177">
        <w:t xml:space="preserve">NGO Representatives </w:t>
      </w:r>
    </w:p>
    <w:p w14:paraId="69A52453" w14:textId="77777777" w:rsidR="00637DF7" w:rsidRDefault="00637DF7" w:rsidP="00026CA8">
      <w:pPr>
        <w:rPr>
          <w:rFonts w:asciiTheme="minorHAnsi" w:hAnsiTheme="minorHAnsi" w:cstheme="minorHAnsi"/>
          <w:szCs w:val="24"/>
        </w:rPr>
      </w:pPr>
    </w:p>
    <w:p w14:paraId="25468341" w14:textId="10E47BF7" w:rsidR="009071BE" w:rsidRDefault="004F44C5" w:rsidP="004F44C5">
      <w:pPr>
        <w:rPr>
          <w:rFonts w:cstheme="minorHAnsi"/>
        </w:rPr>
      </w:pPr>
      <w:r w:rsidRPr="004F44C5">
        <w:rPr>
          <w:rFonts w:cstheme="minorHAnsi"/>
          <w:b/>
        </w:rPr>
        <w:t xml:space="preserve">Discussion: </w:t>
      </w:r>
      <w:r w:rsidR="009071BE" w:rsidRPr="004F44C5">
        <w:rPr>
          <w:rFonts w:cstheme="minorHAnsi"/>
          <w:u w:val="single"/>
        </w:rPr>
        <w:t xml:space="preserve">Ms Condon </w:t>
      </w:r>
      <w:r w:rsidR="009071BE" w:rsidRPr="004F44C5">
        <w:rPr>
          <w:rFonts w:cstheme="minorHAnsi"/>
        </w:rPr>
        <w:t xml:space="preserve">asked if ACFID could contact the </w:t>
      </w:r>
      <w:r>
        <w:rPr>
          <w:rFonts w:cstheme="minorHAnsi"/>
        </w:rPr>
        <w:t xml:space="preserve">re-accrediting </w:t>
      </w:r>
      <w:r w:rsidR="009071BE" w:rsidRPr="004F44C5">
        <w:rPr>
          <w:rFonts w:cstheme="minorHAnsi"/>
        </w:rPr>
        <w:t xml:space="preserve">to </w:t>
      </w:r>
      <w:r w:rsidR="005711B3" w:rsidRPr="004F44C5">
        <w:rPr>
          <w:rFonts w:cstheme="minorHAnsi"/>
        </w:rPr>
        <w:t>seek</w:t>
      </w:r>
      <w:r w:rsidR="009071BE" w:rsidRPr="004F44C5">
        <w:rPr>
          <w:rFonts w:cstheme="minorHAnsi"/>
        </w:rPr>
        <w:t xml:space="preserve"> </w:t>
      </w:r>
      <w:r>
        <w:rPr>
          <w:rFonts w:cstheme="minorHAnsi"/>
        </w:rPr>
        <w:t xml:space="preserve">NGOs’ </w:t>
      </w:r>
      <w:r w:rsidR="005711B3" w:rsidRPr="004F44C5">
        <w:rPr>
          <w:rFonts w:cstheme="minorHAnsi"/>
        </w:rPr>
        <w:t xml:space="preserve">agreement for ACFID to </w:t>
      </w:r>
      <w:r w:rsidR="002F6503">
        <w:rPr>
          <w:rFonts w:cstheme="minorHAnsi"/>
        </w:rPr>
        <w:t xml:space="preserve">participate </w:t>
      </w:r>
      <w:r w:rsidR="00220696" w:rsidRPr="004F44C5">
        <w:rPr>
          <w:rFonts w:cstheme="minorHAnsi"/>
        </w:rPr>
        <w:t xml:space="preserve">as observers for upcoming </w:t>
      </w:r>
      <w:r w:rsidR="005711B3" w:rsidRPr="004F44C5">
        <w:rPr>
          <w:rFonts w:cstheme="minorHAnsi"/>
        </w:rPr>
        <w:t>ORs</w:t>
      </w:r>
      <w:r w:rsidR="009071BE" w:rsidRPr="004F44C5">
        <w:rPr>
          <w:rFonts w:cstheme="minorHAnsi"/>
        </w:rPr>
        <w:t xml:space="preserve">.  </w:t>
      </w:r>
      <w:r w:rsidR="005711B3" w:rsidRPr="004F44C5">
        <w:rPr>
          <w:rFonts w:cstheme="minorHAnsi"/>
          <w:u w:val="single"/>
        </w:rPr>
        <w:t>Ms Pridannikoff</w:t>
      </w:r>
      <w:r w:rsidR="002F6503">
        <w:rPr>
          <w:rFonts w:cstheme="minorHAnsi"/>
        </w:rPr>
        <w:t xml:space="preserve"> requested that ACFID </w:t>
      </w:r>
      <w:r>
        <w:rPr>
          <w:rFonts w:cstheme="minorHAnsi"/>
        </w:rPr>
        <w:t xml:space="preserve">notify DFAT </w:t>
      </w:r>
      <w:r w:rsidR="002F6503">
        <w:rPr>
          <w:rFonts w:cstheme="minorHAnsi"/>
        </w:rPr>
        <w:t xml:space="preserve">following </w:t>
      </w:r>
      <w:r>
        <w:rPr>
          <w:rFonts w:cstheme="minorHAnsi"/>
        </w:rPr>
        <w:t>ACFID</w:t>
      </w:r>
      <w:r w:rsidR="002F6503">
        <w:rPr>
          <w:rFonts w:cstheme="minorHAnsi"/>
        </w:rPr>
        <w:t>’s approach</w:t>
      </w:r>
      <w:r w:rsidR="005711B3" w:rsidRPr="004F44C5">
        <w:rPr>
          <w:rFonts w:cstheme="minorHAnsi"/>
        </w:rPr>
        <w:t xml:space="preserve">.  </w:t>
      </w:r>
      <w:r w:rsidR="005711B3" w:rsidRPr="004F44C5">
        <w:rPr>
          <w:rFonts w:cstheme="minorHAnsi"/>
          <w:u w:val="single"/>
        </w:rPr>
        <w:t>Ms Condon</w:t>
      </w:r>
      <w:r w:rsidR="005711B3" w:rsidRPr="004F44C5">
        <w:rPr>
          <w:rFonts w:cstheme="minorHAnsi"/>
        </w:rPr>
        <w:t xml:space="preserve"> said ACFID </w:t>
      </w:r>
      <w:r w:rsidR="002F6503">
        <w:rPr>
          <w:rFonts w:cstheme="minorHAnsi"/>
        </w:rPr>
        <w:t>would approach</w:t>
      </w:r>
      <w:r w:rsidR="00220696" w:rsidRPr="004F44C5">
        <w:rPr>
          <w:rFonts w:cstheme="minorHAnsi"/>
        </w:rPr>
        <w:t xml:space="preserve"> larger NGOs.</w:t>
      </w:r>
      <w:r>
        <w:rPr>
          <w:rFonts w:cstheme="minorHAnsi"/>
        </w:rPr>
        <w:t xml:space="preserve">  </w:t>
      </w:r>
      <w:r w:rsidR="005711B3" w:rsidRPr="005711B3">
        <w:rPr>
          <w:rFonts w:cstheme="minorHAnsi"/>
          <w:u w:val="single"/>
        </w:rPr>
        <w:t>The Chair</w:t>
      </w:r>
      <w:r>
        <w:rPr>
          <w:rFonts w:cstheme="minorHAnsi"/>
        </w:rPr>
        <w:t xml:space="preserve"> asked</w:t>
      </w:r>
      <w:r w:rsidR="005711B3" w:rsidRPr="005711B3">
        <w:rPr>
          <w:rFonts w:cstheme="minorHAnsi"/>
        </w:rPr>
        <w:t xml:space="preserve"> Ms</w:t>
      </w:r>
      <w:r>
        <w:rPr>
          <w:rFonts w:cstheme="minorHAnsi"/>
        </w:rPr>
        <w:t> </w:t>
      </w:r>
      <w:r w:rsidR="005711B3" w:rsidRPr="005711B3">
        <w:rPr>
          <w:rFonts w:cstheme="minorHAnsi"/>
        </w:rPr>
        <w:t xml:space="preserve">Condon </w:t>
      </w:r>
      <w:r>
        <w:rPr>
          <w:rFonts w:cstheme="minorHAnsi"/>
        </w:rPr>
        <w:t>to be mindful of the number of o</w:t>
      </w:r>
      <w:r w:rsidR="005711B3" w:rsidRPr="005711B3">
        <w:rPr>
          <w:rFonts w:cstheme="minorHAnsi"/>
        </w:rPr>
        <w:t xml:space="preserve">bservers that </w:t>
      </w:r>
      <w:r w:rsidR="005711B3">
        <w:rPr>
          <w:rFonts w:cstheme="minorHAnsi"/>
        </w:rPr>
        <w:t>could be</w:t>
      </w:r>
      <w:r w:rsidR="005711B3" w:rsidRPr="005711B3">
        <w:rPr>
          <w:rFonts w:cstheme="minorHAnsi"/>
        </w:rPr>
        <w:t xml:space="preserve"> present during </w:t>
      </w:r>
      <w:r w:rsidR="00E153DE">
        <w:rPr>
          <w:rFonts w:cstheme="minorHAnsi"/>
        </w:rPr>
        <w:t>ORs. The Chair noted that it would be important that</w:t>
      </w:r>
      <w:r w:rsidR="002F6503">
        <w:rPr>
          <w:rFonts w:cstheme="minorHAnsi"/>
        </w:rPr>
        <w:t xml:space="preserve"> accrediting and re-accrediting</w:t>
      </w:r>
      <w:r w:rsidR="00E153DE">
        <w:rPr>
          <w:rFonts w:cstheme="minorHAnsi"/>
        </w:rPr>
        <w:t xml:space="preserve"> NGOs</w:t>
      </w:r>
      <w:r w:rsidR="005711B3">
        <w:rPr>
          <w:rFonts w:cstheme="minorHAnsi"/>
        </w:rPr>
        <w:t xml:space="preserve"> understa</w:t>
      </w:r>
      <w:r w:rsidR="00E153DE">
        <w:rPr>
          <w:rFonts w:cstheme="minorHAnsi"/>
        </w:rPr>
        <w:t>nd and are comfortable with ACFID</w:t>
      </w:r>
      <w:r w:rsidR="005711B3">
        <w:rPr>
          <w:rFonts w:cstheme="minorHAnsi"/>
        </w:rPr>
        <w:t xml:space="preserve"> participating as an observer in addition to </w:t>
      </w:r>
      <w:r w:rsidR="00E153DE">
        <w:rPr>
          <w:rFonts w:cstheme="minorHAnsi"/>
        </w:rPr>
        <w:t xml:space="preserve">the </w:t>
      </w:r>
      <w:r w:rsidR="005711B3">
        <w:rPr>
          <w:rFonts w:cstheme="minorHAnsi"/>
        </w:rPr>
        <w:t>DFAT observer.</w:t>
      </w:r>
      <w:r w:rsidR="00E153DE">
        <w:rPr>
          <w:rFonts w:cstheme="minorHAnsi"/>
        </w:rPr>
        <w:br/>
      </w:r>
      <w:r w:rsidR="005711B3">
        <w:rPr>
          <w:rFonts w:cstheme="minorHAnsi"/>
        </w:rPr>
        <w:t xml:space="preserve">    </w:t>
      </w:r>
    </w:p>
    <w:p w14:paraId="5DD293F5" w14:textId="5707D3CA" w:rsidR="009071BE" w:rsidRPr="00E153DE" w:rsidRDefault="00C74178" w:rsidP="00E153DE">
      <w:pPr>
        <w:rPr>
          <w:rFonts w:cstheme="minorHAnsi"/>
        </w:rPr>
      </w:pPr>
      <w:r w:rsidRPr="00C74178">
        <w:rPr>
          <w:rFonts w:cstheme="minorHAnsi"/>
          <w:u w:val="single"/>
        </w:rPr>
        <w:t>Mr Morley</w:t>
      </w:r>
      <w:r w:rsidRPr="00C74178">
        <w:rPr>
          <w:rFonts w:cstheme="minorHAnsi"/>
        </w:rPr>
        <w:t xml:space="preserve"> and </w:t>
      </w:r>
      <w:r w:rsidRPr="00C74178">
        <w:rPr>
          <w:rFonts w:cstheme="minorHAnsi"/>
          <w:u w:val="single"/>
        </w:rPr>
        <w:t>Ms Waite</w:t>
      </w:r>
      <w:r w:rsidRPr="00C74178">
        <w:rPr>
          <w:rFonts w:cstheme="minorHAnsi"/>
        </w:rPr>
        <w:t xml:space="preserve"> </w:t>
      </w:r>
      <w:r w:rsidR="009071BE" w:rsidRPr="00C74178">
        <w:rPr>
          <w:rFonts w:cstheme="minorHAnsi"/>
        </w:rPr>
        <w:t>raised</w:t>
      </w:r>
      <w:r w:rsidR="009071BE" w:rsidRPr="00E153DE">
        <w:rPr>
          <w:rFonts w:cstheme="minorHAnsi"/>
        </w:rPr>
        <w:t xml:space="preserve"> concerns that DFAT had </w:t>
      </w:r>
      <w:r>
        <w:rPr>
          <w:rFonts w:cstheme="minorHAnsi"/>
        </w:rPr>
        <w:t xml:space="preserve">adopted a ‘blanket approach’ and </w:t>
      </w:r>
      <w:r w:rsidR="009071BE" w:rsidRPr="00E153DE">
        <w:rPr>
          <w:rFonts w:cstheme="minorHAnsi"/>
        </w:rPr>
        <w:t>shared OR reports</w:t>
      </w:r>
      <w:r w:rsidR="008145AA" w:rsidRPr="00E153DE">
        <w:rPr>
          <w:rFonts w:cstheme="minorHAnsi"/>
        </w:rPr>
        <w:t xml:space="preserve"> – with potential commer</w:t>
      </w:r>
      <w:r w:rsidR="00E153DE">
        <w:rPr>
          <w:rFonts w:cstheme="minorHAnsi"/>
        </w:rPr>
        <w:t xml:space="preserve">cial in confidence </w:t>
      </w:r>
      <w:r>
        <w:rPr>
          <w:rFonts w:cstheme="minorHAnsi"/>
        </w:rPr>
        <w:t>information –</w:t>
      </w:r>
      <w:r w:rsidR="009071BE" w:rsidRPr="00E153DE">
        <w:rPr>
          <w:rFonts w:cstheme="minorHAnsi"/>
        </w:rPr>
        <w:t xml:space="preserve"> without NGO consent.  ACFID </w:t>
      </w:r>
      <w:r w:rsidR="00281A93">
        <w:rPr>
          <w:rFonts w:cstheme="minorHAnsi"/>
        </w:rPr>
        <w:t xml:space="preserve">had </w:t>
      </w:r>
      <w:r w:rsidR="009071BE" w:rsidRPr="00E153DE">
        <w:rPr>
          <w:rFonts w:cstheme="minorHAnsi"/>
        </w:rPr>
        <w:t>asked its members for their view</w:t>
      </w:r>
      <w:r w:rsidR="00281A93">
        <w:rPr>
          <w:rFonts w:cstheme="minorHAnsi"/>
        </w:rPr>
        <w:t>s on this issue</w:t>
      </w:r>
      <w:r w:rsidR="00E153DE">
        <w:rPr>
          <w:rFonts w:cstheme="minorHAnsi"/>
        </w:rPr>
        <w:t>.</w:t>
      </w:r>
      <w:r w:rsidR="008145AA" w:rsidRPr="00E153DE">
        <w:rPr>
          <w:rFonts w:cstheme="minorHAnsi"/>
        </w:rPr>
        <w:t xml:space="preserve"> </w:t>
      </w:r>
      <w:r w:rsidR="008145AA" w:rsidRPr="00C74178">
        <w:rPr>
          <w:rFonts w:cstheme="minorHAnsi"/>
        </w:rPr>
        <w:t xml:space="preserve">NGO </w:t>
      </w:r>
      <w:r w:rsidR="009071BE" w:rsidRPr="00C74178">
        <w:rPr>
          <w:rFonts w:cstheme="minorHAnsi"/>
        </w:rPr>
        <w:t xml:space="preserve">members responded that </w:t>
      </w:r>
      <w:r w:rsidR="008145AA" w:rsidRPr="00C74178">
        <w:rPr>
          <w:rFonts w:cstheme="minorHAnsi"/>
        </w:rPr>
        <w:t xml:space="preserve">while </w:t>
      </w:r>
      <w:r w:rsidR="009071BE" w:rsidRPr="00C74178">
        <w:rPr>
          <w:rFonts w:cstheme="minorHAnsi"/>
        </w:rPr>
        <w:t xml:space="preserve">most NGOs were </w:t>
      </w:r>
      <w:r w:rsidR="008145AA" w:rsidRPr="00C74178">
        <w:rPr>
          <w:rFonts w:cstheme="minorHAnsi"/>
        </w:rPr>
        <w:t xml:space="preserve">comfortable </w:t>
      </w:r>
      <w:r w:rsidR="00E153DE" w:rsidRPr="00C74178">
        <w:rPr>
          <w:rFonts w:cstheme="minorHAnsi"/>
        </w:rPr>
        <w:t>with their OR reports being shared, they requested that</w:t>
      </w:r>
      <w:r w:rsidR="008145AA" w:rsidRPr="00C74178">
        <w:rPr>
          <w:rFonts w:cstheme="minorHAnsi"/>
        </w:rPr>
        <w:t xml:space="preserve"> </w:t>
      </w:r>
      <w:r>
        <w:rPr>
          <w:rFonts w:cstheme="minorHAnsi"/>
        </w:rPr>
        <w:t xml:space="preserve">the </w:t>
      </w:r>
      <w:r w:rsidR="008145AA" w:rsidRPr="00C74178">
        <w:rPr>
          <w:rFonts w:cstheme="minorHAnsi"/>
        </w:rPr>
        <w:t xml:space="preserve">ANCP </w:t>
      </w:r>
      <w:r>
        <w:rPr>
          <w:rFonts w:cstheme="minorHAnsi"/>
        </w:rPr>
        <w:t xml:space="preserve">team </w:t>
      </w:r>
      <w:r w:rsidR="00E153DE" w:rsidRPr="00C74178">
        <w:rPr>
          <w:rFonts w:cstheme="minorHAnsi"/>
        </w:rPr>
        <w:t>always seek an ANGO’s prior approval</w:t>
      </w:r>
      <w:r w:rsidR="008145AA" w:rsidRPr="00C74178">
        <w:rPr>
          <w:rFonts w:cstheme="minorHAnsi"/>
        </w:rPr>
        <w:t>.</w:t>
      </w:r>
      <w:r w:rsidR="008145AA" w:rsidRPr="00E153DE">
        <w:rPr>
          <w:rFonts w:cstheme="minorHAnsi"/>
        </w:rPr>
        <w:t xml:space="preserve">  </w:t>
      </w:r>
      <w:r>
        <w:rPr>
          <w:rFonts w:cstheme="minorHAnsi"/>
        </w:rPr>
        <w:t xml:space="preserve">The </w:t>
      </w:r>
      <w:r w:rsidRPr="00C74178">
        <w:rPr>
          <w:rFonts w:cstheme="minorHAnsi"/>
          <w:u w:val="single"/>
        </w:rPr>
        <w:t xml:space="preserve">Chair </w:t>
      </w:r>
      <w:r>
        <w:rPr>
          <w:rFonts w:cstheme="minorHAnsi"/>
        </w:rPr>
        <w:t>confirmed the ANCP team did not adopt a blanket approach and it was up to each ANGO whether their OR report was shared.</w:t>
      </w:r>
    </w:p>
    <w:p w14:paraId="7282F9DD" w14:textId="77777777" w:rsidR="00026CA8" w:rsidRPr="007634E1" w:rsidRDefault="00026CA8" w:rsidP="00026CA8">
      <w:pPr>
        <w:rPr>
          <w:rFonts w:asciiTheme="minorHAnsi" w:hAnsiTheme="minorHAnsi" w:cstheme="minorHAnsi"/>
          <w:szCs w:val="24"/>
        </w:rPr>
      </w:pPr>
    </w:p>
    <w:p w14:paraId="25B887A7" w14:textId="67BEE62D" w:rsidR="00A552A5" w:rsidRPr="00D96177" w:rsidRDefault="007E294D" w:rsidP="00242A56">
      <w:pPr>
        <w:pStyle w:val="Heading2"/>
      </w:pPr>
      <w:r w:rsidRPr="00D96177">
        <w:t xml:space="preserve">Item </w:t>
      </w:r>
      <w:r w:rsidR="00E0753C" w:rsidRPr="00D96177">
        <w:t>6</w:t>
      </w:r>
      <w:r w:rsidRPr="00D96177">
        <w:t>.</w:t>
      </w:r>
      <w:r w:rsidR="007F4C0F" w:rsidRPr="00D96177">
        <w:t xml:space="preserve"> </w:t>
      </w:r>
      <w:r w:rsidR="00A552A5" w:rsidRPr="00D96177">
        <w:t>Confirm next CDC Date</w:t>
      </w:r>
    </w:p>
    <w:p w14:paraId="3338C897" w14:textId="77777777" w:rsidR="00026CA8" w:rsidRDefault="00026CA8" w:rsidP="00026CA8">
      <w:pPr>
        <w:rPr>
          <w:rFonts w:asciiTheme="minorHAnsi" w:hAnsiTheme="minorHAnsi" w:cstheme="minorHAnsi"/>
          <w:szCs w:val="24"/>
        </w:rPr>
      </w:pPr>
    </w:p>
    <w:p w14:paraId="1B9629CB" w14:textId="77777777" w:rsidR="00E153DE" w:rsidRDefault="00E153DE" w:rsidP="00E153DE">
      <w:pPr>
        <w:rPr>
          <w:rFonts w:cstheme="minorHAnsi"/>
        </w:rPr>
      </w:pPr>
      <w:r w:rsidRPr="00E153DE">
        <w:rPr>
          <w:rFonts w:cstheme="minorHAnsi"/>
          <w:b/>
        </w:rPr>
        <w:t>Discussion:</w:t>
      </w:r>
      <w:r w:rsidRPr="00E153DE">
        <w:rPr>
          <w:rFonts w:cstheme="minorHAnsi"/>
        </w:rPr>
        <w:t xml:space="preserve"> </w:t>
      </w:r>
      <w:r w:rsidR="00B873D7" w:rsidRPr="00E153DE">
        <w:rPr>
          <w:rFonts w:cstheme="minorHAnsi"/>
        </w:rPr>
        <w:t xml:space="preserve">The </w:t>
      </w:r>
      <w:r w:rsidR="00B873D7" w:rsidRPr="00E153DE">
        <w:rPr>
          <w:rFonts w:cstheme="minorHAnsi"/>
          <w:u w:val="single"/>
        </w:rPr>
        <w:t>Chair</w:t>
      </w:r>
      <w:r w:rsidR="00B873D7" w:rsidRPr="00E153DE">
        <w:rPr>
          <w:rFonts w:cstheme="minorHAnsi"/>
        </w:rPr>
        <w:t xml:space="preserve"> </w:t>
      </w:r>
      <w:r w:rsidR="006B2B95" w:rsidRPr="00E153DE">
        <w:rPr>
          <w:rFonts w:cstheme="minorHAnsi"/>
        </w:rPr>
        <w:t xml:space="preserve">advised the next CDC would be held in April 2020.  The CDC members agreed the next meeting should be held between 28-30 April 2020.  </w:t>
      </w:r>
    </w:p>
    <w:p w14:paraId="52341731" w14:textId="77777777" w:rsidR="00E153DE" w:rsidRDefault="00E153DE" w:rsidP="00E153DE">
      <w:pPr>
        <w:rPr>
          <w:rFonts w:cstheme="minorHAnsi"/>
        </w:rPr>
      </w:pPr>
    </w:p>
    <w:p w14:paraId="2905D7E1" w14:textId="545B18E4" w:rsidR="00026CA8" w:rsidRPr="007634E1" w:rsidRDefault="00E153DE" w:rsidP="00D96177">
      <w:r w:rsidRPr="00E153DE">
        <w:rPr>
          <w:rFonts w:cstheme="minorHAnsi"/>
          <w:b/>
        </w:rPr>
        <w:t>Action:</w:t>
      </w:r>
      <w:r>
        <w:rPr>
          <w:rFonts w:cstheme="minorHAnsi"/>
        </w:rPr>
        <w:t xml:space="preserve"> </w:t>
      </w:r>
      <w:r w:rsidR="006B2B95" w:rsidRPr="00E153DE">
        <w:rPr>
          <w:rFonts w:cstheme="minorHAnsi"/>
        </w:rPr>
        <w:t xml:space="preserve">DFAT will </w:t>
      </w:r>
      <w:proofErr w:type="gramStart"/>
      <w:r w:rsidR="006B2B95" w:rsidRPr="00E153DE">
        <w:rPr>
          <w:rFonts w:cstheme="minorHAnsi"/>
        </w:rPr>
        <w:t>revert back</w:t>
      </w:r>
      <w:proofErr w:type="gramEnd"/>
      <w:r w:rsidR="006B2B95" w:rsidRPr="00E153DE">
        <w:rPr>
          <w:rFonts w:cstheme="minorHAnsi"/>
        </w:rPr>
        <w:t xml:space="preserve"> to the CDC members to advice of the</w:t>
      </w:r>
      <w:r w:rsidR="00035369" w:rsidRPr="00E153DE">
        <w:rPr>
          <w:rFonts w:cstheme="minorHAnsi"/>
        </w:rPr>
        <w:t xml:space="preserve"> next meeting</w:t>
      </w:r>
      <w:r w:rsidR="006B2B95" w:rsidRPr="00E153DE">
        <w:rPr>
          <w:rFonts w:cstheme="minorHAnsi"/>
        </w:rPr>
        <w:t xml:space="preserve"> date. </w:t>
      </w:r>
    </w:p>
    <w:sectPr w:rsidR="00026CA8" w:rsidRPr="007634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7BC8A" w14:textId="77777777" w:rsidR="0035278A" w:rsidRDefault="0035278A" w:rsidP="00A552A5">
      <w:r>
        <w:separator/>
      </w:r>
    </w:p>
  </w:endnote>
  <w:endnote w:type="continuationSeparator" w:id="0">
    <w:p w14:paraId="1A1F1A0F" w14:textId="77777777" w:rsidR="0035278A" w:rsidRDefault="0035278A" w:rsidP="00A5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644210"/>
      <w:docPartObj>
        <w:docPartGallery w:val="Page Numbers (Bottom of Page)"/>
        <w:docPartUnique/>
      </w:docPartObj>
    </w:sdtPr>
    <w:sdtEndPr/>
    <w:sdtContent>
      <w:sdt>
        <w:sdtPr>
          <w:id w:val="1728636285"/>
          <w:docPartObj>
            <w:docPartGallery w:val="Page Numbers (Top of Page)"/>
            <w:docPartUnique/>
          </w:docPartObj>
        </w:sdtPr>
        <w:sdtEndPr/>
        <w:sdtContent>
          <w:p w14:paraId="0CA6CF53" w14:textId="1413CCB3" w:rsidR="001C3290" w:rsidRDefault="001C3290" w:rsidP="001C329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0753C">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0753C">
              <w:rPr>
                <w:b/>
                <w:bCs/>
                <w:noProof/>
              </w:rPr>
              <w:t>5</w:t>
            </w:r>
            <w:r>
              <w:rPr>
                <w:b/>
                <w:bCs/>
                <w:szCs w:val="24"/>
              </w:rPr>
              <w:fldChar w:fldCharType="end"/>
            </w:r>
          </w:p>
        </w:sdtContent>
      </w:sdt>
    </w:sdtContent>
  </w:sdt>
  <w:p w14:paraId="766C5281" w14:textId="77777777" w:rsidR="001C3290" w:rsidRDefault="001C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31865" w14:textId="77777777" w:rsidR="0035278A" w:rsidRDefault="0035278A" w:rsidP="00A552A5">
      <w:r>
        <w:separator/>
      </w:r>
    </w:p>
  </w:footnote>
  <w:footnote w:type="continuationSeparator" w:id="0">
    <w:p w14:paraId="5A32EF22" w14:textId="77777777" w:rsidR="0035278A" w:rsidRDefault="0035278A" w:rsidP="00A55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C50D" w14:textId="13334074" w:rsidR="006C26C4" w:rsidRPr="004A64D0" w:rsidRDefault="006C26C4" w:rsidP="00A552A5">
    <w:pPr>
      <w:pStyle w:val="Header"/>
      <w:ind w:left="1276"/>
      <w:rPr>
        <w:b/>
        <w:sz w:val="32"/>
        <w:szCs w:val="32"/>
      </w:rPr>
    </w:pPr>
    <w:r w:rsidRPr="004A64D0">
      <w:rPr>
        <w:b/>
        <w:noProof/>
        <w:sz w:val="32"/>
        <w:szCs w:val="32"/>
        <w:lang w:eastAsia="en-AU"/>
      </w:rPr>
      <w:drawing>
        <wp:anchor distT="0" distB="0" distL="114935" distR="114935" simplePos="0" relativeHeight="251657216" behindDoc="0" locked="0" layoutInCell="0" allowOverlap="0" wp14:anchorId="23F9F3BD" wp14:editId="3E6F5264">
          <wp:simplePos x="0" y="0"/>
          <wp:positionH relativeFrom="page">
            <wp:posOffset>384810</wp:posOffset>
          </wp:positionH>
          <wp:positionV relativeFrom="paragraph">
            <wp:posOffset>-249555</wp:posOffset>
          </wp:positionV>
          <wp:extent cx="1007745" cy="1118870"/>
          <wp:effectExtent l="0" t="0" r="1905" b="5080"/>
          <wp:wrapSquare wrapText="bothSides"/>
          <wp:docPr id="4" name="Picture 4" descr="DFAT / NGO Committee for Development Coop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1118870"/>
                  </a:xfrm>
                  <a:prstGeom prst="rect">
                    <a:avLst/>
                  </a:prstGeom>
                  <a:noFill/>
                  <a:ln>
                    <a:noFill/>
                  </a:ln>
                </pic:spPr>
              </pic:pic>
            </a:graphicData>
          </a:graphic>
        </wp:anchor>
      </w:drawing>
    </w:r>
    <w:r w:rsidRPr="004A64D0">
      <w:rPr>
        <w:b/>
        <w:sz w:val="32"/>
        <w:szCs w:val="32"/>
      </w:rPr>
      <w:t>DFAT / NGO</w:t>
    </w:r>
    <w:r>
      <w:rPr>
        <w:b/>
        <w:sz w:val="32"/>
        <w:szCs w:val="32"/>
      </w:rPr>
      <w:t xml:space="preserve"> </w:t>
    </w:r>
    <w:r w:rsidRPr="004A64D0">
      <w:rPr>
        <w:b/>
        <w:sz w:val="32"/>
        <w:szCs w:val="32"/>
      </w:rPr>
      <w:t>Committee for Development Cooperation</w:t>
    </w:r>
  </w:p>
  <w:p w14:paraId="42E33FF7" w14:textId="77777777" w:rsidR="006C26C4" w:rsidRPr="004A64D0" w:rsidRDefault="006C26C4" w:rsidP="00A552A5">
    <w:pPr>
      <w:pStyle w:val="Header"/>
      <w:ind w:left="1276"/>
      <w:rPr>
        <w:sz w:val="18"/>
        <w:szCs w:val="18"/>
      </w:rPr>
    </w:pPr>
    <w:r w:rsidRPr="004A64D0">
      <w:rPr>
        <w:sz w:val="18"/>
        <w:szCs w:val="18"/>
      </w:rPr>
      <w:t>A joint committee of the Department of Foreign Affairs and Trade and Australian non-government organisations</w:t>
    </w:r>
  </w:p>
  <w:p w14:paraId="2319C212" w14:textId="77777777" w:rsidR="006C26C4" w:rsidRDefault="006C2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C63"/>
    <w:multiLevelType w:val="hybridMultilevel"/>
    <w:tmpl w:val="7F9CF734"/>
    <w:styleLink w:val="Dash"/>
    <w:lvl w:ilvl="0" w:tplc="2BDE6DC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C28E78C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0EE0B14">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6F6A96E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AD68014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3078F0E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773813C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E782F6A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DBB65BA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0DAA611B"/>
    <w:multiLevelType w:val="hybridMultilevel"/>
    <w:tmpl w:val="387E9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83963"/>
    <w:multiLevelType w:val="hybridMultilevel"/>
    <w:tmpl w:val="A3E0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035E8"/>
    <w:multiLevelType w:val="hybridMultilevel"/>
    <w:tmpl w:val="AD622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27804"/>
    <w:multiLevelType w:val="hybridMultilevel"/>
    <w:tmpl w:val="D194B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6134F9"/>
    <w:multiLevelType w:val="hybridMultilevel"/>
    <w:tmpl w:val="FDEAAD4E"/>
    <w:lvl w:ilvl="0" w:tplc="0C090001">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35841"/>
    <w:multiLevelType w:val="hybridMultilevel"/>
    <w:tmpl w:val="DC60F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524E0"/>
    <w:multiLevelType w:val="hybridMultilevel"/>
    <w:tmpl w:val="B344BEB8"/>
    <w:numStyleLink w:val="NoteTaking"/>
  </w:abstractNum>
  <w:abstractNum w:abstractNumId="8" w15:restartNumberingAfterBreak="0">
    <w:nsid w:val="18FA52E4"/>
    <w:multiLevelType w:val="hybridMultilevel"/>
    <w:tmpl w:val="7F9CF734"/>
    <w:numStyleLink w:val="Dash"/>
  </w:abstractNum>
  <w:abstractNum w:abstractNumId="9" w15:restartNumberingAfterBreak="0">
    <w:nsid w:val="1B233E16"/>
    <w:multiLevelType w:val="hybridMultilevel"/>
    <w:tmpl w:val="0F9E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27040B"/>
    <w:multiLevelType w:val="hybridMultilevel"/>
    <w:tmpl w:val="7D56A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E2785B"/>
    <w:multiLevelType w:val="hybridMultilevel"/>
    <w:tmpl w:val="034CE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AC75A62"/>
    <w:multiLevelType w:val="hybridMultilevel"/>
    <w:tmpl w:val="D78C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46501"/>
    <w:multiLevelType w:val="hybridMultilevel"/>
    <w:tmpl w:val="88E66716"/>
    <w:lvl w:ilvl="0" w:tplc="9A4CCEB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ABD34EB"/>
    <w:multiLevelType w:val="hybridMultilevel"/>
    <w:tmpl w:val="7B1A103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3870F8"/>
    <w:multiLevelType w:val="hybridMultilevel"/>
    <w:tmpl w:val="42B20EA4"/>
    <w:lvl w:ilvl="0" w:tplc="0C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9"/>
        <w:szCs w:val="29"/>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D0365A"/>
    <w:multiLevelType w:val="hybridMultilevel"/>
    <w:tmpl w:val="A872B4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7DE2607"/>
    <w:multiLevelType w:val="hybridMultilevel"/>
    <w:tmpl w:val="8636580E"/>
    <w:numStyleLink w:val="Numbered"/>
  </w:abstractNum>
  <w:abstractNum w:abstractNumId="18" w15:restartNumberingAfterBreak="0">
    <w:nsid w:val="5A151326"/>
    <w:multiLevelType w:val="hybridMultilevel"/>
    <w:tmpl w:val="8636580E"/>
    <w:styleLink w:val="Numbered"/>
    <w:lvl w:ilvl="0" w:tplc="7722AF7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3E2CE7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EC20D3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182F8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1CE229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8628E8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C4AA73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8A0865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840C48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A734621"/>
    <w:multiLevelType w:val="hybridMultilevel"/>
    <w:tmpl w:val="2C120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DC22F56"/>
    <w:multiLevelType w:val="hybridMultilevel"/>
    <w:tmpl w:val="040CA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E7E4F60"/>
    <w:multiLevelType w:val="hybridMultilevel"/>
    <w:tmpl w:val="B344BEB8"/>
    <w:styleLink w:val="NoteTaking"/>
    <w:lvl w:ilvl="0" w:tplc="2110C96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E100792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EFA054E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AE884AC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7C2AD90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7E6EDAF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656A17D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6DC499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9F22633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2" w15:restartNumberingAfterBreak="0">
    <w:nsid w:val="62AB7902"/>
    <w:multiLevelType w:val="hybridMultilevel"/>
    <w:tmpl w:val="37840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EB7B57"/>
    <w:multiLevelType w:val="hybridMultilevel"/>
    <w:tmpl w:val="18027A30"/>
    <w:lvl w:ilvl="0" w:tplc="0C09000F">
      <w:start w:val="1"/>
      <w:numFmt w:val="decimal"/>
      <w:lvlText w:val="%1."/>
      <w:lvlJc w:val="left"/>
      <w:pPr>
        <w:ind w:left="8866" w:hanging="360"/>
      </w:pPr>
      <w:rPr>
        <w:rFonts w:hint="default"/>
      </w:rPr>
    </w:lvl>
    <w:lvl w:ilvl="1" w:tplc="0C090003" w:tentative="1">
      <w:start w:val="1"/>
      <w:numFmt w:val="bullet"/>
      <w:lvlText w:val="o"/>
      <w:lvlJc w:val="left"/>
      <w:pPr>
        <w:ind w:left="9586" w:hanging="360"/>
      </w:pPr>
      <w:rPr>
        <w:rFonts w:ascii="Courier New" w:hAnsi="Courier New" w:cs="Courier New" w:hint="default"/>
      </w:rPr>
    </w:lvl>
    <w:lvl w:ilvl="2" w:tplc="0C090005" w:tentative="1">
      <w:start w:val="1"/>
      <w:numFmt w:val="bullet"/>
      <w:lvlText w:val=""/>
      <w:lvlJc w:val="left"/>
      <w:pPr>
        <w:ind w:left="10306" w:hanging="360"/>
      </w:pPr>
      <w:rPr>
        <w:rFonts w:ascii="Wingdings" w:hAnsi="Wingdings" w:hint="default"/>
      </w:rPr>
    </w:lvl>
    <w:lvl w:ilvl="3" w:tplc="0C090001" w:tentative="1">
      <w:start w:val="1"/>
      <w:numFmt w:val="bullet"/>
      <w:lvlText w:val=""/>
      <w:lvlJc w:val="left"/>
      <w:pPr>
        <w:ind w:left="11026" w:hanging="360"/>
      </w:pPr>
      <w:rPr>
        <w:rFonts w:ascii="Symbol" w:hAnsi="Symbol" w:hint="default"/>
      </w:rPr>
    </w:lvl>
    <w:lvl w:ilvl="4" w:tplc="0C090003" w:tentative="1">
      <w:start w:val="1"/>
      <w:numFmt w:val="bullet"/>
      <w:lvlText w:val="o"/>
      <w:lvlJc w:val="left"/>
      <w:pPr>
        <w:ind w:left="11746" w:hanging="360"/>
      </w:pPr>
      <w:rPr>
        <w:rFonts w:ascii="Courier New" w:hAnsi="Courier New" w:cs="Courier New" w:hint="default"/>
      </w:rPr>
    </w:lvl>
    <w:lvl w:ilvl="5" w:tplc="0C090005" w:tentative="1">
      <w:start w:val="1"/>
      <w:numFmt w:val="bullet"/>
      <w:lvlText w:val=""/>
      <w:lvlJc w:val="left"/>
      <w:pPr>
        <w:ind w:left="12466" w:hanging="360"/>
      </w:pPr>
      <w:rPr>
        <w:rFonts w:ascii="Wingdings" w:hAnsi="Wingdings" w:hint="default"/>
      </w:rPr>
    </w:lvl>
    <w:lvl w:ilvl="6" w:tplc="0C090001" w:tentative="1">
      <w:start w:val="1"/>
      <w:numFmt w:val="bullet"/>
      <w:lvlText w:val=""/>
      <w:lvlJc w:val="left"/>
      <w:pPr>
        <w:ind w:left="13186" w:hanging="360"/>
      </w:pPr>
      <w:rPr>
        <w:rFonts w:ascii="Symbol" w:hAnsi="Symbol" w:hint="default"/>
      </w:rPr>
    </w:lvl>
    <w:lvl w:ilvl="7" w:tplc="0C090003" w:tentative="1">
      <w:start w:val="1"/>
      <w:numFmt w:val="bullet"/>
      <w:lvlText w:val="o"/>
      <w:lvlJc w:val="left"/>
      <w:pPr>
        <w:ind w:left="13906" w:hanging="360"/>
      </w:pPr>
      <w:rPr>
        <w:rFonts w:ascii="Courier New" w:hAnsi="Courier New" w:cs="Courier New" w:hint="default"/>
      </w:rPr>
    </w:lvl>
    <w:lvl w:ilvl="8" w:tplc="0C090005" w:tentative="1">
      <w:start w:val="1"/>
      <w:numFmt w:val="bullet"/>
      <w:lvlText w:val=""/>
      <w:lvlJc w:val="left"/>
      <w:pPr>
        <w:ind w:left="14626" w:hanging="360"/>
      </w:pPr>
      <w:rPr>
        <w:rFonts w:ascii="Wingdings" w:hAnsi="Wingdings" w:hint="default"/>
      </w:rPr>
    </w:lvl>
  </w:abstractNum>
  <w:abstractNum w:abstractNumId="24" w15:restartNumberingAfterBreak="0">
    <w:nsid w:val="6C0D037F"/>
    <w:multiLevelType w:val="hybridMultilevel"/>
    <w:tmpl w:val="718A2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DD7168D"/>
    <w:multiLevelType w:val="hybridMultilevel"/>
    <w:tmpl w:val="B93016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2A03038"/>
    <w:multiLevelType w:val="hybridMultilevel"/>
    <w:tmpl w:val="B6520200"/>
    <w:lvl w:ilvl="0" w:tplc="F95270CC">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1"/>
  </w:num>
  <w:num w:numId="4">
    <w:abstractNumId w:val="7"/>
  </w:num>
  <w:num w:numId="5">
    <w:abstractNumId w:val="0"/>
  </w:num>
  <w:num w:numId="6">
    <w:abstractNumId w:val="8"/>
  </w:num>
  <w:num w:numId="7">
    <w:abstractNumId w:val="18"/>
  </w:num>
  <w:num w:numId="8">
    <w:abstractNumId w:val="17"/>
  </w:num>
  <w:num w:numId="9">
    <w:abstractNumId w:val="25"/>
  </w:num>
  <w:num w:numId="10">
    <w:abstractNumId w:val="16"/>
  </w:num>
  <w:num w:numId="11">
    <w:abstractNumId w:val="6"/>
  </w:num>
  <w:num w:numId="12">
    <w:abstractNumId w:val="10"/>
  </w:num>
  <w:num w:numId="13">
    <w:abstractNumId w:val="5"/>
  </w:num>
  <w:num w:numId="14">
    <w:abstractNumId w:val="9"/>
  </w:num>
  <w:num w:numId="15">
    <w:abstractNumId w:val="14"/>
  </w:num>
  <w:num w:numId="16">
    <w:abstractNumId w:val="13"/>
  </w:num>
  <w:num w:numId="17">
    <w:abstractNumId w:val="15"/>
  </w:num>
  <w:num w:numId="18">
    <w:abstractNumId w:val="12"/>
  </w:num>
  <w:num w:numId="19">
    <w:abstractNumId w:val="1"/>
  </w:num>
  <w:num w:numId="20">
    <w:abstractNumId w:val="22"/>
  </w:num>
  <w:num w:numId="21">
    <w:abstractNumId w:val="23"/>
  </w:num>
  <w:num w:numId="22">
    <w:abstractNumId w:val="2"/>
  </w:num>
  <w:num w:numId="23">
    <w:abstractNumId w:val="11"/>
  </w:num>
  <w:num w:numId="24">
    <w:abstractNumId w:val="20"/>
  </w:num>
  <w:num w:numId="25">
    <w:abstractNumId w:val="19"/>
  </w:num>
  <w:num w:numId="26">
    <w:abstractNumId w:val="24"/>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A5"/>
    <w:rsid w:val="0000705F"/>
    <w:rsid w:val="000214EF"/>
    <w:rsid w:val="00026CA8"/>
    <w:rsid w:val="00031FB7"/>
    <w:rsid w:val="00035369"/>
    <w:rsid w:val="0006185A"/>
    <w:rsid w:val="00064341"/>
    <w:rsid w:val="00071DC6"/>
    <w:rsid w:val="00072769"/>
    <w:rsid w:val="00093F36"/>
    <w:rsid w:val="00096A70"/>
    <w:rsid w:val="000B36DF"/>
    <w:rsid w:val="000B5BE3"/>
    <w:rsid w:val="000D5DA1"/>
    <w:rsid w:val="000D6885"/>
    <w:rsid w:val="0011742E"/>
    <w:rsid w:val="00127AD6"/>
    <w:rsid w:val="00152CC2"/>
    <w:rsid w:val="0019278B"/>
    <w:rsid w:val="001A0F9A"/>
    <w:rsid w:val="001A3ABF"/>
    <w:rsid w:val="001B0306"/>
    <w:rsid w:val="001B45C3"/>
    <w:rsid w:val="001C3290"/>
    <w:rsid w:val="001E6A18"/>
    <w:rsid w:val="001F303A"/>
    <w:rsid w:val="00211C87"/>
    <w:rsid w:val="00220696"/>
    <w:rsid w:val="002235FD"/>
    <w:rsid w:val="00242A56"/>
    <w:rsid w:val="00272A90"/>
    <w:rsid w:val="00281A93"/>
    <w:rsid w:val="00283024"/>
    <w:rsid w:val="00290F05"/>
    <w:rsid w:val="00292283"/>
    <w:rsid w:val="00297E78"/>
    <w:rsid w:val="002C5F96"/>
    <w:rsid w:val="002C6702"/>
    <w:rsid w:val="002D1230"/>
    <w:rsid w:val="002D2FA2"/>
    <w:rsid w:val="002D420D"/>
    <w:rsid w:val="002F6503"/>
    <w:rsid w:val="00322B0D"/>
    <w:rsid w:val="00334DEF"/>
    <w:rsid w:val="0035278A"/>
    <w:rsid w:val="00373BCE"/>
    <w:rsid w:val="0037401E"/>
    <w:rsid w:val="0038659C"/>
    <w:rsid w:val="003A60DE"/>
    <w:rsid w:val="003A6A8A"/>
    <w:rsid w:val="003E3E93"/>
    <w:rsid w:val="003F72AA"/>
    <w:rsid w:val="00430DFF"/>
    <w:rsid w:val="004556D8"/>
    <w:rsid w:val="0046291A"/>
    <w:rsid w:val="00463BE5"/>
    <w:rsid w:val="00470FCB"/>
    <w:rsid w:val="004A0BC5"/>
    <w:rsid w:val="004A639B"/>
    <w:rsid w:val="004D1B28"/>
    <w:rsid w:val="004D7DEA"/>
    <w:rsid w:val="004F39F9"/>
    <w:rsid w:val="004F44C5"/>
    <w:rsid w:val="00501778"/>
    <w:rsid w:val="0052175D"/>
    <w:rsid w:val="00524A8C"/>
    <w:rsid w:val="00525BB4"/>
    <w:rsid w:val="005448F1"/>
    <w:rsid w:val="00563196"/>
    <w:rsid w:val="0056352F"/>
    <w:rsid w:val="00563553"/>
    <w:rsid w:val="005711B3"/>
    <w:rsid w:val="005E0E9E"/>
    <w:rsid w:val="00605709"/>
    <w:rsid w:val="00617C4E"/>
    <w:rsid w:val="00626405"/>
    <w:rsid w:val="00637DF7"/>
    <w:rsid w:val="00654FB3"/>
    <w:rsid w:val="006713B1"/>
    <w:rsid w:val="00671D90"/>
    <w:rsid w:val="00672BC5"/>
    <w:rsid w:val="00673492"/>
    <w:rsid w:val="00680664"/>
    <w:rsid w:val="006A3A1E"/>
    <w:rsid w:val="006B2B95"/>
    <w:rsid w:val="006C26C4"/>
    <w:rsid w:val="006D037E"/>
    <w:rsid w:val="006D2B66"/>
    <w:rsid w:val="006E26B6"/>
    <w:rsid w:val="00716B09"/>
    <w:rsid w:val="0073494B"/>
    <w:rsid w:val="00740029"/>
    <w:rsid w:val="00741843"/>
    <w:rsid w:val="00760443"/>
    <w:rsid w:val="00760EFD"/>
    <w:rsid w:val="00762D9D"/>
    <w:rsid w:val="007634E1"/>
    <w:rsid w:val="00797B97"/>
    <w:rsid w:val="007C5D6F"/>
    <w:rsid w:val="007D081E"/>
    <w:rsid w:val="007D1AA0"/>
    <w:rsid w:val="007D721C"/>
    <w:rsid w:val="007E294D"/>
    <w:rsid w:val="007F10BB"/>
    <w:rsid w:val="007F4C0F"/>
    <w:rsid w:val="00802459"/>
    <w:rsid w:val="0080304E"/>
    <w:rsid w:val="008145AA"/>
    <w:rsid w:val="0085503E"/>
    <w:rsid w:val="00855BA3"/>
    <w:rsid w:val="00875AAF"/>
    <w:rsid w:val="00891A52"/>
    <w:rsid w:val="0089791A"/>
    <w:rsid w:val="008B747D"/>
    <w:rsid w:val="008F2983"/>
    <w:rsid w:val="009071BE"/>
    <w:rsid w:val="00931FEF"/>
    <w:rsid w:val="00951F24"/>
    <w:rsid w:val="009E0247"/>
    <w:rsid w:val="009F0261"/>
    <w:rsid w:val="00A12CCE"/>
    <w:rsid w:val="00A15813"/>
    <w:rsid w:val="00A26CB4"/>
    <w:rsid w:val="00A30EE7"/>
    <w:rsid w:val="00A4365B"/>
    <w:rsid w:val="00A552A5"/>
    <w:rsid w:val="00A560F7"/>
    <w:rsid w:val="00A8581E"/>
    <w:rsid w:val="00A8703F"/>
    <w:rsid w:val="00A901CA"/>
    <w:rsid w:val="00A902AF"/>
    <w:rsid w:val="00A967D9"/>
    <w:rsid w:val="00B0529D"/>
    <w:rsid w:val="00B22A49"/>
    <w:rsid w:val="00B2422F"/>
    <w:rsid w:val="00B26A63"/>
    <w:rsid w:val="00B27C4B"/>
    <w:rsid w:val="00B41E2B"/>
    <w:rsid w:val="00B523DF"/>
    <w:rsid w:val="00B52CFE"/>
    <w:rsid w:val="00B733BD"/>
    <w:rsid w:val="00B83E74"/>
    <w:rsid w:val="00B873D7"/>
    <w:rsid w:val="00BC7D91"/>
    <w:rsid w:val="00C020BA"/>
    <w:rsid w:val="00C07973"/>
    <w:rsid w:val="00C235F4"/>
    <w:rsid w:val="00C340A3"/>
    <w:rsid w:val="00C503E5"/>
    <w:rsid w:val="00C74178"/>
    <w:rsid w:val="00C76A25"/>
    <w:rsid w:val="00C94598"/>
    <w:rsid w:val="00CA2537"/>
    <w:rsid w:val="00CB3B1C"/>
    <w:rsid w:val="00CD108B"/>
    <w:rsid w:val="00D17A16"/>
    <w:rsid w:val="00D44439"/>
    <w:rsid w:val="00D45D8E"/>
    <w:rsid w:val="00D47917"/>
    <w:rsid w:val="00D556D5"/>
    <w:rsid w:val="00D726F3"/>
    <w:rsid w:val="00D820BD"/>
    <w:rsid w:val="00D82D19"/>
    <w:rsid w:val="00D96177"/>
    <w:rsid w:val="00DA335F"/>
    <w:rsid w:val="00DB2221"/>
    <w:rsid w:val="00DF6CCE"/>
    <w:rsid w:val="00E069EB"/>
    <w:rsid w:val="00E0753C"/>
    <w:rsid w:val="00E12528"/>
    <w:rsid w:val="00E153DE"/>
    <w:rsid w:val="00E4211A"/>
    <w:rsid w:val="00E53E21"/>
    <w:rsid w:val="00E57A63"/>
    <w:rsid w:val="00E62304"/>
    <w:rsid w:val="00EA2FCE"/>
    <w:rsid w:val="00F15BF2"/>
    <w:rsid w:val="00F94236"/>
    <w:rsid w:val="00FA64EE"/>
    <w:rsid w:val="00FC382A"/>
    <w:rsid w:val="00FC7C8A"/>
    <w:rsid w:val="00FD62C5"/>
    <w:rsid w:val="00FD63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71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A5"/>
    <w:pPr>
      <w:spacing w:after="0" w:line="240" w:lineRule="auto"/>
    </w:pPr>
    <w:rPr>
      <w:rFonts w:ascii="Calibri" w:eastAsia="Times New Roman" w:hAnsi="Calibri" w:cs="Times New Roman"/>
      <w:sz w:val="24"/>
    </w:rPr>
  </w:style>
  <w:style w:type="paragraph" w:styleId="Heading1">
    <w:name w:val="heading 1"/>
    <w:basedOn w:val="Normal"/>
    <w:next w:val="Normal"/>
    <w:link w:val="Heading1Char"/>
    <w:uiPriority w:val="9"/>
    <w:qFormat/>
    <w:rsid w:val="00242A56"/>
    <w:pPr>
      <w:jc w:val="center"/>
      <w:outlineLvl w:val="0"/>
    </w:pPr>
    <w:rPr>
      <w:rFonts w:asciiTheme="minorHAnsi" w:hAnsiTheme="minorHAnsi" w:cstheme="minorHAnsi"/>
      <w:b/>
      <w:sz w:val="30"/>
      <w:szCs w:val="30"/>
    </w:rPr>
  </w:style>
  <w:style w:type="paragraph" w:styleId="Heading2">
    <w:name w:val="heading 2"/>
    <w:basedOn w:val="Normal"/>
    <w:next w:val="Normal"/>
    <w:link w:val="Heading2Char"/>
    <w:uiPriority w:val="9"/>
    <w:unhideWhenUsed/>
    <w:qFormat/>
    <w:rsid w:val="00242A56"/>
    <w:pPr>
      <w:keepNext/>
      <w:keepLines/>
      <w:tabs>
        <w:tab w:val="left" w:pos="2127"/>
      </w:tabs>
      <w:spacing w:before="4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06434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2A5"/>
    <w:pPr>
      <w:tabs>
        <w:tab w:val="center" w:pos="4513"/>
        <w:tab w:val="right" w:pos="9026"/>
      </w:tabs>
    </w:pPr>
  </w:style>
  <w:style w:type="character" w:customStyle="1" w:styleId="HeaderChar">
    <w:name w:val="Header Char"/>
    <w:basedOn w:val="DefaultParagraphFont"/>
    <w:link w:val="Header"/>
    <w:uiPriority w:val="99"/>
    <w:rsid w:val="00A552A5"/>
  </w:style>
  <w:style w:type="paragraph" w:styleId="Footer">
    <w:name w:val="footer"/>
    <w:basedOn w:val="Normal"/>
    <w:link w:val="FooterChar"/>
    <w:uiPriority w:val="99"/>
    <w:unhideWhenUsed/>
    <w:rsid w:val="00A552A5"/>
    <w:pPr>
      <w:tabs>
        <w:tab w:val="center" w:pos="4513"/>
        <w:tab w:val="right" w:pos="9026"/>
      </w:tabs>
    </w:pPr>
  </w:style>
  <w:style w:type="character" w:customStyle="1" w:styleId="FooterChar">
    <w:name w:val="Footer Char"/>
    <w:basedOn w:val="DefaultParagraphFont"/>
    <w:link w:val="Footer"/>
    <w:uiPriority w:val="99"/>
    <w:rsid w:val="00A552A5"/>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4D7DEA"/>
    <w:rPr>
      <w:sz w:val="24"/>
    </w:rPr>
  </w:style>
  <w:style w:type="paragraph" w:styleId="ListParagraph">
    <w:name w:val="List Paragraph"/>
    <w:aliases w:val="List Paragraph1,Recommendation,List Paragraph11,L,CV text,Table text,F5 List Paragraph,Dot pt,List Paragraph111,Medium Grid 1 - Accent 21,Numbered Paragraph,List Paragraph2,Main numbered paragraph,Numbered List Paragraph,Bullets"/>
    <w:basedOn w:val="Normal"/>
    <w:link w:val="ListParagraphChar"/>
    <w:uiPriority w:val="34"/>
    <w:qFormat/>
    <w:rsid w:val="004D7DEA"/>
    <w:pPr>
      <w:spacing w:after="240" w:line="276" w:lineRule="auto"/>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uiPriority w:val="9"/>
    <w:rsid w:val="00242A56"/>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064341"/>
    <w:rPr>
      <w:rFonts w:asciiTheme="majorHAnsi" w:eastAsiaTheme="majorEastAsia" w:hAnsiTheme="majorHAnsi" w:cstheme="majorBidi"/>
      <w:color w:val="1F4D78" w:themeColor="accent1" w:themeShade="7F"/>
      <w:sz w:val="24"/>
      <w:szCs w:val="24"/>
    </w:rPr>
  </w:style>
  <w:style w:type="paragraph" w:customStyle="1" w:styleId="Body">
    <w:name w:val="Body"/>
    <w:rsid w:val="0006434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AU"/>
      <w14:textOutline w14:w="0" w14:cap="flat" w14:cmpd="sng" w14:algn="ctr">
        <w14:noFill/>
        <w14:prstDash w14:val="solid"/>
        <w14:bevel/>
      </w14:textOutline>
    </w:rPr>
  </w:style>
  <w:style w:type="numbering" w:customStyle="1" w:styleId="NoteTaking">
    <w:name w:val="Note Taking"/>
    <w:rsid w:val="00064341"/>
    <w:pPr>
      <w:numPr>
        <w:numId w:val="3"/>
      </w:numPr>
    </w:pPr>
  </w:style>
  <w:style w:type="numbering" w:customStyle="1" w:styleId="Dash">
    <w:name w:val="Dash"/>
    <w:rsid w:val="00064341"/>
    <w:pPr>
      <w:numPr>
        <w:numId w:val="5"/>
      </w:numPr>
    </w:pPr>
  </w:style>
  <w:style w:type="numbering" w:customStyle="1" w:styleId="Numbered">
    <w:name w:val="Numbered"/>
    <w:rsid w:val="00064341"/>
    <w:pPr>
      <w:numPr>
        <w:numId w:val="7"/>
      </w:numPr>
    </w:pPr>
  </w:style>
  <w:style w:type="character" w:customStyle="1" w:styleId="Heading1Char">
    <w:name w:val="Heading 1 Char"/>
    <w:basedOn w:val="DefaultParagraphFont"/>
    <w:link w:val="Heading1"/>
    <w:uiPriority w:val="9"/>
    <w:rsid w:val="00242A56"/>
    <w:rPr>
      <w:rFonts w:eastAsia="Times New Roman" w:cstheme="minorHAnsi"/>
      <w:b/>
      <w:sz w:val="30"/>
      <w:szCs w:val="30"/>
    </w:rPr>
  </w:style>
  <w:style w:type="character" w:styleId="CommentReference">
    <w:name w:val="annotation reference"/>
    <w:basedOn w:val="DefaultParagraphFont"/>
    <w:uiPriority w:val="99"/>
    <w:semiHidden/>
    <w:unhideWhenUsed/>
    <w:rsid w:val="00373BCE"/>
    <w:rPr>
      <w:sz w:val="16"/>
      <w:szCs w:val="16"/>
    </w:rPr>
  </w:style>
  <w:style w:type="paragraph" w:styleId="CommentText">
    <w:name w:val="annotation text"/>
    <w:basedOn w:val="Normal"/>
    <w:link w:val="CommentTextChar"/>
    <w:uiPriority w:val="99"/>
    <w:semiHidden/>
    <w:unhideWhenUsed/>
    <w:rsid w:val="00373BCE"/>
    <w:rPr>
      <w:sz w:val="20"/>
      <w:szCs w:val="20"/>
    </w:rPr>
  </w:style>
  <w:style w:type="character" w:customStyle="1" w:styleId="CommentTextChar">
    <w:name w:val="Comment Text Char"/>
    <w:basedOn w:val="DefaultParagraphFont"/>
    <w:link w:val="CommentText"/>
    <w:uiPriority w:val="99"/>
    <w:semiHidden/>
    <w:rsid w:val="00373BC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3BCE"/>
    <w:rPr>
      <w:b/>
      <w:bCs/>
    </w:rPr>
  </w:style>
  <w:style w:type="character" w:customStyle="1" w:styleId="CommentSubjectChar">
    <w:name w:val="Comment Subject Char"/>
    <w:basedOn w:val="CommentTextChar"/>
    <w:link w:val="CommentSubject"/>
    <w:uiPriority w:val="99"/>
    <w:semiHidden/>
    <w:rsid w:val="00373BC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73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B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8415">
      <w:bodyDiv w:val="1"/>
      <w:marLeft w:val="0"/>
      <w:marRight w:val="0"/>
      <w:marTop w:val="0"/>
      <w:marBottom w:val="0"/>
      <w:divBdr>
        <w:top w:val="none" w:sz="0" w:space="0" w:color="auto"/>
        <w:left w:val="none" w:sz="0" w:space="0" w:color="auto"/>
        <w:bottom w:val="none" w:sz="0" w:space="0" w:color="auto"/>
        <w:right w:val="none" w:sz="0" w:space="0" w:color="auto"/>
      </w:divBdr>
    </w:div>
    <w:div w:id="211037401">
      <w:bodyDiv w:val="1"/>
      <w:marLeft w:val="0"/>
      <w:marRight w:val="0"/>
      <w:marTop w:val="0"/>
      <w:marBottom w:val="0"/>
      <w:divBdr>
        <w:top w:val="none" w:sz="0" w:space="0" w:color="auto"/>
        <w:left w:val="none" w:sz="0" w:space="0" w:color="auto"/>
        <w:bottom w:val="none" w:sz="0" w:space="0" w:color="auto"/>
        <w:right w:val="none" w:sz="0" w:space="0" w:color="auto"/>
      </w:divBdr>
    </w:div>
    <w:div w:id="862940459">
      <w:bodyDiv w:val="1"/>
      <w:marLeft w:val="0"/>
      <w:marRight w:val="0"/>
      <w:marTop w:val="0"/>
      <w:marBottom w:val="0"/>
      <w:divBdr>
        <w:top w:val="none" w:sz="0" w:space="0" w:color="auto"/>
        <w:left w:val="none" w:sz="0" w:space="0" w:color="auto"/>
        <w:bottom w:val="none" w:sz="0" w:space="0" w:color="auto"/>
        <w:right w:val="none" w:sz="0" w:space="0" w:color="auto"/>
      </w:divBdr>
    </w:div>
    <w:div w:id="891423479">
      <w:bodyDiv w:val="1"/>
      <w:marLeft w:val="0"/>
      <w:marRight w:val="0"/>
      <w:marTop w:val="0"/>
      <w:marBottom w:val="0"/>
      <w:divBdr>
        <w:top w:val="none" w:sz="0" w:space="0" w:color="auto"/>
        <w:left w:val="none" w:sz="0" w:space="0" w:color="auto"/>
        <w:bottom w:val="none" w:sz="0" w:space="0" w:color="auto"/>
        <w:right w:val="none" w:sz="0" w:space="0" w:color="auto"/>
      </w:divBdr>
    </w:div>
    <w:div w:id="908926235">
      <w:bodyDiv w:val="1"/>
      <w:marLeft w:val="0"/>
      <w:marRight w:val="0"/>
      <w:marTop w:val="0"/>
      <w:marBottom w:val="0"/>
      <w:divBdr>
        <w:top w:val="none" w:sz="0" w:space="0" w:color="auto"/>
        <w:left w:val="none" w:sz="0" w:space="0" w:color="auto"/>
        <w:bottom w:val="none" w:sz="0" w:space="0" w:color="auto"/>
        <w:right w:val="none" w:sz="0" w:space="0" w:color="auto"/>
      </w:divBdr>
    </w:div>
    <w:div w:id="1202589873">
      <w:bodyDiv w:val="1"/>
      <w:marLeft w:val="0"/>
      <w:marRight w:val="0"/>
      <w:marTop w:val="0"/>
      <w:marBottom w:val="0"/>
      <w:divBdr>
        <w:top w:val="none" w:sz="0" w:space="0" w:color="auto"/>
        <w:left w:val="none" w:sz="0" w:space="0" w:color="auto"/>
        <w:bottom w:val="none" w:sz="0" w:space="0" w:color="auto"/>
        <w:right w:val="none" w:sz="0" w:space="0" w:color="auto"/>
      </w:divBdr>
    </w:div>
    <w:div w:id="1247030938">
      <w:bodyDiv w:val="1"/>
      <w:marLeft w:val="0"/>
      <w:marRight w:val="0"/>
      <w:marTop w:val="0"/>
      <w:marBottom w:val="0"/>
      <w:divBdr>
        <w:top w:val="none" w:sz="0" w:space="0" w:color="auto"/>
        <w:left w:val="none" w:sz="0" w:space="0" w:color="auto"/>
        <w:bottom w:val="none" w:sz="0" w:space="0" w:color="auto"/>
        <w:right w:val="none" w:sz="0" w:space="0" w:color="auto"/>
      </w:divBdr>
    </w:div>
    <w:div w:id="1378432987">
      <w:bodyDiv w:val="1"/>
      <w:marLeft w:val="0"/>
      <w:marRight w:val="0"/>
      <w:marTop w:val="0"/>
      <w:marBottom w:val="0"/>
      <w:divBdr>
        <w:top w:val="none" w:sz="0" w:space="0" w:color="auto"/>
        <w:left w:val="none" w:sz="0" w:space="0" w:color="auto"/>
        <w:bottom w:val="none" w:sz="0" w:space="0" w:color="auto"/>
        <w:right w:val="none" w:sz="0" w:space="0" w:color="auto"/>
      </w:divBdr>
    </w:div>
    <w:div w:id="1825002499">
      <w:bodyDiv w:val="1"/>
      <w:marLeft w:val="0"/>
      <w:marRight w:val="0"/>
      <w:marTop w:val="0"/>
      <w:marBottom w:val="0"/>
      <w:divBdr>
        <w:top w:val="none" w:sz="0" w:space="0" w:color="auto"/>
        <w:left w:val="none" w:sz="0" w:space="0" w:color="auto"/>
        <w:bottom w:val="none" w:sz="0" w:space="0" w:color="auto"/>
        <w:right w:val="none" w:sz="0" w:space="0" w:color="auto"/>
      </w:divBdr>
    </w:div>
    <w:div w:id="1991475131">
      <w:bodyDiv w:val="1"/>
      <w:marLeft w:val="0"/>
      <w:marRight w:val="0"/>
      <w:marTop w:val="0"/>
      <w:marBottom w:val="0"/>
      <w:divBdr>
        <w:top w:val="none" w:sz="0" w:space="0" w:color="auto"/>
        <w:left w:val="none" w:sz="0" w:space="0" w:color="auto"/>
        <w:bottom w:val="none" w:sz="0" w:space="0" w:color="auto"/>
        <w:right w:val="none" w:sz="0" w:space="0" w:color="auto"/>
      </w:divBdr>
    </w:div>
    <w:div w:id="20217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6621-2348-48CB-8789-D3A030F5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7786</Characters>
  <Application>Microsoft Office Word</Application>
  <DocSecurity>0</DocSecurity>
  <Lines>173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159th Committee for Development Cooperation (CDC) Meeting held on Tuesday, 25 February 2020, 12:30-2:30pm</dc:title>
  <dc:subject/>
  <dc:creator/>
  <cp:keywords/>
  <dc:description/>
  <cp:lastModifiedBy/>
  <cp:revision>1</cp:revision>
  <dcterms:created xsi:type="dcterms:W3CDTF">2021-01-26T23:30:00Z</dcterms:created>
  <dcterms:modified xsi:type="dcterms:W3CDTF">2021-01-26T23:43:00Z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f5a24175-11ec-42a4-b19f-2ee46b4512b0</vt:lpwstr>
  </property>
  <property fmtid="{D5CDD505-2E9C-101B-9397-08002B2CF9AE}" pid="3" name="SEC">
    <vt:lpwstr>OFFICIAL</vt:lpwstr>
  </property>
</Properties>
</file>