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3D" w:rsidRPr="007A443F" w:rsidRDefault="007F6A3D" w:rsidP="007A443F">
      <w:pPr>
        <w:pStyle w:val="ChapterTitle"/>
        <w:spacing w:line="276" w:lineRule="auto"/>
        <w:rPr>
          <w:color w:val="000000" w:themeColor="text1"/>
        </w:rPr>
      </w:pPr>
      <w:r w:rsidRPr="007A443F">
        <w:rPr>
          <w:color w:val="000000" w:themeColor="text1"/>
        </w:rPr>
        <w:t>SINGLE DOCUMENT</w:t>
      </w:r>
    </w:p>
    <w:p w:rsidR="007F6A3D" w:rsidRPr="007A443F" w:rsidRDefault="007F6A3D" w:rsidP="007A443F">
      <w:pPr>
        <w:pStyle w:val="NormalCentered"/>
        <w:spacing w:line="276" w:lineRule="auto"/>
        <w:rPr>
          <w:color w:val="000000" w:themeColor="text1"/>
        </w:rPr>
      </w:pPr>
      <w:r w:rsidRPr="007A443F">
        <w:rPr>
          <w:color w:val="000000" w:themeColor="text1"/>
        </w:rPr>
        <w:t>Council Regulation (EC) No 510/2006 on the protection of geographical indications and designations of origin for agricultural products and foodstuffs</w:t>
      </w:r>
      <w:r w:rsidR="001D092C" w:rsidRPr="007A443F">
        <w:rPr>
          <w:rStyle w:val="FootnoteReference"/>
          <w:b/>
          <w:color w:val="000000" w:themeColor="text1"/>
        </w:rPr>
        <w:footnoteReference w:customMarkFollows="1" w:id="1"/>
        <w:sym w:font="Symbol" w:char="F02A"/>
      </w:r>
    </w:p>
    <w:p w:rsidR="007A443F" w:rsidRPr="007A443F" w:rsidRDefault="007A443F" w:rsidP="007A443F">
      <w:pPr>
        <w:pStyle w:val="NormalCentered"/>
        <w:spacing w:line="276" w:lineRule="auto"/>
        <w:rPr>
          <w:b/>
          <w:color w:val="000000" w:themeColor="text1"/>
          <w:lang w:val="pt-PT"/>
        </w:rPr>
      </w:pPr>
      <w:bookmarkStart w:id="0" w:name="bookmark3"/>
      <w:r w:rsidRPr="007A443F">
        <w:rPr>
          <w:b/>
          <w:color w:val="000000" w:themeColor="text1"/>
          <w:lang w:val="pt-PT"/>
        </w:rPr>
        <w:t>'QUEIJO SERRA DA ESTRELA'</w:t>
      </w:r>
      <w:bookmarkEnd w:id="0"/>
    </w:p>
    <w:p w:rsidR="007A443F" w:rsidRPr="007A443F" w:rsidRDefault="007A443F" w:rsidP="007A443F">
      <w:pPr>
        <w:pStyle w:val="NormalCentered"/>
        <w:spacing w:line="276" w:lineRule="auto"/>
        <w:rPr>
          <w:b/>
          <w:color w:val="000000" w:themeColor="text1"/>
          <w:lang w:val="pt-PT"/>
        </w:rPr>
      </w:pPr>
      <w:r w:rsidRPr="007A443F">
        <w:rPr>
          <w:b/>
          <w:color w:val="000000" w:themeColor="text1"/>
          <w:lang w:val="pt-PT"/>
        </w:rPr>
        <w:t xml:space="preserve">EC </w:t>
      </w:r>
      <w:proofErr w:type="gramStart"/>
      <w:r w:rsidRPr="007A443F">
        <w:rPr>
          <w:b/>
          <w:color w:val="000000" w:themeColor="text1"/>
          <w:lang w:val="pt-PT"/>
        </w:rPr>
        <w:t>No</w:t>
      </w:r>
      <w:proofErr w:type="gramEnd"/>
      <w:r w:rsidRPr="007A443F">
        <w:rPr>
          <w:b/>
          <w:color w:val="000000" w:themeColor="text1"/>
          <w:lang w:val="pt-PT"/>
        </w:rPr>
        <w:t>: PT-PD</w:t>
      </w:r>
      <w:r>
        <w:rPr>
          <w:b/>
          <w:color w:val="000000" w:themeColor="text1"/>
          <w:lang w:val="pt-PT"/>
        </w:rPr>
        <w:t>O</w:t>
      </w:r>
      <w:r w:rsidRPr="007A443F">
        <w:rPr>
          <w:b/>
          <w:color w:val="000000" w:themeColor="text1"/>
          <w:lang w:val="pt-PT"/>
        </w:rPr>
        <w:t>-0217-0213 - 17.1.2011</w:t>
      </w:r>
    </w:p>
    <w:p w:rsidR="007F6A3D" w:rsidRDefault="007F6A3D" w:rsidP="007A443F">
      <w:pPr>
        <w:pStyle w:val="NormalCentered"/>
        <w:spacing w:line="276" w:lineRule="auto"/>
        <w:rPr>
          <w:b/>
          <w:color w:val="000000" w:themeColor="text1"/>
        </w:rPr>
      </w:pPr>
      <w:r w:rsidRPr="007A443F">
        <w:rPr>
          <w:b/>
          <w:color w:val="000000" w:themeColor="text1"/>
        </w:rPr>
        <w:t>PGI ( )</w:t>
      </w:r>
      <w:r w:rsidRPr="007A443F">
        <w:rPr>
          <w:b/>
          <w:color w:val="000000" w:themeColor="text1"/>
        </w:rPr>
        <w:tab/>
        <w:t>PDO (</w:t>
      </w:r>
      <w:r w:rsidR="007A443F">
        <w:rPr>
          <w:b/>
          <w:color w:val="000000" w:themeColor="text1"/>
        </w:rPr>
        <w:t>X</w:t>
      </w:r>
      <w:r w:rsidRPr="007A443F">
        <w:rPr>
          <w:b/>
          <w:color w:val="000000" w:themeColor="text1"/>
        </w:rPr>
        <w:t>)</w:t>
      </w:r>
    </w:p>
    <w:p w:rsidR="007A443F" w:rsidRPr="007A443F" w:rsidRDefault="007A443F" w:rsidP="007A443F">
      <w:pPr>
        <w:pStyle w:val="NormalCentered"/>
        <w:spacing w:line="276" w:lineRule="auto"/>
        <w:rPr>
          <w:b/>
          <w:color w:val="000000" w:themeColor="text1"/>
          <w:lang w:val="pt-PT"/>
        </w:rPr>
      </w:pPr>
    </w:p>
    <w:p w:rsidR="007F6A3D" w:rsidRPr="007A443F" w:rsidRDefault="007F6A3D" w:rsidP="007A443F">
      <w:pPr>
        <w:pStyle w:val="Heading1"/>
        <w:spacing w:line="276" w:lineRule="auto"/>
        <w:rPr>
          <w:color w:val="000000" w:themeColor="text1"/>
        </w:rPr>
      </w:pPr>
      <w:r w:rsidRPr="007A443F">
        <w:rPr>
          <w:color w:val="000000" w:themeColor="text1"/>
        </w:rPr>
        <w:t>Name</w:t>
      </w:r>
    </w:p>
    <w:p w:rsidR="007F6A3D" w:rsidRPr="007A443F" w:rsidRDefault="007A443F" w:rsidP="007A443F">
      <w:pPr>
        <w:pStyle w:val="Text1"/>
        <w:spacing w:line="276" w:lineRule="auto"/>
        <w:rPr>
          <w:color w:val="000000" w:themeColor="text1"/>
        </w:rPr>
      </w:pPr>
      <w:r w:rsidRPr="007A443F">
        <w:rPr>
          <w:color w:val="000000" w:themeColor="text1"/>
        </w:rPr>
        <w:t>'</w:t>
      </w:r>
      <w:proofErr w:type="spellStart"/>
      <w:r w:rsidRPr="007A443F">
        <w:rPr>
          <w:color w:val="000000" w:themeColor="text1"/>
        </w:rPr>
        <w:t>Queijo</w:t>
      </w:r>
      <w:proofErr w:type="spellEnd"/>
      <w:r w:rsidRPr="007A443F">
        <w:rPr>
          <w:color w:val="000000" w:themeColor="text1"/>
        </w:rPr>
        <w:t xml:space="preserve"> Serra da Estrela'</w:t>
      </w:r>
    </w:p>
    <w:p w:rsidR="007F6A3D" w:rsidRPr="007A443F" w:rsidRDefault="007F6A3D" w:rsidP="007A443F">
      <w:pPr>
        <w:pStyle w:val="Heading1"/>
        <w:spacing w:line="276" w:lineRule="auto"/>
        <w:rPr>
          <w:color w:val="000000" w:themeColor="text1"/>
        </w:rPr>
      </w:pPr>
      <w:r w:rsidRPr="007A443F">
        <w:rPr>
          <w:color w:val="000000" w:themeColor="text1"/>
        </w:rPr>
        <w:t>Member State or Third Country</w:t>
      </w:r>
    </w:p>
    <w:p w:rsidR="007A443F" w:rsidRPr="007A443F" w:rsidRDefault="007A443F" w:rsidP="007A443F">
      <w:pPr>
        <w:pStyle w:val="Text1"/>
        <w:spacing w:line="276" w:lineRule="auto"/>
        <w:rPr>
          <w:color w:val="000000" w:themeColor="text1"/>
        </w:rPr>
      </w:pPr>
      <w:r w:rsidRPr="007A443F">
        <w:rPr>
          <w:color w:val="000000" w:themeColor="text1"/>
        </w:rPr>
        <w:t>Portugal</w:t>
      </w:r>
    </w:p>
    <w:p w:rsidR="007F6A3D" w:rsidRPr="007A443F" w:rsidRDefault="007F6A3D" w:rsidP="007A443F">
      <w:pPr>
        <w:pStyle w:val="Heading1"/>
        <w:spacing w:line="276" w:lineRule="auto"/>
        <w:rPr>
          <w:color w:val="000000" w:themeColor="text1"/>
        </w:rPr>
      </w:pPr>
      <w:r w:rsidRPr="007A443F">
        <w:rPr>
          <w:color w:val="000000" w:themeColor="text1"/>
        </w:rPr>
        <w:t>Description of the agricultural product or foodstuff</w:t>
      </w:r>
    </w:p>
    <w:p w:rsidR="007F6A3D" w:rsidRPr="007A443F" w:rsidRDefault="007F6A3D" w:rsidP="007A443F">
      <w:pPr>
        <w:pStyle w:val="Heading2"/>
        <w:spacing w:line="276" w:lineRule="auto"/>
        <w:rPr>
          <w:color w:val="000000" w:themeColor="text1"/>
        </w:rPr>
      </w:pPr>
      <w:r w:rsidRPr="007A443F">
        <w:rPr>
          <w:color w:val="000000" w:themeColor="text1"/>
        </w:rPr>
        <w:t>Type of product</w:t>
      </w:r>
    </w:p>
    <w:p w:rsidR="007F6A3D" w:rsidRDefault="007F6A3D" w:rsidP="007A443F">
      <w:pPr>
        <w:pStyle w:val="Text1"/>
        <w:spacing w:line="276" w:lineRule="auto"/>
        <w:rPr>
          <w:color w:val="000000" w:themeColor="text1"/>
        </w:rPr>
      </w:pPr>
      <w:r w:rsidRPr="007A443F">
        <w:rPr>
          <w:color w:val="000000" w:themeColor="text1"/>
        </w:rPr>
        <w:t>Specify type of product according to Annex II of COMMISSION REGULATION (EC) No 1898/2006</w:t>
      </w:r>
    </w:p>
    <w:p w:rsidR="007A443F" w:rsidRPr="007A443F" w:rsidRDefault="007A443F" w:rsidP="007A443F">
      <w:pPr>
        <w:pStyle w:val="Text1"/>
        <w:spacing w:line="276" w:lineRule="auto"/>
        <w:rPr>
          <w:color w:val="000000" w:themeColor="text1"/>
        </w:rPr>
      </w:pPr>
      <w:r w:rsidRPr="007A443F">
        <w:rPr>
          <w:color w:val="000000" w:themeColor="text1"/>
        </w:rPr>
        <w:t>Class 1.3.Cheeses</w:t>
      </w:r>
    </w:p>
    <w:p w:rsidR="007F6A3D" w:rsidRPr="007A443F" w:rsidRDefault="007F6A3D" w:rsidP="007A443F">
      <w:pPr>
        <w:pStyle w:val="Heading2"/>
        <w:spacing w:line="276" w:lineRule="auto"/>
        <w:rPr>
          <w:color w:val="000000" w:themeColor="text1"/>
        </w:rPr>
      </w:pPr>
      <w:r w:rsidRPr="007A443F">
        <w:rPr>
          <w:color w:val="000000" w:themeColor="text1"/>
        </w:rPr>
        <w:t>Description of product to which the name in (1) applies</w:t>
      </w:r>
    </w:p>
    <w:p w:rsidR="007A443F" w:rsidRPr="007A443F" w:rsidRDefault="007A443F" w:rsidP="007A443F">
      <w:pPr>
        <w:pStyle w:val="Text1"/>
        <w:spacing w:line="276" w:lineRule="auto"/>
        <w:rPr>
          <w:color w:val="000000" w:themeColor="text1"/>
        </w:rPr>
      </w:pPr>
      <w:r w:rsidRPr="007A443F">
        <w:rPr>
          <w:color w:val="000000" w:themeColor="text1"/>
        </w:rPr>
        <w:t xml:space="preserve">Cheese obtained by slow draining of the curds, following coagulation of unadulterated raw ewe's milk obtained from </w:t>
      </w:r>
      <w:proofErr w:type="spellStart"/>
      <w:r w:rsidRPr="007A443F">
        <w:rPr>
          <w:color w:val="000000" w:themeColor="text1"/>
        </w:rPr>
        <w:t>Bordaleira</w:t>
      </w:r>
      <w:proofErr w:type="spellEnd"/>
      <w:r w:rsidRPr="007A443F">
        <w:rPr>
          <w:color w:val="000000" w:themeColor="text1"/>
        </w:rPr>
        <w:t xml:space="preserve"> Serra da Estrela and/or </w:t>
      </w:r>
      <w:proofErr w:type="spellStart"/>
      <w:r w:rsidRPr="007A443F">
        <w:rPr>
          <w:color w:val="000000" w:themeColor="text1"/>
        </w:rPr>
        <w:t>Churra</w:t>
      </w:r>
      <w:proofErr w:type="spellEnd"/>
      <w:r w:rsidRPr="007A443F">
        <w:rPr>
          <w:color w:val="000000" w:themeColor="text1"/>
        </w:rPr>
        <w:t xml:space="preserve"> </w:t>
      </w:r>
      <w:proofErr w:type="spellStart"/>
      <w:r w:rsidRPr="007A443F">
        <w:rPr>
          <w:color w:val="000000" w:themeColor="text1"/>
        </w:rPr>
        <w:t>Mondegueira</w:t>
      </w:r>
      <w:proofErr w:type="spellEnd"/>
      <w:r w:rsidRPr="007A443F">
        <w:rPr>
          <w:color w:val="000000" w:themeColor="text1"/>
        </w:rPr>
        <w:t xml:space="preserve"> ewes, using the cardoon flower</w:t>
      </w:r>
      <w:r w:rsidRPr="007A443F">
        <w:rPr>
          <w:i/>
          <w:iCs/>
          <w:color w:val="000000" w:themeColor="text1"/>
        </w:rPr>
        <w:t xml:space="preserve"> (</w:t>
      </w:r>
      <w:proofErr w:type="spellStart"/>
      <w:r w:rsidRPr="007A443F">
        <w:rPr>
          <w:i/>
          <w:iCs/>
          <w:color w:val="000000" w:themeColor="text1"/>
        </w:rPr>
        <w:t>Cynara</w:t>
      </w:r>
      <w:proofErr w:type="spellEnd"/>
      <w:r w:rsidRPr="007A443F">
        <w:rPr>
          <w:i/>
          <w:iCs/>
          <w:color w:val="000000" w:themeColor="text1"/>
        </w:rPr>
        <w:t xml:space="preserve"> </w:t>
      </w:r>
      <w:proofErr w:type="spellStart"/>
      <w:r w:rsidRPr="007A443F">
        <w:rPr>
          <w:i/>
          <w:iCs/>
          <w:color w:val="000000" w:themeColor="text1"/>
        </w:rPr>
        <w:t>cardunculus</w:t>
      </w:r>
      <w:proofErr w:type="spellEnd"/>
      <w:r w:rsidRPr="007A443F">
        <w:rPr>
          <w:i/>
          <w:iCs/>
          <w:color w:val="000000" w:themeColor="text1"/>
        </w:rPr>
        <w:t>,</w:t>
      </w:r>
      <w:r w:rsidRPr="007A443F">
        <w:rPr>
          <w:color w:val="000000" w:themeColor="text1"/>
        </w:rPr>
        <w:t xml:space="preserve"> L) as rennet. The minimum ripening time for '</w:t>
      </w:r>
      <w:proofErr w:type="spellStart"/>
      <w:r w:rsidRPr="007A443F">
        <w:rPr>
          <w:color w:val="000000" w:themeColor="text1"/>
        </w:rPr>
        <w:t>Queijo</w:t>
      </w:r>
      <w:proofErr w:type="spellEnd"/>
      <w:r w:rsidRPr="007A443F">
        <w:rPr>
          <w:color w:val="000000" w:themeColor="text1"/>
        </w:rPr>
        <w:t xml:space="preserve"> Serra da Estrela' cheese is 30 days. When the ripening time reaches a minimum of 120 days, the designation of origin '</w:t>
      </w:r>
      <w:proofErr w:type="spellStart"/>
      <w:r w:rsidRPr="007A443F">
        <w:rPr>
          <w:color w:val="000000" w:themeColor="text1"/>
        </w:rPr>
        <w:t>Queijo</w:t>
      </w:r>
      <w:proofErr w:type="spellEnd"/>
      <w:r w:rsidRPr="007A443F">
        <w:rPr>
          <w:color w:val="000000" w:themeColor="text1"/>
        </w:rPr>
        <w:t xml:space="preserve"> Serra da Estrela' is qualified as 'Velho' (mature).</w:t>
      </w:r>
    </w:p>
    <w:p w:rsidR="007A443F" w:rsidRPr="007A443F" w:rsidRDefault="007A443F" w:rsidP="007A443F">
      <w:pPr>
        <w:pStyle w:val="Text1"/>
        <w:spacing w:line="276" w:lineRule="auto"/>
        <w:rPr>
          <w:color w:val="000000" w:themeColor="text1"/>
        </w:rPr>
      </w:pPr>
      <w:r w:rsidRPr="007A443F">
        <w:rPr>
          <w:color w:val="000000" w:themeColor="text1"/>
        </w:rPr>
        <w:t>The main characteristics of the product are as follows:</w:t>
      </w:r>
    </w:p>
    <w:tbl>
      <w:tblPr>
        <w:tblW w:w="0" w:type="auto"/>
        <w:tblInd w:w="861" w:type="dxa"/>
        <w:tblLayout w:type="fixed"/>
        <w:tblCellMar>
          <w:left w:w="10" w:type="dxa"/>
          <w:right w:w="10" w:type="dxa"/>
        </w:tblCellMar>
        <w:tblLook w:val="0000" w:firstRow="0" w:lastRow="0" w:firstColumn="0" w:lastColumn="0" w:noHBand="0" w:noVBand="0"/>
      </w:tblPr>
      <w:tblGrid>
        <w:gridCol w:w="1304"/>
        <w:gridCol w:w="3374"/>
        <w:gridCol w:w="3543"/>
      </w:tblGrid>
      <w:tr w:rsidR="007A443F" w:rsidRPr="00717E45" w:rsidTr="007A443F">
        <w:trPr>
          <w:trHeight w:hRule="exact" w:val="523"/>
        </w:trPr>
        <w:tc>
          <w:tcPr>
            <w:tcW w:w="1304" w:type="dxa"/>
            <w:tcBorders>
              <w:top w:val="single" w:sz="4" w:space="0" w:color="auto"/>
            </w:tcBorders>
            <w:shd w:val="clear" w:color="auto" w:fill="FFFFFF"/>
          </w:tcPr>
          <w:p w:rsidR="007A443F" w:rsidRPr="00717E45" w:rsidRDefault="007A443F" w:rsidP="007A443F">
            <w:pPr>
              <w:spacing w:line="276" w:lineRule="auto"/>
            </w:pPr>
          </w:p>
        </w:tc>
        <w:tc>
          <w:tcPr>
            <w:tcW w:w="3374" w:type="dxa"/>
            <w:tcBorders>
              <w:top w:val="single" w:sz="4" w:space="0" w:color="auto"/>
              <w:left w:val="single" w:sz="4" w:space="0" w:color="auto"/>
            </w:tcBorders>
            <w:shd w:val="clear" w:color="auto" w:fill="FFFFFF"/>
            <w:vAlign w:val="center"/>
          </w:tcPr>
          <w:p w:rsidR="007A443F" w:rsidRPr="00717E45" w:rsidRDefault="007A443F" w:rsidP="007A443F">
            <w:pPr>
              <w:spacing w:line="276" w:lineRule="auto"/>
            </w:pPr>
            <w:r w:rsidRPr="00717E45">
              <w:rPr>
                <w:rStyle w:val="Corpsdutexte6"/>
                <w:sz w:val="24"/>
                <w:szCs w:val="24"/>
              </w:rPr>
              <w:t>'</w:t>
            </w:r>
            <w:proofErr w:type="spellStart"/>
            <w:r w:rsidRPr="00717E45">
              <w:rPr>
                <w:rStyle w:val="Corpsdutexte6"/>
                <w:sz w:val="24"/>
                <w:szCs w:val="24"/>
              </w:rPr>
              <w:t>Queijo</w:t>
            </w:r>
            <w:proofErr w:type="spellEnd"/>
            <w:r w:rsidRPr="00717E45">
              <w:rPr>
                <w:rStyle w:val="Corpsdutexte6"/>
                <w:sz w:val="24"/>
                <w:szCs w:val="24"/>
              </w:rPr>
              <w:t xml:space="preserve"> Serra da Estrela'</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line="276" w:lineRule="auto"/>
              <w:rPr>
                <w:lang w:val="pt-PT"/>
              </w:rPr>
            </w:pPr>
            <w:r w:rsidRPr="00717E45">
              <w:rPr>
                <w:rStyle w:val="Corpsdutexte6"/>
                <w:sz w:val="24"/>
                <w:szCs w:val="24"/>
                <w:lang w:val="pt-PT"/>
              </w:rPr>
              <w:t>'Queijo Serra da Estrela' 'Velho' (mature)</w:t>
            </w:r>
          </w:p>
        </w:tc>
      </w:tr>
      <w:tr w:rsidR="007A443F" w:rsidRPr="00717E45" w:rsidTr="007A443F">
        <w:trPr>
          <w:trHeight w:hRule="exact" w:val="978"/>
        </w:trPr>
        <w:tc>
          <w:tcPr>
            <w:tcW w:w="1304" w:type="dxa"/>
            <w:tcBorders>
              <w:top w:val="single" w:sz="4" w:space="0" w:color="auto"/>
            </w:tcBorders>
            <w:shd w:val="clear" w:color="auto" w:fill="FFFFFF"/>
          </w:tcPr>
          <w:p w:rsidR="007A443F" w:rsidRPr="00717E45" w:rsidRDefault="007A443F" w:rsidP="007A443F">
            <w:pPr>
              <w:spacing w:after="0" w:line="276" w:lineRule="auto"/>
              <w:ind w:left="40"/>
              <w:jc w:val="left"/>
            </w:pPr>
            <w:r w:rsidRPr="00717E45">
              <w:rPr>
                <w:rStyle w:val="Corpsdutexte"/>
                <w:sz w:val="24"/>
                <w:szCs w:val="24"/>
              </w:rPr>
              <w:t>Shape and consistency</w:t>
            </w:r>
          </w:p>
        </w:tc>
        <w:tc>
          <w:tcPr>
            <w:tcW w:w="3374" w:type="dxa"/>
            <w:tcBorders>
              <w:top w:val="single" w:sz="4" w:space="0" w:color="auto"/>
              <w:left w:val="single" w:sz="4" w:space="0" w:color="auto"/>
            </w:tcBorders>
            <w:shd w:val="clear" w:color="auto" w:fill="FFFFFF"/>
            <w:vAlign w:val="bottom"/>
          </w:tcPr>
          <w:p w:rsidR="007A443F" w:rsidRPr="00717E45" w:rsidRDefault="007A443F" w:rsidP="007A443F">
            <w:pPr>
              <w:spacing w:after="0" w:line="276" w:lineRule="auto"/>
              <w:jc w:val="left"/>
            </w:pPr>
            <w:r w:rsidRPr="00717E45">
              <w:rPr>
                <w:rStyle w:val="Corpsdutexte"/>
                <w:sz w:val="24"/>
                <w:szCs w:val="24"/>
              </w:rPr>
              <w:t>Short (flat) regular cylinder with bulging sides and some bulging on the top and no defined edge</w:t>
            </w:r>
          </w:p>
        </w:tc>
        <w:tc>
          <w:tcPr>
            <w:tcW w:w="3543" w:type="dxa"/>
            <w:tcBorders>
              <w:top w:val="single" w:sz="4" w:space="0" w:color="auto"/>
              <w:left w:val="single" w:sz="4" w:space="0" w:color="auto"/>
            </w:tcBorders>
            <w:shd w:val="clear" w:color="auto" w:fill="FFFFFF"/>
          </w:tcPr>
          <w:p w:rsidR="007A443F" w:rsidRPr="00717E45" w:rsidRDefault="007A443F" w:rsidP="007A443F">
            <w:pPr>
              <w:spacing w:after="0" w:line="276" w:lineRule="auto"/>
              <w:jc w:val="left"/>
            </w:pPr>
            <w:r w:rsidRPr="00717E45">
              <w:rPr>
                <w:rStyle w:val="Corpsdutexte"/>
                <w:sz w:val="24"/>
                <w:szCs w:val="24"/>
              </w:rPr>
              <w:t>Short (flat) regular cylinder, slight or no bulging on the sides and no spine</w:t>
            </w:r>
          </w:p>
        </w:tc>
      </w:tr>
      <w:tr w:rsidR="007A443F" w:rsidRPr="00717E45" w:rsidTr="007A443F">
        <w:trPr>
          <w:trHeight w:hRule="exact" w:val="523"/>
        </w:trPr>
        <w:tc>
          <w:tcPr>
            <w:tcW w:w="1304" w:type="dxa"/>
            <w:tcBorders>
              <w:top w:val="single" w:sz="4" w:space="0" w:color="auto"/>
            </w:tcBorders>
            <w:shd w:val="clear" w:color="auto" w:fill="FFFFFF"/>
          </w:tcPr>
          <w:p w:rsidR="007A443F" w:rsidRPr="00717E45" w:rsidRDefault="007A443F" w:rsidP="007A443F">
            <w:pPr>
              <w:spacing w:after="0" w:line="276" w:lineRule="auto"/>
              <w:ind w:left="40"/>
              <w:jc w:val="left"/>
            </w:pPr>
            <w:r w:rsidRPr="00717E45">
              <w:rPr>
                <w:rStyle w:val="Corpsdutexte"/>
                <w:sz w:val="24"/>
                <w:szCs w:val="24"/>
              </w:rPr>
              <w:t>Rind</w:t>
            </w:r>
          </w:p>
        </w:tc>
        <w:tc>
          <w:tcPr>
            <w:tcW w:w="3374" w:type="dxa"/>
            <w:tcBorders>
              <w:top w:val="single" w:sz="4" w:space="0" w:color="auto"/>
              <w:left w:val="single" w:sz="4" w:space="0" w:color="auto"/>
            </w:tcBorders>
            <w:shd w:val="clear" w:color="auto" w:fill="FFFFFF"/>
          </w:tcPr>
          <w:p w:rsidR="007A443F" w:rsidRPr="00717E45" w:rsidRDefault="007A443F" w:rsidP="007A443F">
            <w:pPr>
              <w:spacing w:after="0" w:line="276" w:lineRule="auto"/>
            </w:pPr>
            <w:r w:rsidRPr="00717E45">
              <w:rPr>
                <w:rStyle w:val="Corpsdutexte"/>
                <w:sz w:val="24"/>
                <w:szCs w:val="24"/>
              </w:rPr>
              <w:t>Smooth and semi-soft</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pPr>
            <w:r w:rsidRPr="00717E45">
              <w:rPr>
                <w:rStyle w:val="Corpsdutexte"/>
                <w:sz w:val="24"/>
                <w:szCs w:val="24"/>
              </w:rPr>
              <w:t>Smooth to slightly wrinkled and hard to extra hard.</w:t>
            </w:r>
          </w:p>
        </w:tc>
      </w:tr>
      <w:tr w:rsidR="007A443F" w:rsidRPr="00717E45" w:rsidTr="007A443F">
        <w:trPr>
          <w:trHeight w:hRule="exact" w:val="443"/>
        </w:trPr>
        <w:tc>
          <w:tcPr>
            <w:tcW w:w="1304" w:type="dxa"/>
            <w:tcBorders>
              <w:top w:val="single" w:sz="4" w:space="0" w:color="auto"/>
            </w:tcBorders>
            <w:shd w:val="clear" w:color="auto" w:fill="FFFFFF"/>
            <w:vAlign w:val="bottom"/>
          </w:tcPr>
          <w:p w:rsidR="007A443F" w:rsidRPr="00717E45" w:rsidRDefault="007A443F" w:rsidP="007A443F">
            <w:pPr>
              <w:spacing w:after="0" w:line="276" w:lineRule="auto"/>
              <w:ind w:left="40"/>
              <w:jc w:val="left"/>
            </w:pPr>
            <w:r w:rsidRPr="00717E45">
              <w:rPr>
                <w:rStyle w:val="Corpsdutexte"/>
                <w:sz w:val="24"/>
                <w:szCs w:val="24"/>
              </w:rPr>
              <w:lastRenderedPageBreak/>
              <w:t>Weight</w:t>
            </w:r>
          </w:p>
        </w:tc>
        <w:tc>
          <w:tcPr>
            <w:tcW w:w="3374" w:type="dxa"/>
            <w:tcBorders>
              <w:top w:val="single" w:sz="4" w:space="0" w:color="auto"/>
              <w:left w:val="single" w:sz="4" w:space="0" w:color="auto"/>
            </w:tcBorders>
            <w:shd w:val="clear" w:color="auto" w:fill="FFFFFF"/>
            <w:vAlign w:val="bottom"/>
          </w:tcPr>
          <w:p w:rsidR="007A443F" w:rsidRPr="00717E45" w:rsidRDefault="007A443F" w:rsidP="007A443F">
            <w:pPr>
              <w:spacing w:after="0" w:line="276" w:lineRule="auto"/>
            </w:pPr>
            <w:r w:rsidRPr="00717E45">
              <w:rPr>
                <w:rStyle w:val="Corpsdutexte"/>
                <w:sz w:val="24"/>
                <w:szCs w:val="24"/>
              </w:rPr>
              <w:t>Between 0.5 and 1.7 kg</w:t>
            </w:r>
          </w:p>
        </w:tc>
        <w:tc>
          <w:tcPr>
            <w:tcW w:w="3543" w:type="dxa"/>
            <w:tcBorders>
              <w:top w:val="single" w:sz="4" w:space="0" w:color="auto"/>
              <w:left w:val="single" w:sz="4" w:space="0" w:color="auto"/>
            </w:tcBorders>
            <w:shd w:val="clear" w:color="auto" w:fill="FFFFFF"/>
            <w:vAlign w:val="bottom"/>
          </w:tcPr>
          <w:p w:rsidR="007A443F" w:rsidRPr="00717E45" w:rsidRDefault="007A443F" w:rsidP="007A443F">
            <w:pPr>
              <w:spacing w:after="0" w:line="276" w:lineRule="auto"/>
            </w:pPr>
            <w:r w:rsidRPr="00717E45">
              <w:rPr>
                <w:rStyle w:val="Corpsdutexte"/>
                <w:sz w:val="24"/>
                <w:szCs w:val="24"/>
              </w:rPr>
              <w:t>0.7 to 1.2 kg</w:t>
            </w:r>
          </w:p>
        </w:tc>
      </w:tr>
      <w:tr w:rsidR="007A443F" w:rsidRPr="00717E45" w:rsidTr="007A443F">
        <w:trPr>
          <w:trHeight w:hRule="exact" w:val="563"/>
        </w:trPr>
        <w:tc>
          <w:tcPr>
            <w:tcW w:w="1304" w:type="dxa"/>
            <w:tcBorders>
              <w:top w:val="single" w:sz="4" w:space="0" w:color="auto"/>
            </w:tcBorders>
            <w:shd w:val="clear" w:color="auto" w:fill="FFFFFF"/>
            <w:vAlign w:val="center"/>
          </w:tcPr>
          <w:p w:rsidR="007A443F" w:rsidRPr="00717E45" w:rsidRDefault="007A443F" w:rsidP="007A443F">
            <w:pPr>
              <w:spacing w:after="0" w:line="276" w:lineRule="auto"/>
              <w:ind w:left="40"/>
              <w:jc w:val="left"/>
            </w:pPr>
            <w:r w:rsidRPr="00717E45">
              <w:rPr>
                <w:rStyle w:val="Corpsdutexte"/>
                <w:sz w:val="24"/>
                <w:szCs w:val="24"/>
              </w:rPr>
              <w:t>Diameter</w:t>
            </w:r>
          </w:p>
        </w:tc>
        <w:tc>
          <w:tcPr>
            <w:tcW w:w="3374"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pPr>
            <w:r w:rsidRPr="00717E45">
              <w:rPr>
                <w:rStyle w:val="Corpsdutexte"/>
                <w:sz w:val="24"/>
                <w:szCs w:val="24"/>
              </w:rPr>
              <w:t>9 to 20 cm</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pPr>
            <w:r w:rsidRPr="00717E45">
              <w:rPr>
                <w:rStyle w:val="Corpsdutexte"/>
                <w:sz w:val="24"/>
                <w:szCs w:val="24"/>
              </w:rPr>
              <w:t>11 to 20 cm</w:t>
            </w:r>
          </w:p>
        </w:tc>
      </w:tr>
      <w:tr w:rsidR="007A443F" w:rsidRPr="00717E45" w:rsidTr="007A443F">
        <w:trPr>
          <w:trHeight w:hRule="exact" w:val="576"/>
        </w:trPr>
        <w:tc>
          <w:tcPr>
            <w:tcW w:w="1304" w:type="dxa"/>
            <w:tcBorders>
              <w:top w:val="single" w:sz="4" w:space="0" w:color="auto"/>
            </w:tcBorders>
            <w:shd w:val="clear" w:color="auto" w:fill="FFFFFF"/>
            <w:vAlign w:val="center"/>
          </w:tcPr>
          <w:p w:rsidR="007A443F" w:rsidRPr="00717E45" w:rsidRDefault="007A443F" w:rsidP="007A443F">
            <w:pPr>
              <w:spacing w:after="0" w:line="276" w:lineRule="auto"/>
              <w:ind w:left="40"/>
              <w:jc w:val="left"/>
            </w:pPr>
            <w:r w:rsidRPr="00717E45">
              <w:rPr>
                <w:rStyle w:val="Corpsdutexte"/>
                <w:sz w:val="24"/>
                <w:szCs w:val="24"/>
              </w:rPr>
              <w:t>Height</w:t>
            </w:r>
          </w:p>
        </w:tc>
        <w:tc>
          <w:tcPr>
            <w:tcW w:w="3374"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pPr>
            <w:r w:rsidRPr="00717E45">
              <w:rPr>
                <w:rStyle w:val="Corpsdutexte"/>
                <w:sz w:val="24"/>
                <w:szCs w:val="24"/>
              </w:rPr>
              <w:t>4 to 6 cm</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pPr>
            <w:r w:rsidRPr="00717E45">
              <w:rPr>
                <w:rStyle w:val="Corpsdutexte"/>
                <w:sz w:val="24"/>
                <w:szCs w:val="24"/>
              </w:rPr>
              <w:t>3 to 6 cm</w:t>
            </w:r>
          </w:p>
        </w:tc>
      </w:tr>
      <w:tr w:rsidR="007A443F" w:rsidRPr="00717E45" w:rsidTr="007A443F">
        <w:trPr>
          <w:trHeight w:hRule="exact" w:val="996"/>
        </w:trPr>
        <w:tc>
          <w:tcPr>
            <w:tcW w:w="1304" w:type="dxa"/>
            <w:tcBorders>
              <w:top w:val="single" w:sz="4" w:space="0" w:color="auto"/>
            </w:tcBorders>
            <w:shd w:val="clear" w:color="auto" w:fill="FFFFFF"/>
          </w:tcPr>
          <w:p w:rsidR="007A443F" w:rsidRPr="00717E45" w:rsidRDefault="007A443F" w:rsidP="007A443F">
            <w:pPr>
              <w:spacing w:after="0" w:line="276" w:lineRule="auto"/>
              <w:ind w:left="40"/>
              <w:jc w:val="left"/>
            </w:pPr>
            <w:r w:rsidRPr="00717E45">
              <w:rPr>
                <w:rStyle w:val="Corpsdutexte"/>
                <w:sz w:val="24"/>
                <w:szCs w:val="24"/>
              </w:rPr>
              <w:t>Texture</w:t>
            </w:r>
          </w:p>
        </w:tc>
        <w:tc>
          <w:tcPr>
            <w:tcW w:w="3374" w:type="dxa"/>
            <w:tcBorders>
              <w:top w:val="single" w:sz="4" w:space="0" w:color="auto"/>
              <w:left w:val="single" w:sz="4" w:space="0" w:color="auto"/>
            </w:tcBorders>
            <w:shd w:val="clear" w:color="auto" w:fill="FFFFFF"/>
            <w:vAlign w:val="bottom"/>
          </w:tcPr>
          <w:p w:rsidR="007A443F" w:rsidRPr="00717E45" w:rsidRDefault="007A443F" w:rsidP="007A443F">
            <w:pPr>
              <w:spacing w:after="0" w:line="276" w:lineRule="auto"/>
            </w:pPr>
            <w:r w:rsidRPr="00717E45">
              <w:rPr>
                <w:rStyle w:val="Corpsdutexte"/>
                <w:sz w:val="24"/>
                <w:szCs w:val="24"/>
              </w:rPr>
              <w:t>Closed, slightly buttery, loses its shape on cutting, well bound, creamy and smooth, with few or no eyes</w:t>
            </w:r>
          </w:p>
        </w:tc>
        <w:tc>
          <w:tcPr>
            <w:tcW w:w="3543" w:type="dxa"/>
            <w:tcBorders>
              <w:top w:val="single" w:sz="4" w:space="0" w:color="auto"/>
              <w:left w:val="single" w:sz="4" w:space="0" w:color="auto"/>
            </w:tcBorders>
            <w:shd w:val="clear" w:color="auto" w:fill="FFFFFF"/>
          </w:tcPr>
          <w:p w:rsidR="007A443F" w:rsidRPr="00717E45" w:rsidRDefault="007A443F" w:rsidP="007A443F">
            <w:pPr>
              <w:spacing w:after="0" w:line="276" w:lineRule="auto"/>
            </w:pPr>
            <w:r w:rsidRPr="00717E45">
              <w:rPr>
                <w:rStyle w:val="Corpsdutexte"/>
                <w:sz w:val="24"/>
                <w:szCs w:val="24"/>
              </w:rPr>
              <w:t>Closed or with some eyes, slightly dry crumbly body, smooth</w:t>
            </w:r>
          </w:p>
        </w:tc>
      </w:tr>
      <w:tr w:rsidR="007A443F" w:rsidRPr="00717E45" w:rsidTr="007A443F">
        <w:trPr>
          <w:trHeight w:hRule="exact" w:val="715"/>
        </w:trPr>
        <w:tc>
          <w:tcPr>
            <w:tcW w:w="1304" w:type="dxa"/>
            <w:tcBorders>
              <w:top w:val="single" w:sz="4" w:space="0" w:color="auto"/>
            </w:tcBorders>
            <w:shd w:val="clear" w:color="auto" w:fill="FFFFFF"/>
          </w:tcPr>
          <w:p w:rsidR="007A443F" w:rsidRPr="00717E45" w:rsidRDefault="007A443F" w:rsidP="007A443F">
            <w:pPr>
              <w:spacing w:after="0" w:line="276" w:lineRule="auto"/>
              <w:ind w:left="40"/>
              <w:jc w:val="left"/>
            </w:pPr>
            <w:proofErr w:type="spellStart"/>
            <w:r w:rsidRPr="00717E45">
              <w:rPr>
                <w:rStyle w:val="Corpsdutexte"/>
                <w:sz w:val="24"/>
                <w:szCs w:val="24"/>
              </w:rPr>
              <w:t>Colour</w:t>
            </w:r>
            <w:proofErr w:type="spellEnd"/>
          </w:p>
        </w:tc>
        <w:tc>
          <w:tcPr>
            <w:tcW w:w="3374" w:type="dxa"/>
            <w:tcBorders>
              <w:top w:val="single" w:sz="4" w:space="0" w:color="auto"/>
              <w:left w:val="single" w:sz="4" w:space="0" w:color="auto"/>
            </w:tcBorders>
            <w:shd w:val="clear" w:color="auto" w:fill="FFFFFF"/>
          </w:tcPr>
          <w:p w:rsidR="007A443F" w:rsidRPr="00717E45" w:rsidRDefault="007A443F" w:rsidP="007A443F">
            <w:pPr>
              <w:spacing w:after="0" w:line="276" w:lineRule="auto"/>
            </w:pPr>
            <w:r w:rsidRPr="00717E45">
              <w:rPr>
                <w:rStyle w:val="Corpsdutexte"/>
                <w:sz w:val="24"/>
                <w:szCs w:val="24"/>
              </w:rPr>
              <w:t>White or slightly sallow</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pPr>
            <w:r w:rsidRPr="00717E45">
              <w:rPr>
                <w:rStyle w:val="Corpsdutexte"/>
                <w:sz w:val="24"/>
                <w:szCs w:val="24"/>
              </w:rPr>
              <w:t xml:space="preserve">Yellowish to orange/light brown, becoming darker from the outside towards the </w:t>
            </w:r>
            <w:proofErr w:type="spellStart"/>
            <w:r w:rsidRPr="00717E45">
              <w:rPr>
                <w:rStyle w:val="Corpsdutexte"/>
                <w:sz w:val="24"/>
                <w:szCs w:val="24"/>
              </w:rPr>
              <w:t>centre</w:t>
            </w:r>
            <w:proofErr w:type="spellEnd"/>
          </w:p>
        </w:tc>
      </w:tr>
      <w:tr w:rsidR="007A443F" w:rsidRPr="00717E45" w:rsidTr="007A443F">
        <w:trPr>
          <w:trHeight w:hRule="exact" w:val="991"/>
        </w:trPr>
        <w:tc>
          <w:tcPr>
            <w:tcW w:w="1304" w:type="dxa"/>
            <w:tcBorders>
              <w:top w:val="single" w:sz="4" w:space="0" w:color="auto"/>
            </w:tcBorders>
            <w:shd w:val="clear" w:color="auto" w:fill="FFFFFF"/>
          </w:tcPr>
          <w:p w:rsidR="007A443F" w:rsidRPr="00717E45" w:rsidRDefault="007A443F" w:rsidP="007A443F">
            <w:pPr>
              <w:spacing w:after="0" w:line="276" w:lineRule="auto"/>
              <w:ind w:left="40"/>
              <w:jc w:val="left"/>
            </w:pPr>
            <w:r w:rsidRPr="00717E45">
              <w:rPr>
                <w:rStyle w:val="Corpsdutexte"/>
                <w:sz w:val="24"/>
                <w:szCs w:val="24"/>
              </w:rPr>
              <w:t>Sensory characteristics</w:t>
            </w:r>
          </w:p>
        </w:tc>
        <w:tc>
          <w:tcPr>
            <w:tcW w:w="3374" w:type="dxa"/>
            <w:tcBorders>
              <w:top w:val="single" w:sz="4" w:space="0" w:color="auto"/>
              <w:left w:val="single" w:sz="4" w:space="0" w:color="auto"/>
            </w:tcBorders>
            <w:shd w:val="clear" w:color="auto" w:fill="FFFFFF"/>
          </w:tcPr>
          <w:p w:rsidR="007A443F" w:rsidRPr="00717E45" w:rsidRDefault="007A443F" w:rsidP="007A443F">
            <w:pPr>
              <w:spacing w:after="0" w:line="276" w:lineRule="auto"/>
            </w:pPr>
            <w:r w:rsidRPr="00717E45">
              <w:rPr>
                <w:rStyle w:val="Corpsdutexte"/>
                <w:sz w:val="24"/>
                <w:szCs w:val="24"/>
              </w:rPr>
              <w:t>Smooth, clean and slightly acidic bouquet</w:t>
            </w:r>
          </w:p>
        </w:tc>
        <w:tc>
          <w:tcPr>
            <w:tcW w:w="3543" w:type="dxa"/>
            <w:tcBorders>
              <w:top w:val="single" w:sz="4" w:space="0" w:color="auto"/>
              <w:left w:val="single" w:sz="4" w:space="0" w:color="auto"/>
            </w:tcBorders>
            <w:shd w:val="clear" w:color="auto" w:fill="FFFFFF"/>
            <w:vAlign w:val="bottom"/>
          </w:tcPr>
          <w:p w:rsidR="007A443F" w:rsidRPr="00717E45" w:rsidRDefault="007A443F" w:rsidP="007A443F">
            <w:pPr>
              <w:spacing w:after="0" w:line="276" w:lineRule="auto"/>
            </w:pPr>
            <w:r w:rsidRPr="00717E45">
              <w:rPr>
                <w:rStyle w:val="Corpsdutexte"/>
                <w:sz w:val="24"/>
                <w:szCs w:val="24"/>
              </w:rPr>
              <w:t>Pleasant, lingering, clean, strong to slightly strong and slightly spicy/salty bouquet</w:t>
            </w:r>
          </w:p>
        </w:tc>
      </w:tr>
      <w:tr w:rsidR="007A443F" w:rsidRPr="00717E45" w:rsidTr="007A443F">
        <w:trPr>
          <w:trHeight w:hRule="exact" w:val="565"/>
        </w:trPr>
        <w:tc>
          <w:tcPr>
            <w:tcW w:w="1304" w:type="dxa"/>
            <w:tcBorders>
              <w:top w:val="single" w:sz="4" w:space="0" w:color="auto"/>
            </w:tcBorders>
            <w:shd w:val="clear" w:color="auto" w:fill="FFFFFF"/>
            <w:vAlign w:val="center"/>
          </w:tcPr>
          <w:p w:rsidR="007A443F" w:rsidRPr="00717E45" w:rsidRDefault="007A443F" w:rsidP="007A443F">
            <w:pPr>
              <w:spacing w:after="0" w:line="276" w:lineRule="auto"/>
              <w:ind w:left="40"/>
              <w:jc w:val="left"/>
            </w:pPr>
            <w:r w:rsidRPr="00717E45">
              <w:rPr>
                <w:rStyle w:val="Corpsdutexte"/>
                <w:sz w:val="24"/>
                <w:szCs w:val="24"/>
              </w:rPr>
              <w:t>Protein</w:t>
            </w:r>
          </w:p>
        </w:tc>
        <w:tc>
          <w:tcPr>
            <w:tcW w:w="3374"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
                <w:sz w:val="24"/>
                <w:szCs w:val="24"/>
              </w:rPr>
              <w:t>26 to 33 %</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
                <w:sz w:val="24"/>
                <w:szCs w:val="24"/>
              </w:rPr>
              <w:t>36 to 43 %</w:t>
            </w:r>
          </w:p>
        </w:tc>
      </w:tr>
      <w:tr w:rsidR="007A443F" w:rsidRPr="00717E45" w:rsidTr="007A443F">
        <w:trPr>
          <w:trHeight w:hRule="exact" w:val="559"/>
        </w:trPr>
        <w:tc>
          <w:tcPr>
            <w:tcW w:w="1304" w:type="dxa"/>
            <w:tcBorders>
              <w:top w:val="single" w:sz="4" w:space="0" w:color="auto"/>
            </w:tcBorders>
            <w:shd w:val="clear" w:color="auto" w:fill="FFFFFF"/>
            <w:vAlign w:val="center"/>
          </w:tcPr>
          <w:p w:rsidR="007A443F" w:rsidRPr="00717E45" w:rsidRDefault="007A443F" w:rsidP="007A443F">
            <w:pPr>
              <w:spacing w:after="0" w:line="276" w:lineRule="auto"/>
              <w:ind w:left="40"/>
              <w:jc w:val="left"/>
            </w:pPr>
            <w:r w:rsidRPr="00717E45">
              <w:rPr>
                <w:rStyle w:val="Corpsdutexte"/>
                <w:sz w:val="24"/>
                <w:szCs w:val="24"/>
              </w:rPr>
              <w:t>Fats</w:t>
            </w:r>
          </w:p>
        </w:tc>
        <w:tc>
          <w:tcPr>
            <w:tcW w:w="3374"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
                <w:sz w:val="24"/>
                <w:szCs w:val="24"/>
              </w:rPr>
              <w:t>45 to 60 %</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Espacement2pt"/>
                <w:sz w:val="24"/>
                <w:szCs w:val="24"/>
              </w:rPr>
              <w:t>&gt;60 %</w:t>
            </w:r>
          </w:p>
        </w:tc>
      </w:tr>
      <w:tr w:rsidR="007A443F" w:rsidRPr="00717E45" w:rsidTr="007A443F">
        <w:trPr>
          <w:trHeight w:hRule="exact" w:val="425"/>
        </w:trPr>
        <w:tc>
          <w:tcPr>
            <w:tcW w:w="1304" w:type="dxa"/>
            <w:tcBorders>
              <w:top w:val="single" w:sz="4" w:space="0" w:color="auto"/>
            </w:tcBorders>
            <w:shd w:val="clear" w:color="auto" w:fill="FFFFFF"/>
            <w:vAlign w:val="center"/>
          </w:tcPr>
          <w:p w:rsidR="007A443F" w:rsidRPr="00717E45" w:rsidRDefault="007A443F" w:rsidP="007A443F">
            <w:pPr>
              <w:spacing w:after="0" w:line="276" w:lineRule="auto"/>
              <w:ind w:left="40"/>
              <w:jc w:val="left"/>
            </w:pPr>
            <w:r w:rsidRPr="00717E45">
              <w:rPr>
                <w:rStyle w:val="Corpsdutexte"/>
                <w:sz w:val="24"/>
                <w:szCs w:val="24"/>
              </w:rPr>
              <w:t>Humidity</w:t>
            </w:r>
          </w:p>
        </w:tc>
        <w:tc>
          <w:tcPr>
            <w:tcW w:w="3374"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
                <w:sz w:val="24"/>
                <w:szCs w:val="24"/>
              </w:rPr>
              <w:t>61 to 69 %</w:t>
            </w:r>
          </w:p>
        </w:tc>
        <w:tc>
          <w:tcPr>
            <w:tcW w:w="3543" w:type="dxa"/>
            <w:tcBorders>
              <w:top w:val="single" w:sz="4" w:space="0" w:color="auto"/>
              <w:left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
                <w:sz w:val="24"/>
                <w:szCs w:val="24"/>
              </w:rPr>
              <w:t>49 to 56 %</w:t>
            </w:r>
          </w:p>
        </w:tc>
      </w:tr>
      <w:tr w:rsidR="007A443F" w:rsidRPr="00717E45" w:rsidTr="007A443F">
        <w:trPr>
          <w:trHeight w:hRule="exact" w:val="431"/>
        </w:trPr>
        <w:tc>
          <w:tcPr>
            <w:tcW w:w="1304" w:type="dxa"/>
            <w:tcBorders>
              <w:top w:val="single" w:sz="4" w:space="0" w:color="auto"/>
              <w:bottom w:val="single" w:sz="4" w:space="0" w:color="auto"/>
            </w:tcBorders>
            <w:shd w:val="clear" w:color="auto" w:fill="FFFFFF"/>
            <w:vAlign w:val="center"/>
          </w:tcPr>
          <w:p w:rsidR="007A443F" w:rsidRPr="00717E45" w:rsidRDefault="007A443F" w:rsidP="007A443F">
            <w:pPr>
              <w:spacing w:after="0" w:line="276" w:lineRule="auto"/>
              <w:ind w:left="40"/>
              <w:jc w:val="left"/>
            </w:pPr>
            <w:r w:rsidRPr="00717E45">
              <w:rPr>
                <w:rStyle w:val="Corpsdutexte"/>
                <w:sz w:val="24"/>
                <w:szCs w:val="24"/>
              </w:rPr>
              <w:t>Ash</w:t>
            </w:r>
          </w:p>
        </w:tc>
        <w:tc>
          <w:tcPr>
            <w:tcW w:w="3374" w:type="dxa"/>
            <w:tcBorders>
              <w:top w:val="single" w:sz="4" w:space="0" w:color="auto"/>
              <w:left w:val="single" w:sz="4" w:space="0" w:color="auto"/>
              <w:bottom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
                <w:sz w:val="24"/>
                <w:szCs w:val="24"/>
              </w:rPr>
              <w:t>5 to 6.5 %</w:t>
            </w:r>
          </w:p>
        </w:tc>
        <w:tc>
          <w:tcPr>
            <w:tcW w:w="3543" w:type="dxa"/>
            <w:tcBorders>
              <w:top w:val="single" w:sz="4" w:space="0" w:color="auto"/>
              <w:left w:val="single" w:sz="4" w:space="0" w:color="auto"/>
              <w:bottom w:val="single" w:sz="4" w:space="0" w:color="auto"/>
            </w:tcBorders>
            <w:shd w:val="clear" w:color="auto" w:fill="FFFFFF"/>
            <w:vAlign w:val="center"/>
          </w:tcPr>
          <w:p w:rsidR="007A443F" w:rsidRPr="00717E45" w:rsidRDefault="007A443F" w:rsidP="007A443F">
            <w:pPr>
              <w:spacing w:after="0" w:line="276" w:lineRule="auto"/>
              <w:jc w:val="center"/>
            </w:pPr>
            <w:r w:rsidRPr="00717E45">
              <w:rPr>
                <w:rStyle w:val="Corpsdutexte"/>
                <w:sz w:val="24"/>
                <w:szCs w:val="24"/>
              </w:rPr>
              <w:t>7 to 8 %</w:t>
            </w:r>
          </w:p>
        </w:tc>
      </w:tr>
    </w:tbl>
    <w:p w:rsidR="007F6A3D" w:rsidRPr="007A443F" w:rsidRDefault="007F6A3D" w:rsidP="007A443F">
      <w:pPr>
        <w:pStyle w:val="Heading2"/>
        <w:spacing w:line="276" w:lineRule="auto"/>
        <w:rPr>
          <w:color w:val="000000" w:themeColor="text1"/>
        </w:rPr>
      </w:pPr>
      <w:bookmarkStart w:id="1" w:name="_GoBack"/>
      <w:bookmarkEnd w:id="1"/>
      <w:r w:rsidRPr="007A443F">
        <w:rPr>
          <w:color w:val="000000" w:themeColor="text1"/>
        </w:rPr>
        <w:t>Raw materials (for processed products only)</w:t>
      </w:r>
    </w:p>
    <w:p w:rsidR="007A443F" w:rsidRPr="007A443F" w:rsidRDefault="007A443F" w:rsidP="007A443F">
      <w:pPr>
        <w:pStyle w:val="Text1"/>
        <w:spacing w:line="276" w:lineRule="auto"/>
        <w:rPr>
          <w:color w:val="000000" w:themeColor="text1"/>
        </w:rPr>
      </w:pPr>
      <w:r w:rsidRPr="007A443F">
        <w:rPr>
          <w:color w:val="000000" w:themeColor="text1"/>
        </w:rPr>
        <w:t>The raw materials used are exclusively as follows:</w:t>
      </w:r>
    </w:p>
    <w:p w:rsidR="007A443F" w:rsidRPr="00717E45" w:rsidRDefault="007A443F" w:rsidP="007A443F">
      <w:pPr>
        <w:widowControl w:val="0"/>
        <w:numPr>
          <w:ilvl w:val="0"/>
          <w:numId w:val="4"/>
        </w:numPr>
        <w:tabs>
          <w:tab w:val="left" w:pos="590"/>
        </w:tabs>
        <w:spacing w:before="0" w:after="14" w:line="276" w:lineRule="auto"/>
        <w:ind w:left="1089" w:right="20" w:hanging="238"/>
      </w:pPr>
      <w:proofErr w:type="gramStart"/>
      <w:r w:rsidRPr="00717E45">
        <w:rPr>
          <w:rStyle w:val="Corpsdutexte"/>
          <w:sz w:val="24"/>
          <w:szCs w:val="24"/>
        </w:rPr>
        <w:t>unadulterated</w:t>
      </w:r>
      <w:proofErr w:type="gramEnd"/>
      <w:r w:rsidRPr="00717E45">
        <w:rPr>
          <w:rStyle w:val="Corpsdutexte"/>
          <w:sz w:val="24"/>
          <w:szCs w:val="24"/>
        </w:rPr>
        <w:t xml:space="preserve"> raw ewe's milk obtained from </w:t>
      </w:r>
      <w:proofErr w:type="spellStart"/>
      <w:r w:rsidRPr="00717E45">
        <w:rPr>
          <w:rStyle w:val="Corpsdutexte"/>
          <w:sz w:val="24"/>
          <w:szCs w:val="24"/>
        </w:rPr>
        <w:t>Bordaleira</w:t>
      </w:r>
      <w:proofErr w:type="spellEnd"/>
      <w:r w:rsidRPr="00717E45">
        <w:rPr>
          <w:rStyle w:val="Corpsdutexte"/>
          <w:sz w:val="24"/>
          <w:szCs w:val="24"/>
        </w:rPr>
        <w:t xml:space="preserve"> Serra da Estrela and/or </w:t>
      </w:r>
      <w:proofErr w:type="spellStart"/>
      <w:r w:rsidRPr="00717E45">
        <w:rPr>
          <w:rStyle w:val="Corpsdutexte"/>
          <w:sz w:val="24"/>
          <w:szCs w:val="24"/>
        </w:rPr>
        <w:t>Churra</w:t>
      </w:r>
      <w:proofErr w:type="spellEnd"/>
      <w:r w:rsidRPr="00717E45">
        <w:rPr>
          <w:rStyle w:val="Corpsdutexte"/>
          <w:sz w:val="24"/>
          <w:szCs w:val="24"/>
        </w:rPr>
        <w:t xml:space="preserve"> </w:t>
      </w:r>
      <w:proofErr w:type="spellStart"/>
      <w:r w:rsidRPr="00717E45">
        <w:rPr>
          <w:rStyle w:val="Corpsdutexte"/>
          <w:sz w:val="24"/>
          <w:szCs w:val="24"/>
        </w:rPr>
        <w:t>Mondegueira</w:t>
      </w:r>
      <w:proofErr w:type="spellEnd"/>
      <w:r w:rsidRPr="00717E45">
        <w:rPr>
          <w:rStyle w:val="Corpsdutexte"/>
          <w:sz w:val="24"/>
          <w:szCs w:val="24"/>
        </w:rPr>
        <w:t xml:space="preserve"> ewes in the defined geographical area. The rearing and feeding conditions of the animals are subject to specific rules;</w:t>
      </w:r>
    </w:p>
    <w:p w:rsidR="007A443F" w:rsidRPr="00717E45" w:rsidRDefault="007A443F" w:rsidP="007A443F">
      <w:pPr>
        <w:widowControl w:val="0"/>
        <w:numPr>
          <w:ilvl w:val="0"/>
          <w:numId w:val="4"/>
        </w:numPr>
        <w:tabs>
          <w:tab w:val="left" w:pos="590"/>
        </w:tabs>
        <w:spacing w:before="0" w:after="0" w:line="276" w:lineRule="auto"/>
        <w:ind w:left="1089" w:hanging="238"/>
      </w:pPr>
      <w:r w:rsidRPr="00717E45">
        <w:rPr>
          <w:rStyle w:val="Corpsdutexte"/>
          <w:sz w:val="24"/>
          <w:szCs w:val="24"/>
        </w:rPr>
        <w:t>edible salt;</w:t>
      </w:r>
    </w:p>
    <w:p w:rsidR="007A443F" w:rsidRPr="00717E45" w:rsidRDefault="007A443F" w:rsidP="007A443F">
      <w:pPr>
        <w:widowControl w:val="0"/>
        <w:numPr>
          <w:ilvl w:val="0"/>
          <w:numId w:val="4"/>
        </w:numPr>
        <w:tabs>
          <w:tab w:val="left" w:pos="585"/>
        </w:tabs>
        <w:spacing w:before="0" w:after="0" w:line="276" w:lineRule="auto"/>
        <w:ind w:left="1089" w:hanging="238"/>
      </w:pPr>
      <w:proofErr w:type="gramStart"/>
      <w:r w:rsidRPr="00717E45">
        <w:rPr>
          <w:rStyle w:val="Corpsdutexte"/>
          <w:sz w:val="24"/>
          <w:szCs w:val="24"/>
        </w:rPr>
        <w:t>the</w:t>
      </w:r>
      <w:proofErr w:type="gramEnd"/>
      <w:r w:rsidRPr="00717E45">
        <w:rPr>
          <w:rStyle w:val="Corpsdutexte"/>
          <w:sz w:val="24"/>
          <w:szCs w:val="24"/>
        </w:rPr>
        <w:t xml:space="preserve"> cardoon flower</w:t>
      </w:r>
      <w:r w:rsidRPr="00717E45">
        <w:rPr>
          <w:rStyle w:val="CorpsdutexteItaliqueEchelle80"/>
          <w:sz w:val="24"/>
          <w:szCs w:val="24"/>
        </w:rPr>
        <w:t xml:space="preserve"> (</w:t>
      </w:r>
      <w:proofErr w:type="spellStart"/>
      <w:r w:rsidRPr="00717E45">
        <w:rPr>
          <w:rStyle w:val="CorpsdutexteItaliqueEchelle80"/>
          <w:sz w:val="24"/>
          <w:szCs w:val="24"/>
        </w:rPr>
        <w:t>Cynara</w:t>
      </w:r>
      <w:proofErr w:type="spellEnd"/>
      <w:r w:rsidRPr="00717E45">
        <w:rPr>
          <w:rStyle w:val="CorpsdutexteItaliqueEchelle80"/>
          <w:sz w:val="24"/>
          <w:szCs w:val="24"/>
        </w:rPr>
        <w:t xml:space="preserve"> </w:t>
      </w:r>
      <w:proofErr w:type="spellStart"/>
      <w:r w:rsidRPr="00717E45">
        <w:rPr>
          <w:rStyle w:val="CorpsdutexteItaliqueEchelle80"/>
          <w:sz w:val="24"/>
          <w:szCs w:val="24"/>
        </w:rPr>
        <w:t>cardunculus</w:t>
      </w:r>
      <w:proofErr w:type="spellEnd"/>
      <w:r w:rsidRPr="00717E45">
        <w:rPr>
          <w:rStyle w:val="CorpsdutexteItaliqueEchelle80"/>
          <w:sz w:val="24"/>
          <w:szCs w:val="24"/>
        </w:rPr>
        <w:t>,</w:t>
      </w:r>
      <w:r w:rsidRPr="00717E45">
        <w:rPr>
          <w:rStyle w:val="Corpsdutexte"/>
          <w:sz w:val="24"/>
          <w:szCs w:val="24"/>
        </w:rPr>
        <w:t xml:space="preserve"> L), a plant-based rennet.</w:t>
      </w:r>
    </w:p>
    <w:p w:rsidR="007F6A3D" w:rsidRPr="007A443F" w:rsidRDefault="007F6A3D" w:rsidP="007A443F">
      <w:pPr>
        <w:pStyle w:val="Heading2"/>
        <w:spacing w:line="276" w:lineRule="auto"/>
        <w:rPr>
          <w:color w:val="000000" w:themeColor="text1"/>
        </w:rPr>
      </w:pPr>
      <w:r w:rsidRPr="007A443F">
        <w:rPr>
          <w:color w:val="000000" w:themeColor="text1"/>
        </w:rPr>
        <w:t>Feed (for products of animal origin only)</w:t>
      </w:r>
    </w:p>
    <w:p w:rsidR="007F6A3D" w:rsidRPr="007A443F" w:rsidRDefault="007A443F" w:rsidP="007A443F">
      <w:pPr>
        <w:pStyle w:val="Text1"/>
        <w:spacing w:line="276" w:lineRule="auto"/>
        <w:rPr>
          <w:color w:val="000000" w:themeColor="text1"/>
        </w:rPr>
      </w:pPr>
      <w:r w:rsidRPr="007A443F">
        <w:rPr>
          <w:color w:val="000000" w:themeColor="text1"/>
        </w:rPr>
        <w:t>Since open-air rearing is the most common technique, only extensive or semi-extensive production systems are permitted. The animals graze in an area with characteristically wild vegetation including pine forests, thickets and meadows. Transhumance, where the animals are moved to other zones (or pastures) located in the same geographical area (according to the time of the year and available feed) is practised regularly. Other pasture and fodder species are also usually grown in the region and are used as feed supplements for local sheep during periods in which feed is less available. However, and only in times of extreme climatic and soil conditions (snow or drought for instance), straight or compound feedstuffs may be used to strengthen animals' diets, mainly at the start and end of the gestation period or at the height of the lactation period. The use of these feedstuffs must be authorised by the producer group and is controlled both quantitatively and qualitat</w:t>
      </w:r>
      <w:r>
        <w:rPr>
          <w:color w:val="000000" w:themeColor="text1"/>
        </w:rPr>
        <w:t>ively by the certification body</w:t>
      </w:r>
      <w:r w:rsidR="007F6A3D" w:rsidRPr="007A443F">
        <w:rPr>
          <w:color w:val="000000" w:themeColor="text1"/>
        </w:rPr>
        <w:t>.</w:t>
      </w:r>
    </w:p>
    <w:p w:rsidR="007F6A3D" w:rsidRPr="007A443F" w:rsidRDefault="007F6A3D" w:rsidP="007A443F">
      <w:pPr>
        <w:pStyle w:val="Heading2"/>
        <w:spacing w:line="276" w:lineRule="auto"/>
        <w:rPr>
          <w:color w:val="000000" w:themeColor="text1"/>
        </w:rPr>
      </w:pPr>
      <w:r w:rsidRPr="007A443F">
        <w:rPr>
          <w:color w:val="000000" w:themeColor="text1"/>
        </w:rPr>
        <w:lastRenderedPageBreak/>
        <w:t>Specific steps in production that must take place in the identified geographical area</w:t>
      </w:r>
    </w:p>
    <w:p w:rsidR="007A443F" w:rsidRPr="007A443F" w:rsidRDefault="007A443F" w:rsidP="007A443F">
      <w:pPr>
        <w:pStyle w:val="Text1"/>
        <w:spacing w:line="276" w:lineRule="auto"/>
        <w:rPr>
          <w:color w:val="000000" w:themeColor="text1"/>
        </w:rPr>
      </w:pPr>
      <w:r w:rsidRPr="007A443F">
        <w:rPr>
          <w:color w:val="000000" w:themeColor="text1"/>
        </w:rPr>
        <w:t>Given that the animals must be of certified genetic or territorial origin, that their diet is governed by strict rules in terms of pasture quality and quantity, that the natural surroundings are crucial for obtaining milk and cheese with the required characteristics, that of all the steps in production are regularly monitored both for product traceability and for the organoleptic qualities of the final product, and that the manufacture and ripening stages are delicate operations both in terms of traceability and the authenticity, hygiene and the sensory properties of the final product, all of the production steps of '</w:t>
      </w:r>
      <w:proofErr w:type="spellStart"/>
      <w:r w:rsidRPr="007A443F">
        <w:rPr>
          <w:color w:val="000000" w:themeColor="text1"/>
        </w:rPr>
        <w:t>Queijo</w:t>
      </w:r>
      <w:proofErr w:type="spellEnd"/>
      <w:r w:rsidRPr="007A443F">
        <w:rPr>
          <w:color w:val="000000" w:themeColor="text1"/>
        </w:rPr>
        <w:t xml:space="preserve"> Serra da Estrela' must take place in the geographical area defined in point 4, from the birth of the animals to the packaging of the cheese, whatever commercial presentation is used.</w:t>
      </w:r>
    </w:p>
    <w:p w:rsidR="007F6A3D" w:rsidRPr="007A443F" w:rsidRDefault="007F6A3D" w:rsidP="007A443F">
      <w:pPr>
        <w:pStyle w:val="Heading2"/>
        <w:spacing w:line="276" w:lineRule="auto"/>
        <w:rPr>
          <w:color w:val="000000" w:themeColor="text1"/>
        </w:rPr>
      </w:pPr>
      <w:proofErr w:type="gramStart"/>
      <w:r w:rsidRPr="007A443F">
        <w:rPr>
          <w:color w:val="000000" w:themeColor="text1"/>
        </w:rPr>
        <w:t>Specific rules concerning slicing, grating, packaging, etc.</w:t>
      </w:r>
      <w:proofErr w:type="gramEnd"/>
    </w:p>
    <w:p w:rsidR="007A443F" w:rsidRPr="007A443F" w:rsidRDefault="007A443F" w:rsidP="007A443F">
      <w:pPr>
        <w:pStyle w:val="Text1"/>
        <w:spacing w:line="276" w:lineRule="auto"/>
        <w:rPr>
          <w:color w:val="000000" w:themeColor="text1"/>
        </w:rPr>
      </w:pPr>
      <w:r w:rsidRPr="007A443F">
        <w:rPr>
          <w:color w:val="000000" w:themeColor="text1"/>
        </w:rPr>
        <w:t>Since '</w:t>
      </w:r>
      <w:proofErr w:type="spellStart"/>
      <w:r w:rsidRPr="007A443F">
        <w:rPr>
          <w:color w:val="000000" w:themeColor="text1"/>
        </w:rPr>
        <w:t>Queijo</w:t>
      </w:r>
      <w:proofErr w:type="spellEnd"/>
      <w:r w:rsidRPr="007A443F">
        <w:rPr>
          <w:color w:val="000000" w:themeColor="text1"/>
        </w:rPr>
        <w:t xml:space="preserve"> Serra da Estrela' is a live product which continues to develop even after it is preserved, cut and packaged, these operations may only take place in the region of origin in view of the need to:</w:t>
      </w:r>
    </w:p>
    <w:p w:rsidR="007A443F" w:rsidRPr="00717E45" w:rsidRDefault="007A443F" w:rsidP="007A443F">
      <w:pPr>
        <w:widowControl w:val="0"/>
        <w:numPr>
          <w:ilvl w:val="0"/>
          <w:numId w:val="4"/>
        </w:numPr>
        <w:tabs>
          <w:tab w:val="left" w:pos="585"/>
        </w:tabs>
        <w:spacing w:before="0" w:after="274" w:line="276" w:lineRule="auto"/>
        <w:ind w:left="1089" w:right="20" w:hanging="238"/>
      </w:pPr>
      <w:r w:rsidRPr="00717E45">
        <w:rPr>
          <w:rStyle w:val="Corpsdutexte"/>
          <w:sz w:val="24"/>
          <w:szCs w:val="24"/>
        </w:rPr>
        <w:t xml:space="preserve">guarantee the product's authenticity and the physical, chemical and organoleptic characteristics which define the special quality of these cheeses - attributes which only the producers, who live in the region and regularly consume these products, are capable of </w:t>
      </w:r>
      <w:proofErr w:type="spellStart"/>
      <w:r w:rsidRPr="00717E45">
        <w:rPr>
          <w:rStyle w:val="Corpsdutexte"/>
          <w:sz w:val="24"/>
          <w:szCs w:val="24"/>
        </w:rPr>
        <w:t>recognising</w:t>
      </w:r>
      <w:proofErr w:type="spellEnd"/>
      <w:r w:rsidRPr="00717E45">
        <w:rPr>
          <w:rStyle w:val="Corpsdutexte"/>
          <w:sz w:val="24"/>
          <w:szCs w:val="24"/>
        </w:rPr>
        <w:t>;</w:t>
      </w:r>
    </w:p>
    <w:p w:rsidR="007A443F" w:rsidRPr="00717E45" w:rsidRDefault="007A443F" w:rsidP="007A443F">
      <w:pPr>
        <w:widowControl w:val="0"/>
        <w:numPr>
          <w:ilvl w:val="0"/>
          <w:numId w:val="4"/>
        </w:numPr>
        <w:tabs>
          <w:tab w:val="left" w:pos="590"/>
        </w:tabs>
        <w:spacing w:before="0" w:after="181" w:line="276" w:lineRule="auto"/>
        <w:ind w:left="1089" w:hanging="238"/>
      </w:pPr>
      <w:r w:rsidRPr="00717E45">
        <w:rPr>
          <w:rStyle w:val="Corpsdutexte"/>
          <w:sz w:val="24"/>
          <w:szCs w:val="24"/>
        </w:rPr>
        <w:t>assess the quality of each cheese individually before subjecting it to any of the above-mentioned operations;</w:t>
      </w:r>
    </w:p>
    <w:p w:rsidR="007A443F" w:rsidRPr="00717E45" w:rsidRDefault="007A443F" w:rsidP="007A443F">
      <w:pPr>
        <w:widowControl w:val="0"/>
        <w:numPr>
          <w:ilvl w:val="0"/>
          <w:numId w:val="4"/>
        </w:numPr>
        <w:tabs>
          <w:tab w:val="left" w:pos="590"/>
        </w:tabs>
        <w:spacing w:before="0" w:after="240" w:line="276" w:lineRule="auto"/>
        <w:ind w:left="1089" w:right="20" w:hanging="238"/>
      </w:pPr>
      <w:proofErr w:type="gramStart"/>
      <w:r w:rsidRPr="00717E45">
        <w:rPr>
          <w:rStyle w:val="Corpsdutexte"/>
          <w:sz w:val="24"/>
          <w:szCs w:val="24"/>
        </w:rPr>
        <w:t>ensure</w:t>
      </w:r>
      <w:proofErr w:type="gramEnd"/>
      <w:r w:rsidRPr="00717E45">
        <w:rPr>
          <w:rStyle w:val="Corpsdutexte"/>
          <w:sz w:val="24"/>
          <w:szCs w:val="24"/>
        </w:rPr>
        <w:t xml:space="preserve"> that the cheese, even when cut, remains characteristically creamy. To achieve that, it is imperative to select cheeses which are sufficiently mature when the relevant operation is carried out;</w:t>
      </w:r>
    </w:p>
    <w:p w:rsidR="007A443F" w:rsidRPr="00717E45" w:rsidRDefault="007A443F" w:rsidP="007A443F">
      <w:pPr>
        <w:widowControl w:val="0"/>
        <w:numPr>
          <w:ilvl w:val="0"/>
          <w:numId w:val="4"/>
        </w:numPr>
        <w:tabs>
          <w:tab w:val="left" w:pos="590"/>
        </w:tabs>
        <w:spacing w:before="0" w:after="240" w:line="276" w:lineRule="auto"/>
        <w:ind w:left="1089" w:right="20" w:hanging="238"/>
      </w:pPr>
      <w:proofErr w:type="gramStart"/>
      <w:r w:rsidRPr="00717E45">
        <w:rPr>
          <w:rStyle w:val="Corpsdutexte"/>
          <w:sz w:val="24"/>
          <w:szCs w:val="24"/>
        </w:rPr>
        <w:t>ensure</w:t>
      </w:r>
      <w:proofErr w:type="gramEnd"/>
      <w:r w:rsidRPr="00717E45">
        <w:rPr>
          <w:rStyle w:val="Corpsdutexte"/>
          <w:sz w:val="24"/>
          <w:szCs w:val="24"/>
        </w:rPr>
        <w:t xml:space="preserve"> that, for '</w:t>
      </w:r>
      <w:proofErr w:type="spellStart"/>
      <w:r w:rsidRPr="00717E45">
        <w:rPr>
          <w:rStyle w:val="Corpsdutexte"/>
          <w:sz w:val="24"/>
          <w:szCs w:val="24"/>
        </w:rPr>
        <w:t>queijo</w:t>
      </w:r>
      <w:proofErr w:type="spellEnd"/>
      <w:r w:rsidRPr="00717E45">
        <w:rPr>
          <w:rStyle w:val="Corpsdutexte"/>
          <w:sz w:val="24"/>
          <w:szCs w:val="24"/>
        </w:rPr>
        <w:t xml:space="preserve"> </w:t>
      </w:r>
      <w:proofErr w:type="spellStart"/>
      <w:r w:rsidRPr="00717E45">
        <w:rPr>
          <w:rStyle w:val="Corpsdutexte"/>
          <w:sz w:val="24"/>
          <w:szCs w:val="24"/>
        </w:rPr>
        <w:t>velho</w:t>
      </w:r>
      <w:proofErr w:type="spellEnd"/>
      <w:r w:rsidRPr="00717E45">
        <w:rPr>
          <w:rStyle w:val="Corpsdutexte"/>
          <w:sz w:val="24"/>
          <w:szCs w:val="24"/>
        </w:rPr>
        <w:t>', the slices have the required consistency, with crumbling. To achieve that, it is imperative to select cheeses with the appropriate bouquet and consistency during the ripening phase, which is an opportune time to cut the cheese;</w:t>
      </w:r>
    </w:p>
    <w:p w:rsidR="007A443F" w:rsidRPr="00717E45" w:rsidRDefault="007A443F" w:rsidP="007A443F">
      <w:pPr>
        <w:widowControl w:val="0"/>
        <w:numPr>
          <w:ilvl w:val="0"/>
          <w:numId w:val="4"/>
        </w:numPr>
        <w:tabs>
          <w:tab w:val="left" w:pos="585"/>
        </w:tabs>
        <w:spacing w:before="0" w:after="240" w:line="276" w:lineRule="auto"/>
        <w:ind w:left="1089" w:right="20" w:hanging="238"/>
      </w:pPr>
      <w:r w:rsidRPr="00717E45">
        <w:rPr>
          <w:rStyle w:val="Corpsdutexte"/>
          <w:sz w:val="24"/>
          <w:szCs w:val="24"/>
        </w:rPr>
        <w:t>guarantee the traditional reputation of the product is maintained and is not imitated and that the consumer is not misled;</w:t>
      </w:r>
    </w:p>
    <w:p w:rsidR="007A443F" w:rsidRPr="00717E45" w:rsidRDefault="007A443F" w:rsidP="007A443F">
      <w:pPr>
        <w:widowControl w:val="0"/>
        <w:numPr>
          <w:ilvl w:val="0"/>
          <w:numId w:val="4"/>
        </w:numPr>
        <w:tabs>
          <w:tab w:val="left" w:pos="585"/>
        </w:tabs>
        <w:spacing w:before="0" w:after="274" w:line="276" w:lineRule="auto"/>
        <w:ind w:left="1089" w:right="20" w:hanging="238"/>
      </w:pPr>
      <w:r w:rsidRPr="00717E45">
        <w:rPr>
          <w:rStyle w:val="Corpsdutexte"/>
          <w:sz w:val="24"/>
          <w:szCs w:val="24"/>
        </w:rPr>
        <w:t>guarantee that the health and hygiene conditions of the product are constantly maintained throughout the various operations;</w:t>
      </w:r>
    </w:p>
    <w:p w:rsidR="007A443F" w:rsidRPr="00717E45" w:rsidRDefault="007A443F" w:rsidP="007A443F">
      <w:pPr>
        <w:widowControl w:val="0"/>
        <w:numPr>
          <w:ilvl w:val="0"/>
          <w:numId w:val="4"/>
        </w:numPr>
        <w:tabs>
          <w:tab w:val="left" w:pos="590"/>
        </w:tabs>
        <w:spacing w:before="0" w:after="178" w:line="276" w:lineRule="auto"/>
        <w:ind w:left="1089" w:hanging="238"/>
      </w:pPr>
      <w:r w:rsidRPr="00717E45">
        <w:rPr>
          <w:rStyle w:val="Corpsdutexte"/>
          <w:sz w:val="24"/>
          <w:szCs w:val="24"/>
        </w:rPr>
        <w:t>make it possible to monitor the operations properly and in line with regulatory requirements;</w:t>
      </w:r>
    </w:p>
    <w:p w:rsidR="007A443F" w:rsidRPr="00717E45" w:rsidRDefault="007A443F" w:rsidP="007A443F">
      <w:pPr>
        <w:widowControl w:val="0"/>
        <w:numPr>
          <w:ilvl w:val="0"/>
          <w:numId w:val="4"/>
        </w:numPr>
        <w:tabs>
          <w:tab w:val="left" w:pos="585"/>
        </w:tabs>
        <w:spacing w:before="0" w:after="278" w:line="276" w:lineRule="auto"/>
        <w:ind w:left="1089" w:right="20" w:hanging="238"/>
      </w:pPr>
      <w:proofErr w:type="gramStart"/>
      <w:r w:rsidRPr="00717E45">
        <w:rPr>
          <w:rStyle w:val="Corpsdutexte"/>
          <w:sz w:val="24"/>
          <w:szCs w:val="24"/>
        </w:rPr>
        <w:t>guarantee</w:t>
      </w:r>
      <w:proofErr w:type="gramEnd"/>
      <w:r w:rsidRPr="00717E45">
        <w:rPr>
          <w:rStyle w:val="Corpsdutexte"/>
          <w:sz w:val="24"/>
          <w:szCs w:val="24"/>
        </w:rPr>
        <w:t xml:space="preserve"> that each unit or portion of cheese is traceable to its production facilities and its agricultural holding, thereby ensuring the geographical origin of the product.</w:t>
      </w:r>
    </w:p>
    <w:p w:rsidR="007F6A3D" w:rsidRPr="007A443F" w:rsidRDefault="007F6A3D" w:rsidP="007A443F">
      <w:pPr>
        <w:pStyle w:val="Heading2"/>
        <w:spacing w:line="276" w:lineRule="auto"/>
        <w:rPr>
          <w:color w:val="000000" w:themeColor="text1"/>
        </w:rPr>
      </w:pPr>
      <w:r w:rsidRPr="007A443F">
        <w:rPr>
          <w:color w:val="000000" w:themeColor="text1"/>
        </w:rPr>
        <w:lastRenderedPageBreak/>
        <w:t>Specific rules concerning labelling</w:t>
      </w:r>
    </w:p>
    <w:p w:rsidR="007A443F" w:rsidRDefault="007A443F" w:rsidP="007A443F">
      <w:pPr>
        <w:pStyle w:val="Text1"/>
        <w:spacing w:line="276" w:lineRule="auto"/>
        <w:rPr>
          <w:color w:val="000000" w:themeColor="text1"/>
        </w:rPr>
      </w:pPr>
      <w:r w:rsidRPr="007A443F">
        <w:rPr>
          <w:color w:val="000000" w:themeColor="text1"/>
        </w:rPr>
        <w:t>In addition to the mandatory wording required by the law, the following are also mandatory:</w:t>
      </w:r>
      <w:r>
        <w:rPr>
          <w:color w:val="000000" w:themeColor="text1"/>
        </w:rPr>
        <w:t xml:space="preserve"> </w:t>
      </w:r>
    </w:p>
    <w:p w:rsidR="007F6A3D" w:rsidRDefault="007A443F" w:rsidP="007A443F">
      <w:pPr>
        <w:pStyle w:val="Text1"/>
        <w:spacing w:line="276" w:lineRule="auto"/>
        <w:rPr>
          <w:rStyle w:val="Corpsdutexte"/>
          <w:sz w:val="24"/>
          <w:szCs w:val="24"/>
        </w:rPr>
      </w:pPr>
      <w:proofErr w:type="gramStart"/>
      <w:r w:rsidRPr="00717E45">
        <w:rPr>
          <w:rStyle w:val="Corpsdutexte"/>
          <w:sz w:val="24"/>
          <w:szCs w:val="24"/>
        </w:rPr>
        <w:t>the</w:t>
      </w:r>
      <w:proofErr w:type="gramEnd"/>
      <w:r w:rsidRPr="00717E45">
        <w:rPr>
          <w:rStyle w:val="Corpsdutexte"/>
          <w:sz w:val="24"/>
          <w:szCs w:val="24"/>
        </w:rPr>
        <w:t xml:space="preserve"> words 'QUEIJO SERRA DA ESTRELA - Protected designation of origin', supplemented by the qualifier 'VELHO' for cheeses whose ripening exceeds 120 days;</w:t>
      </w:r>
    </w:p>
    <w:p w:rsidR="007A443F" w:rsidRPr="007A443F" w:rsidRDefault="007A443F" w:rsidP="007A443F">
      <w:pPr>
        <w:widowControl w:val="0"/>
        <w:numPr>
          <w:ilvl w:val="0"/>
          <w:numId w:val="4"/>
        </w:numPr>
        <w:tabs>
          <w:tab w:val="left" w:pos="590"/>
        </w:tabs>
        <w:spacing w:before="0" w:after="181" w:line="276" w:lineRule="auto"/>
        <w:ind w:left="1089" w:hanging="238"/>
        <w:rPr>
          <w:rStyle w:val="Corpsdutexte"/>
          <w:sz w:val="24"/>
          <w:szCs w:val="24"/>
        </w:rPr>
      </w:pPr>
      <w:proofErr w:type="gramStart"/>
      <w:r w:rsidRPr="00717E45">
        <w:rPr>
          <w:rStyle w:val="Corpsdutexte"/>
          <w:sz w:val="24"/>
          <w:szCs w:val="24"/>
        </w:rPr>
        <w:t>the</w:t>
      </w:r>
      <w:proofErr w:type="gramEnd"/>
      <w:r w:rsidRPr="00717E45">
        <w:rPr>
          <w:rStyle w:val="Corpsdutexte"/>
          <w:sz w:val="24"/>
          <w:szCs w:val="24"/>
        </w:rPr>
        <w:t xml:space="preserve"> certification mark bearing the name of the product, the name of the monitoring and certification body and a serial number rendering the product traceable.</w:t>
      </w:r>
    </w:p>
    <w:p w:rsidR="007F6A3D" w:rsidRPr="007A443F" w:rsidRDefault="007F6A3D" w:rsidP="007A443F">
      <w:pPr>
        <w:pStyle w:val="Heading1"/>
        <w:spacing w:line="276" w:lineRule="auto"/>
        <w:rPr>
          <w:color w:val="000000" w:themeColor="text1"/>
        </w:rPr>
      </w:pPr>
      <w:r w:rsidRPr="007A443F">
        <w:rPr>
          <w:color w:val="000000" w:themeColor="text1"/>
        </w:rPr>
        <w:t>Concise definition of the geographical area</w:t>
      </w:r>
    </w:p>
    <w:p w:rsidR="007A443F" w:rsidRPr="007A443F" w:rsidRDefault="007A443F" w:rsidP="007A443F">
      <w:pPr>
        <w:pStyle w:val="Text1"/>
        <w:spacing w:line="276" w:lineRule="auto"/>
        <w:rPr>
          <w:color w:val="000000" w:themeColor="text1"/>
        </w:rPr>
      </w:pPr>
      <w:r w:rsidRPr="007A443F">
        <w:rPr>
          <w:color w:val="000000" w:themeColor="text1"/>
        </w:rPr>
        <w:t xml:space="preserve">The geographical area is limited to the municipalities of </w:t>
      </w:r>
      <w:proofErr w:type="spellStart"/>
      <w:r w:rsidRPr="007A443F">
        <w:rPr>
          <w:color w:val="000000" w:themeColor="text1"/>
        </w:rPr>
        <w:t>Carregal</w:t>
      </w:r>
      <w:proofErr w:type="spellEnd"/>
      <w:r w:rsidRPr="007A443F">
        <w:rPr>
          <w:color w:val="000000" w:themeColor="text1"/>
        </w:rPr>
        <w:t xml:space="preserve"> do Sal, </w:t>
      </w:r>
      <w:proofErr w:type="spellStart"/>
      <w:r w:rsidRPr="007A443F">
        <w:rPr>
          <w:color w:val="000000" w:themeColor="text1"/>
        </w:rPr>
        <w:t>Celorico</w:t>
      </w:r>
      <w:proofErr w:type="spellEnd"/>
      <w:r w:rsidRPr="007A443F">
        <w:rPr>
          <w:color w:val="000000" w:themeColor="text1"/>
        </w:rPr>
        <w:t xml:space="preserve"> da Beira, </w:t>
      </w:r>
      <w:proofErr w:type="spellStart"/>
      <w:r w:rsidRPr="007A443F">
        <w:rPr>
          <w:color w:val="000000" w:themeColor="text1"/>
        </w:rPr>
        <w:t>Fornos</w:t>
      </w:r>
      <w:proofErr w:type="spellEnd"/>
      <w:r w:rsidRPr="007A443F">
        <w:rPr>
          <w:color w:val="000000" w:themeColor="text1"/>
        </w:rPr>
        <w:t xml:space="preserve"> de </w:t>
      </w:r>
      <w:proofErr w:type="spellStart"/>
      <w:r w:rsidRPr="007A443F">
        <w:rPr>
          <w:color w:val="000000" w:themeColor="text1"/>
        </w:rPr>
        <w:t>Algodres</w:t>
      </w:r>
      <w:proofErr w:type="spellEnd"/>
      <w:r w:rsidRPr="007A443F">
        <w:rPr>
          <w:color w:val="000000" w:themeColor="text1"/>
        </w:rPr>
        <w:t xml:space="preserve">, </w:t>
      </w:r>
      <w:proofErr w:type="spellStart"/>
      <w:r w:rsidRPr="007A443F">
        <w:rPr>
          <w:color w:val="000000" w:themeColor="text1"/>
        </w:rPr>
        <w:t>Gouveia</w:t>
      </w:r>
      <w:proofErr w:type="spellEnd"/>
      <w:r w:rsidRPr="007A443F">
        <w:rPr>
          <w:color w:val="000000" w:themeColor="text1"/>
        </w:rPr>
        <w:t xml:space="preserve">, </w:t>
      </w:r>
      <w:proofErr w:type="spellStart"/>
      <w:r w:rsidRPr="007A443F">
        <w:rPr>
          <w:color w:val="000000" w:themeColor="text1"/>
        </w:rPr>
        <w:t>Mangualde</w:t>
      </w:r>
      <w:proofErr w:type="spellEnd"/>
      <w:r w:rsidRPr="007A443F">
        <w:rPr>
          <w:color w:val="000000" w:themeColor="text1"/>
        </w:rPr>
        <w:t xml:space="preserve">, </w:t>
      </w:r>
      <w:proofErr w:type="spellStart"/>
      <w:r w:rsidRPr="007A443F">
        <w:rPr>
          <w:color w:val="000000" w:themeColor="text1"/>
        </w:rPr>
        <w:t>Manteigas</w:t>
      </w:r>
      <w:proofErr w:type="spellEnd"/>
      <w:r w:rsidRPr="007A443F">
        <w:rPr>
          <w:color w:val="000000" w:themeColor="text1"/>
        </w:rPr>
        <w:t xml:space="preserve">, </w:t>
      </w:r>
      <w:proofErr w:type="spellStart"/>
      <w:r w:rsidRPr="007A443F">
        <w:rPr>
          <w:color w:val="000000" w:themeColor="text1"/>
        </w:rPr>
        <w:t>Nelas</w:t>
      </w:r>
      <w:proofErr w:type="spellEnd"/>
      <w:r w:rsidRPr="007A443F">
        <w:rPr>
          <w:color w:val="000000" w:themeColor="text1"/>
        </w:rPr>
        <w:t xml:space="preserve">, Oliveira do Hospital, </w:t>
      </w:r>
      <w:proofErr w:type="spellStart"/>
      <w:r w:rsidRPr="007A443F">
        <w:rPr>
          <w:color w:val="000000" w:themeColor="text1"/>
        </w:rPr>
        <w:t>Penalva</w:t>
      </w:r>
      <w:proofErr w:type="spellEnd"/>
      <w:r w:rsidRPr="007A443F">
        <w:rPr>
          <w:color w:val="000000" w:themeColor="text1"/>
        </w:rPr>
        <w:t xml:space="preserve"> do Castelo and </w:t>
      </w:r>
      <w:proofErr w:type="spellStart"/>
      <w:r w:rsidRPr="007A443F">
        <w:rPr>
          <w:color w:val="000000" w:themeColor="text1"/>
        </w:rPr>
        <w:t>Seia</w:t>
      </w:r>
      <w:proofErr w:type="spellEnd"/>
      <w:r w:rsidRPr="007A443F">
        <w:rPr>
          <w:color w:val="000000" w:themeColor="text1"/>
        </w:rPr>
        <w:t xml:space="preserve"> and to the parishes of </w:t>
      </w:r>
      <w:proofErr w:type="spellStart"/>
      <w:r w:rsidRPr="007A443F">
        <w:rPr>
          <w:color w:val="000000" w:themeColor="text1"/>
        </w:rPr>
        <w:t>Carapito</w:t>
      </w:r>
      <w:proofErr w:type="spellEnd"/>
      <w:r w:rsidRPr="007A443F">
        <w:rPr>
          <w:color w:val="000000" w:themeColor="text1"/>
        </w:rPr>
        <w:t xml:space="preserve">, </w:t>
      </w:r>
      <w:proofErr w:type="spellStart"/>
      <w:r w:rsidRPr="007A443F">
        <w:rPr>
          <w:color w:val="000000" w:themeColor="text1"/>
        </w:rPr>
        <w:t>Corti^ada</w:t>
      </w:r>
      <w:proofErr w:type="spellEnd"/>
      <w:r w:rsidRPr="007A443F">
        <w:rPr>
          <w:color w:val="000000" w:themeColor="text1"/>
        </w:rPr>
        <w:t xml:space="preserve">, </w:t>
      </w:r>
      <w:proofErr w:type="spellStart"/>
      <w:r w:rsidRPr="007A443F">
        <w:rPr>
          <w:color w:val="000000" w:themeColor="text1"/>
        </w:rPr>
        <w:t>Dornelas</w:t>
      </w:r>
      <w:proofErr w:type="spellEnd"/>
      <w:r w:rsidRPr="007A443F">
        <w:rPr>
          <w:color w:val="000000" w:themeColor="text1"/>
        </w:rPr>
        <w:t xml:space="preserve">, </w:t>
      </w:r>
      <w:proofErr w:type="spellStart"/>
      <w:r w:rsidRPr="007A443F">
        <w:rPr>
          <w:color w:val="000000" w:themeColor="text1"/>
        </w:rPr>
        <w:t>Eirado</w:t>
      </w:r>
      <w:proofErr w:type="spellEnd"/>
      <w:r w:rsidRPr="007A443F">
        <w:rPr>
          <w:color w:val="000000" w:themeColor="text1"/>
        </w:rPr>
        <w:t xml:space="preserve">, </w:t>
      </w:r>
      <w:proofErr w:type="spellStart"/>
      <w:r w:rsidRPr="007A443F">
        <w:rPr>
          <w:color w:val="000000" w:themeColor="text1"/>
        </w:rPr>
        <w:t>Forninhos</w:t>
      </w:r>
      <w:proofErr w:type="spellEnd"/>
      <w:r w:rsidRPr="007A443F">
        <w:rPr>
          <w:color w:val="000000" w:themeColor="text1"/>
        </w:rPr>
        <w:t xml:space="preserve">, </w:t>
      </w:r>
      <w:proofErr w:type="spellStart"/>
      <w:r w:rsidRPr="007A443F">
        <w:rPr>
          <w:color w:val="000000" w:themeColor="text1"/>
        </w:rPr>
        <w:t>Penaverde</w:t>
      </w:r>
      <w:proofErr w:type="spellEnd"/>
      <w:r w:rsidRPr="007A443F">
        <w:rPr>
          <w:color w:val="000000" w:themeColor="text1"/>
        </w:rPr>
        <w:t xml:space="preserve"> and </w:t>
      </w:r>
      <w:proofErr w:type="spellStart"/>
      <w:r w:rsidRPr="007A443F">
        <w:rPr>
          <w:color w:val="000000" w:themeColor="text1"/>
        </w:rPr>
        <w:t>Valverde</w:t>
      </w:r>
      <w:proofErr w:type="spellEnd"/>
      <w:r w:rsidRPr="007A443F">
        <w:rPr>
          <w:color w:val="000000" w:themeColor="text1"/>
        </w:rPr>
        <w:t xml:space="preserve">, to the municipality of </w:t>
      </w:r>
      <w:proofErr w:type="spellStart"/>
      <w:r w:rsidRPr="007A443F">
        <w:rPr>
          <w:color w:val="000000" w:themeColor="text1"/>
        </w:rPr>
        <w:t>Aguiar</w:t>
      </w:r>
      <w:proofErr w:type="spellEnd"/>
      <w:r w:rsidRPr="007A443F">
        <w:rPr>
          <w:color w:val="000000" w:themeColor="text1"/>
        </w:rPr>
        <w:t xml:space="preserve"> da Beira and the parishes of </w:t>
      </w:r>
      <w:proofErr w:type="spellStart"/>
      <w:r w:rsidRPr="007A443F">
        <w:rPr>
          <w:color w:val="000000" w:themeColor="text1"/>
        </w:rPr>
        <w:t>Anceriz</w:t>
      </w:r>
      <w:proofErr w:type="spellEnd"/>
      <w:r w:rsidRPr="007A443F">
        <w:rPr>
          <w:color w:val="000000" w:themeColor="text1"/>
        </w:rPr>
        <w:t xml:space="preserve">, </w:t>
      </w:r>
      <w:proofErr w:type="spellStart"/>
      <w:r w:rsidRPr="007A443F">
        <w:rPr>
          <w:color w:val="000000" w:themeColor="text1"/>
        </w:rPr>
        <w:t>Barril</w:t>
      </w:r>
      <w:proofErr w:type="spellEnd"/>
      <w:r w:rsidRPr="007A443F">
        <w:rPr>
          <w:color w:val="000000" w:themeColor="text1"/>
        </w:rPr>
        <w:t xml:space="preserve"> do Alva, </w:t>
      </w:r>
      <w:proofErr w:type="spellStart"/>
      <w:r w:rsidRPr="007A443F">
        <w:rPr>
          <w:color w:val="000000" w:themeColor="text1"/>
        </w:rPr>
        <w:t>Cerdeira</w:t>
      </w:r>
      <w:proofErr w:type="spellEnd"/>
      <w:r w:rsidRPr="007A443F">
        <w:rPr>
          <w:color w:val="000000" w:themeColor="text1"/>
        </w:rPr>
        <w:t xml:space="preserve">, </w:t>
      </w:r>
      <w:proofErr w:type="spellStart"/>
      <w:r w:rsidRPr="007A443F">
        <w:rPr>
          <w:color w:val="000000" w:themeColor="text1"/>
        </w:rPr>
        <w:t>Coja</w:t>
      </w:r>
      <w:proofErr w:type="spellEnd"/>
      <w:r w:rsidRPr="007A443F">
        <w:rPr>
          <w:color w:val="000000" w:themeColor="text1"/>
        </w:rPr>
        <w:t xml:space="preserve">, </w:t>
      </w:r>
      <w:proofErr w:type="spellStart"/>
      <w:r w:rsidRPr="007A443F">
        <w:rPr>
          <w:color w:val="000000" w:themeColor="text1"/>
        </w:rPr>
        <w:t>Pomares</w:t>
      </w:r>
      <w:proofErr w:type="spellEnd"/>
      <w:r w:rsidRPr="007A443F">
        <w:rPr>
          <w:color w:val="000000" w:themeColor="text1"/>
        </w:rPr>
        <w:t xml:space="preserve"> and Vila </w:t>
      </w:r>
      <w:proofErr w:type="spellStart"/>
      <w:r w:rsidRPr="007A443F">
        <w:rPr>
          <w:color w:val="000000" w:themeColor="text1"/>
        </w:rPr>
        <w:t>Cova</w:t>
      </w:r>
      <w:proofErr w:type="spellEnd"/>
      <w:r w:rsidRPr="007A443F">
        <w:rPr>
          <w:color w:val="000000" w:themeColor="text1"/>
        </w:rPr>
        <w:t xml:space="preserve"> do Alva, to the municipality of </w:t>
      </w:r>
      <w:proofErr w:type="spellStart"/>
      <w:r w:rsidRPr="007A443F">
        <w:rPr>
          <w:color w:val="000000" w:themeColor="text1"/>
        </w:rPr>
        <w:t>Arganil</w:t>
      </w:r>
      <w:proofErr w:type="spellEnd"/>
      <w:r w:rsidRPr="007A443F">
        <w:rPr>
          <w:color w:val="000000" w:themeColor="text1"/>
        </w:rPr>
        <w:t xml:space="preserve"> and the parishes of </w:t>
      </w:r>
      <w:proofErr w:type="spellStart"/>
      <w:r w:rsidRPr="007A443F">
        <w:rPr>
          <w:color w:val="000000" w:themeColor="text1"/>
        </w:rPr>
        <w:t>Aldeia</w:t>
      </w:r>
      <w:proofErr w:type="spellEnd"/>
      <w:r w:rsidRPr="007A443F">
        <w:rPr>
          <w:color w:val="000000" w:themeColor="text1"/>
        </w:rPr>
        <w:t xml:space="preserve"> de </w:t>
      </w:r>
      <w:proofErr w:type="spellStart"/>
      <w:r w:rsidRPr="007A443F">
        <w:rPr>
          <w:color w:val="000000" w:themeColor="text1"/>
        </w:rPr>
        <w:t>Carvalho</w:t>
      </w:r>
      <w:proofErr w:type="spellEnd"/>
      <w:r w:rsidRPr="007A443F">
        <w:rPr>
          <w:color w:val="000000" w:themeColor="text1"/>
        </w:rPr>
        <w:t xml:space="preserve">, Cortes do </w:t>
      </w:r>
      <w:proofErr w:type="spellStart"/>
      <w:r w:rsidRPr="007A443F">
        <w:rPr>
          <w:color w:val="000000" w:themeColor="text1"/>
        </w:rPr>
        <w:t>Meio</w:t>
      </w:r>
      <w:proofErr w:type="spellEnd"/>
      <w:r w:rsidRPr="007A443F">
        <w:rPr>
          <w:color w:val="000000" w:themeColor="text1"/>
        </w:rPr>
        <w:t xml:space="preserve">, </w:t>
      </w:r>
      <w:proofErr w:type="spellStart"/>
      <w:r w:rsidRPr="007A443F">
        <w:rPr>
          <w:color w:val="000000" w:themeColor="text1"/>
        </w:rPr>
        <w:t>Erada</w:t>
      </w:r>
      <w:proofErr w:type="spellEnd"/>
      <w:r w:rsidRPr="007A443F">
        <w:rPr>
          <w:color w:val="000000" w:themeColor="text1"/>
        </w:rPr>
        <w:t xml:space="preserve">, Paul, </w:t>
      </w:r>
      <w:proofErr w:type="spellStart"/>
      <w:r w:rsidRPr="007A443F">
        <w:rPr>
          <w:color w:val="000000" w:themeColor="text1"/>
        </w:rPr>
        <w:t>Sarzedo</w:t>
      </w:r>
      <w:proofErr w:type="spellEnd"/>
      <w:r w:rsidRPr="007A443F">
        <w:rPr>
          <w:color w:val="000000" w:themeColor="text1"/>
        </w:rPr>
        <w:t xml:space="preserve">, </w:t>
      </w:r>
      <w:proofErr w:type="spellStart"/>
      <w:r w:rsidRPr="007A443F">
        <w:rPr>
          <w:color w:val="000000" w:themeColor="text1"/>
        </w:rPr>
        <w:t>Unhais</w:t>
      </w:r>
      <w:proofErr w:type="spellEnd"/>
      <w:r w:rsidRPr="007A443F">
        <w:rPr>
          <w:color w:val="000000" w:themeColor="text1"/>
        </w:rPr>
        <w:t xml:space="preserve"> da Serra and </w:t>
      </w:r>
      <w:proofErr w:type="spellStart"/>
      <w:r w:rsidRPr="007A443F">
        <w:rPr>
          <w:color w:val="000000" w:themeColor="text1"/>
        </w:rPr>
        <w:t>Verdelhos</w:t>
      </w:r>
      <w:proofErr w:type="spellEnd"/>
      <w:r w:rsidRPr="007A443F">
        <w:rPr>
          <w:color w:val="000000" w:themeColor="text1"/>
        </w:rPr>
        <w:t xml:space="preserve">, to the municipality of </w:t>
      </w:r>
      <w:proofErr w:type="spellStart"/>
      <w:r w:rsidRPr="007A443F">
        <w:rPr>
          <w:color w:val="000000" w:themeColor="text1"/>
        </w:rPr>
        <w:t>Covilha</w:t>
      </w:r>
      <w:proofErr w:type="spellEnd"/>
      <w:r w:rsidRPr="007A443F">
        <w:rPr>
          <w:color w:val="000000" w:themeColor="text1"/>
        </w:rPr>
        <w:t xml:space="preserve"> and the parishes of </w:t>
      </w:r>
      <w:proofErr w:type="spellStart"/>
      <w:r w:rsidRPr="007A443F">
        <w:rPr>
          <w:color w:val="000000" w:themeColor="text1"/>
        </w:rPr>
        <w:t>Aldeia</w:t>
      </w:r>
      <w:proofErr w:type="spellEnd"/>
      <w:r w:rsidRPr="007A443F">
        <w:rPr>
          <w:color w:val="000000" w:themeColor="text1"/>
        </w:rPr>
        <w:t xml:space="preserve"> </w:t>
      </w:r>
      <w:proofErr w:type="spellStart"/>
      <w:r w:rsidRPr="007A443F">
        <w:rPr>
          <w:color w:val="000000" w:themeColor="text1"/>
        </w:rPr>
        <w:t>Vi^osa</w:t>
      </w:r>
      <w:proofErr w:type="spellEnd"/>
      <w:r w:rsidRPr="007A443F">
        <w:rPr>
          <w:color w:val="000000" w:themeColor="text1"/>
        </w:rPr>
        <w:t xml:space="preserve">, </w:t>
      </w:r>
      <w:proofErr w:type="spellStart"/>
      <w:r w:rsidRPr="007A443F">
        <w:rPr>
          <w:color w:val="000000" w:themeColor="text1"/>
        </w:rPr>
        <w:t>Cavadoude</w:t>
      </w:r>
      <w:proofErr w:type="spellEnd"/>
      <w:r w:rsidRPr="007A443F">
        <w:rPr>
          <w:color w:val="000000" w:themeColor="text1"/>
        </w:rPr>
        <w:t xml:space="preserve">, </w:t>
      </w:r>
      <w:proofErr w:type="spellStart"/>
      <w:r w:rsidRPr="007A443F">
        <w:rPr>
          <w:color w:val="000000" w:themeColor="text1"/>
        </w:rPr>
        <w:t>Corujeira</w:t>
      </w:r>
      <w:proofErr w:type="spellEnd"/>
      <w:r w:rsidRPr="007A443F">
        <w:rPr>
          <w:color w:val="000000" w:themeColor="text1"/>
        </w:rPr>
        <w:t xml:space="preserve">, </w:t>
      </w:r>
      <w:proofErr w:type="spellStart"/>
      <w:r w:rsidRPr="007A443F">
        <w:rPr>
          <w:color w:val="000000" w:themeColor="text1"/>
        </w:rPr>
        <w:t>Fala</w:t>
      </w:r>
      <w:proofErr w:type="spellEnd"/>
      <w:r w:rsidRPr="007A443F">
        <w:rPr>
          <w:color w:val="000000" w:themeColor="text1"/>
        </w:rPr>
        <w:t xml:space="preserve">, </w:t>
      </w:r>
      <w:proofErr w:type="spellStart"/>
      <w:r w:rsidRPr="007A443F">
        <w:rPr>
          <w:color w:val="000000" w:themeColor="text1"/>
        </w:rPr>
        <w:t>Famalicao</w:t>
      </w:r>
      <w:proofErr w:type="spellEnd"/>
      <w:r w:rsidRPr="007A443F">
        <w:rPr>
          <w:color w:val="000000" w:themeColor="text1"/>
        </w:rPr>
        <w:t xml:space="preserve">, </w:t>
      </w:r>
      <w:proofErr w:type="spellStart"/>
      <w:r w:rsidRPr="007A443F">
        <w:rPr>
          <w:color w:val="000000" w:themeColor="text1"/>
        </w:rPr>
        <w:t>Fernao</w:t>
      </w:r>
      <w:proofErr w:type="spellEnd"/>
      <w:r w:rsidRPr="007A443F">
        <w:rPr>
          <w:color w:val="000000" w:themeColor="text1"/>
        </w:rPr>
        <w:t xml:space="preserve"> </w:t>
      </w:r>
      <w:proofErr w:type="spellStart"/>
      <w:r w:rsidRPr="007A443F">
        <w:rPr>
          <w:color w:val="000000" w:themeColor="text1"/>
        </w:rPr>
        <w:t>Joanes</w:t>
      </w:r>
      <w:proofErr w:type="spellEnd"/>
      <w:r w:rsidRPr="007A443F">
        <w:rPr>
          <w:color w:val="000000" w:themeColor="text1"/>
        </w:rPr>
        <w:t xml:space="preserve">, </w:t>
      </w:r>
      <w:proofErr w:type="spellStart"/>
      <w:r w:rsidRPr="007A443F">
        <w:rPr>
          <w:color w:val="000000" w:themeColor="text1"/>
        </w:rPr>
        <w:t>Ma^ainhas</w:t>
      </w:r>
      <w:proofErr w:type="spellEnd"/>
      <w:r w:rsidRPr="007A443F">
        <w:rPr>
          <w:color w:val="000000" w:themeColor="text1"/>
        </w:rPr>
        <w:t xml:space="preserve"> de </w:t>
      </w:r>
      <w:proofErr w:type="spellStart"/>
      <w:r w:rsidRPr="007A443F">
        <w:rPr>
          <w:color w:val="000000" w:themeColor="text1"/>
        </w:rPr>
        <w:t>Baixo</w:t>
      </w:r>
      <w:proofErr w:type="spellEnd"/>
      <w:r w:rsidRPr="007A443F">
        <w:rPr>
          <w:color w:val="000000" w:themeColor="text1"/>
        </w:rPr>
        <w:t xml:space="preserve">, </w:t>
      </w:r>
      <w:proofErr w:type="spellStart"/>
      <w:r w:rsidRPr="007A443F">
        <w:rPr>
          <w:color w:val="000000" w:themeColor="text1"/>
        </w:rPr>
        <w:t>Mizarela</w:t>
      </w:r>
      <w:proofErr w:type="spellEnd"/>
      <w:r w:rsidRPr="007A443F">
        <w:rPr>
          <w:color w:val="000000" w:themeColor="text1"/>
        </w:rPr>
        <w:t xml:space="preserve">, </w:t>
      </w:r>
      <w:proofErr w:type="spellStart"/>
      <w:r w:rsidRPr="007A443F">
        <w:rPr>
          <w:color w:val="000000" w:themeColor="text1"/>
        </w:rPr>
        <w:t>Pero</w:t>
      </w:r>
      <w:proofErr w:type="spellEnd"/>
      <w:r w:rsidRPr="007A443F">
        <w:rPr>
          <w:color w:val="000000" w:themeColor="text1"/>
        </w:rPr>
        <w:t xml:space="preserve"> </w:t>
      </w:r>
      <w:proofErr w:type="spellStart"/>
      <w:r w:rsidRPr="007A443F">
        <w:rPr>
          <w:color w:val="000000" w:themeColor="text1"/>
        </w:rPr>
        <w:t>Soares</w:t>
      </w:r>
      <w:proofErr w:type="spellEnd"/>
      <w:r w:rsidRPr="007A443F">
        <w:rPr>
          <w:color w:val="000000" w:themeColor="text1"/>
        </w:rPr>
        <w:t xml:space="preserve">, Porto da Carne, Sao Vicente, Se </w:t>
      </w:r>
      <w:proofErr w:type="spellStart"/>
      <w:r w:rsidRPr="007A443F">
        <w:rPr>
          <w:color w:val="000000" w:themeColor="text1"/>
        </w:rPr>
        <w:t>Seixo</w:t>
      </w:r>
      <w:proofErr w:type="spellEnd"/>
      <w:r w:rsidRPr="007A443F">
        <w:rPr>
          <w:color w:val="000000" w:themeColor="text1"/>
        </w:rPr>
        <w:t xml:space="preserve"> </w:t>
      </w:r>
      <w:proofErr w:type="spellStart"/>
      <w:r w:rsidRPr="007A443F">
        <w:rPr>
          <w:color w:val="000000" w:themeColor="text1"/>
        </w:rPr>
        <w:t>Amarelo</w:t>
      </w:r>
      <w:proofErr w:type="spellEnd"/>
      <w:r w:rsidRPr="007A443F">
        <w:rPr>
          <w:color w:val="000000" w:themeColor="text1"/>
        </w:rPr>
        <w:t xml:space="preserve">, </w:t>
      </w:r>
      <w:proofErr w:type="spellStart"/>
      <w:r w:rsidRPr="007A443F">
        <w:rPr>
          <w:color w:val="000000" w:themeColor="text1"/>
        </w:rPr>
        <w:t>Trinta</w:t>
      </w:r>
      <w:proofErr w:type="spellEnd"/>
      <w:r w:rsidRPr="007A443F">
        <w:rPr>
          <w:color w:val="000000" w:themeColor="text1"/>
        </w:rPr>
        <w:t xml:space="preserve">, Vale de </w:t>
      </w:r>
      <w:proofErr w:type="spellStart"/>
      <w:r w:rsidRPr="007A443F">
        <w:rPr>
          <w:color w:val="000000" w:themeColor="text1"/>
        </w:rPr>
        <w:t>Estrelas</w:t>
      </w:r>
      <w:proofErr w:type="spellEnd"/>
      <w:r w:rsidRPr="007A443F">
        <w:rPr>
          <w:color w:val="000000" w:themeColor="text1"/>
        </w:rPr>
        <w:t xml:space="preserve">, </w:t>
      </w:r>
      <w:proofErr w:type="spellStart"/>
      <w:r w:rsidRPr="007A443F">
        <w:rPr>
          <w:color w:val="000000" w:themeColor="text1"/>
        </w:rPr>
        <w:t>Valhelhas</w:t>
      </w:r>
      <w:proofErr w:type="spellEnd"/>
      <w:r w:rsidRPr="007A443F">
        <w:rPr>
          <w:color w:val="000000" w:themeColor="text1"/>
        </w:rPr>
        <w:t xml:space="preserve">, </w:t>
      </w:r>
      <w:proofErr w:type="spellStart"/>
      <w:r w:rsidRPr="007A443F">
        <w:rPr>
          <w:color w:val="000000" w:themeColor="text1"/>
        </w:rPr>
        <w:t>Videmonte</w:t>
      </w:r>
      <w:proofErr w:type="spellEnd"/>
      <w:r w:rsidRPr="007A443F">
        <w:rPr>
          <w:color w:val="000000" w:themeColor="text1"/>
        </w:rPr>
        <w:t xml:space="preserve">, Vila Cortez do </w:t>
      </w:r>
      <w:proofErr w:type="spellStart"/>
      <w:r w:rsidRPr="007A443F">
        <w:rPr>
          <w:color w:val="000000" w:themeColor="text1"/>
        </w:rPr>
        <w:t>Mondego</w:t>
      </w:r>
      <w:proofErr w:type="spellEnd"/>
      <w:r w:rsidRPr="007A443F">
        <w:rPr>
          <w:color w:val="000000" w:themeColor="text1"/>
        </w:rPr>
        <w:t xml:space="preserve"> and Vila </w:t>
      </w:r>
      <w:proofErr w:type="spellStart"/>
      <w:r w:rsidRPr="007A443F">
        <w:rPr>
          <w:color w:val="000000" w:themeColor="text1"/>
        </w:rPr>
        <w:t>Soeiro</w:t>
      </w:r>
      <w:proofErr w:type="spellEnd"/>
      <w:r w:rsidRPr="007A443F">
        <w:rPr>
          <w:color w:val="000000" w:themeColor="text1"/>
        </w:rPr>
        <w:t xml:space="preserve">, to the municipality of </w:t>
      </w:r>
      <w:proofErr w:type="spellStart"/>
      <w:r w:rsidRPr="007A443F">
        <w:rPr>
          <w:color w:val="000000" w:themeColor="text1"/>
        </w:rPr>
        <w:t>Guarda</w:t>
      </w:r>
      <w:proofErr w:type="spellEnd"/>
      <w:r w:rsidRPr="007A443F">
        <w:rPr>
          <w:color w:val="000000" w:themeColor="text1"/>
        </w:rPr>
        <w:t xml:space="preserve"> and the parishes of </w:t>
      </w:r>
      <w:proofErr w:type="spellStart"/>
      <w:r w:rsidRPr="007A443F">
        <w:rPr>
          <w:color w:val="000000" w:themeColor="text1"/>
        </w:rPr>
        <w:t>Midoes</w:t>
      </w:r>
      <w:proofErr w:type="spellEnd"/>
      <w:r w:rsidRPr="007A443F">
        <w:rPr>
          <w:color w:val="000000" w:themeColor="text1"/>
        </w:rPr>
        <w:t xml:space="preserve">, </w:t>
      </w:r>
      <w:proofErr w:type="spellStart"/>
      <w:r w:rsidRPr="007A443F">
        <w:rPr>
          <w:color w:val="000000" w:themeColor="text1"/>
        </w:rPr>
        <w:t>Povoa</w:t>
      </w:r>
      <w:proofErr w:type="spellEnd"/>
      <w:r w:rsidRPr="007A443F">
        <w:rPr>
          <w:color w:val="000000" w:themeColor="text1"/>
        </w:rPr>
        <w:t xml:space="preserve"> de </w:t>
      </w:r>
      <w:proofErr w:type="spellStart"/>
      <w:r w:rsidRPr="007A443F">
        <w:rPr>
          <w:color w:val="000000" w:themeColor="text1"/>
        </w:rPr>
        <w:t>Midoes</w:t>
      </w:r>
      <w:proofErr w:type="spellEnd"/>
      <w:r w:rsidRPr="007A443F">
        <w:rPr>
          <w:color w:val="000000" w:themeColor="text1"/>
        </w:rPr>
        <w:t xml:space="preserve"> and Vila Nova de </w:t>
      </w:r>
      <w:proofErr w:type="spellStart"/>
      <w:r w:rsidRPr="007A443F">
        <w:rPr>
          <w:color w:val="000000" w:themeColor="text1"/>
        </w:rPr>
        <w:t>Oliveirinha</w:t>
      </w:r>
      <w:proofErr w:type="spellEnd"/>
      <w:r w:rsidRPr="007A443F">
        <w:rPr>
          <w:color w:val="000000" w:themeColor="text1"/>
        </w:rPr>
        <w:t xml:space="preserve">, to the municipality of </w:t>
      </w:r>
      <w:proofErr w:type="spellStart"/>
      <w:r w:rsidRPr="007A443F">
        <w:rPr>
          <w:color w:val="000000" w:themeColor="text1"/>
        </w:rPr>
        <w:t>Tabua</w:t>
      </w:r>
      <w:proofErr w:type="spellEnd"/>
      <w:r w:rsidRPr="007A443F">
        <w:rPr>
          <w:color w:val="000000" w:themeColor="text1"/>
        </w:rPr>
        <w:t xml:space="preserve"> and the parishes of </w:t>
      </w:r>
      <w:proofErr w:type="spellStart"/>
      <w:r w:rsidRPr="007A443F">
        <w:rPr>
          <w:color w:val="000000" w:themeColor="text1"/>
        </w:rPr>
        <w:t>Canas</w:t>
      </w:r>
      <w:proofErr w:type="spellEnd"/>
      <w:r w:rsidRPr="007A443F">
        <w:rPr>
          <w:color w:val="000000" w:themeColor="text1"/>
        </w:rPr>
        <w:t xml:space="preserve"> de Santa Maria, </w:t>
      </w:r>
      <w:proofErr w:type="spellStart"/>
      <w:r w:rsidRPr="007A443F">
        <w:rPr>
          <w:color w:val="000000" w:themeColor="text1"/>
        </w:rPr>
        <w:t>Ferreiros</w:t>
      </w:r>
      <w:proofErr w:type="spellEnd"/>
      <w:r w:rsidRPr="007A443F">
        <w:rPr>
          <w:color w:val="000000" w:themeColor="text1"/>
        </w:rPr>
        <w:t xml:space="preserve"> do Dao, </w:t>
      </w:r>
      <w:proofErr w:type="spellStart"/>
      <w:r w:rsidRPr="007A443F">
        <w:rPr>
          <w:color w:val="000000" w:themeColor="text1"/>
        </w:rPr>
        <w:t>Lobao</w:t>
      </w:r>
      <w:proofErr w:type="spellEnd"/>
      <w:r w:rsidRPr="007A443F">
        <w:rPr>
          <w:color w:val="000000" w:themeColor="text1"/>
        </w:rPr>
        <w:t xml:space="preserve"> da Beira, </w:t>
      </w:r>
      <w:proofErr w:type="spellStart"/>
      <w:r w:rsidRPr="007A443F">
        <w:rPr>
          <w:color w:val="000000" w:themeColor="text1"/>
        </w:rPr>
        <w:t>Molelos</w:t>
      </w:r>
      <w:proofErr w:type="spellEnd"/>
      <w:r w:rsidRPr="007A443F">
        <w:rPr>
          <w:color w:val="000000" w:themeColor="text1"/>
        </w:rPr>
        <w:t xml:space="preserve">, </w:t>
      </w:r>
      <w:proofErr w:type="spellStart"/>
      <w:r w:rsidRPr="007A443F">
        <w:rPr>
          <w:color w:val="000000" w:themeColor="text1"/>
        </w:rPr>
        <w:t>Mosteiro</w:t>
      </w:r>
      <w:proofErr w:type="spellEnd"/>
      <w:r w:rsidRPr="007A443F">
        <w:rPr>
          <w:color w:val="000000" w:themeColor="text1"/>
        </w:rPr>
        <w:t xml:space="preserve"> de </w:t>
      </w:r>
      <w:proofErr w:type="spellStart"/>
      <w:r w:rsidRPr="007A443F">
        <w:rPr>
          <w:color w:val="000000" w:themeColor="text1"/>
        </w:rPr>
        <w:t>Fraguas</w:t>
      </w:r>
      <w:proofErr w:type="spellEnd"/>
      <w:r w:rsidRPr="007A443F">
        <w:rPr>
          <w:color w:val="000000" w:themeColor="text1"/>
        </w:rPr>
        <w:t xml:space="preserve">, </w:t>
      </w:r>
      <w:proofErr w:type="spellStart"/>
      <w:r w:rsidRPr="007A443F">
        <w:rPr>
          <w:color w:val="000000" w:themeColor="text1"/>
        </w:rPr>
        <w:t>Nandufe</w:t>
      </w:r>
      <w:proofErr w:type="spellEnd"/>
      <w:r w:rsidRPr="007A443F">
        <w:rPr>
          <w:color w:val="000000" w:themeColor="text1"/>
        </w:rPr>
        <w:t xml:space="preserve">, </w:t>
      </w:r>
      <w:proofErr w:type="spellStart"/>
      <w:r w:rsidRPr="007A443F">
        <w:rPr>
          <w:color w:val="000000" w:themeColor="text1"/>
        </w:rPr>
        <w:t>Parada</w:t>
      </w:r>
      <w:proofErr w:type="spellEnd"/>
      <w:r w:rsidRPr="007A443F">
        <w:rPr>
          <w:color w:val="000000" w:themeColor="text1"/>
        </w:rPr>
        <w:t xml:space="preserve"> de </w:t>
      </w:r>
      <w:proofErr w:type="spellStart"/>
      <w:r w:rsidRPr="007A443F">
        <w:rPr>
          <w:color w:val="000000" w:themeColor="text1"/>
        </w:rPr>
        <w:t>Gonta</w:t>
      </w:r>
      <w:proofErr w:type="spellEnd"/>
      <w:r w:rsidRPr="007A443F">
        <w:rPr>
          <w:color w:val="000000" w:themeColor="text1"/>
        </w:rPr>
        <w:t xml:space="preserve">, </w:t>
      </w:r>
      <w:proofErr w:type="spellStart"/>
      <w:r w:rsidRPr="007A443F">
        <w:rPr>
          <w:color w:val="000000" w:themeColor="text1"/>
        </w:rPr>
        <w:t>Sabugosa</w:t>
      </w:r>
      <w:proofErr w:type="spellEnd"/>
      <w:r w:rsidRPr="007A443F">
        <w:rPr>
          <w:color w:val="000000" w:themeColor="text1"/>
        </w:rPr>
        <w:t xml:space="preserve">, Sao Miguel do </w:t>
      </w:r>
      <w:proofErr w:type="spellStart"/>
      <w:r w:rsidRPr="007A443F">
        <w:rPr>
          <w:color w:val="000000" w:themeColor="text1"/>
        </w:rPr>
        <w:t>Outeiro</w:t>
      </w:r>
      <w:proofErr w:type="spellEnd"/>
      <w:r w:rsidRPr="007A443F">
        <w:rPr>
          <w:color w:val="000000" w:themeColor="text1"/>
        </w:rPr>
        <w:t xml:space="preserve">, </w:t>
      </w:r>
      <w:proofErr w:type="spellStart"/>
      <w:r w:rsidRPr="007A443F">
        <w:rPr>
          <w:color w:val="000000" w:themeColor="text1"/>
        </w:rPr>
        <w:t>Tonda</w:t>
      </w:r>
      <w:proofErr w:type="spellEnd"/>
      <w:r w:rsidRPr="007A443F">
        <w:rPr>
          <w:color w:val="000000" w:themeColor="text1"/>
        </w:rPr>
        <w:t xml:space="preserve"> and </w:t>
      </w:r>
      <w:proofErr w:type="spellStart"/>
      <w:r w:rsidRPr="007A443F">
        <w:rPr>
          <w:color w:val="000000" w:themeColor="text1"/>
        </w:rPr>
        <w:t>Tondela</w:t>
      </w:r>
      <w:proofErr w:type="spellEnd"/>
      <w:r w:rsidRPr="007A443F">
        <w:rPr>
          <w:color w:val="000000" w:themeColor="text1"/>
        </w:rPr>
        <w:t xml:space="preserve">, to the municipality of </w:t>
      </w:r>
      <w:proofErr w:type="spellStart"/>
      <w:r w:rsidRPr="007A443F">
        <w:rPr>
          <w:color w:val="000000" w:themeColor="text1"/>
        </w:rPr>
        <w:t>Tondela</w:t>
      </w:r>
      <w:proofErr w:type="spellEnd"/>
      <w:r w:rsidRPr="007A443F">
        <w:rPr>
          <w:color w:val="000000" w:themeColor="text1"/>
        </w:rPr>
        <w:t xml:space="preserve"> and the parishes of </w:t>
      </w:r>
      <w:proofErr w:type="spellStart"/>
      <w:r w:rsidRPr="007A443F">
        <w:rPr>
          <w:color w:val="000000" w:themeColor="text1"/>
        </w:rPr>
        <w:t>Aldeia</w:t>
      </w:r>
      <w:proofErr w:type="spellEnd"/>
      <w:r w:rsidRPr="007A443F">
        <w:rPr>
          <w:color w:val="000000" w:themeColor="text1"/>
        </w:rPr>
        <w:t xml:space="preserve"> Nova, </w:t>
      </w:r>
      <w:proofErr w:type="spellStart"/>
      <w:r w:rsidRPr="007A443F">
        <w:rPr>
          <w:color w:val="000000" w:themeColor="text1"/>
        </w:rPr>
        <w:t>Carnicaes</w:t>
      </w:r>
      <w:proofErr w:type="spellEnd"/>
      <w:r w:rsidRPr="007A443F">
        <w:rPr>
          <w:color w:val="000000" w:themeColor="text1"/>
        </w:rPr>
        <w:t xml:space="preserve">, </w:t>
      </w:r>
      <w:proofErr w:type="spellStart"/>
      <w:r w:rsidRPr="007A443F">
        <w:rPr>
          <w:color w:val="000000" w:themeColor="text1"/>
        </w:rPr>
        <w:t>Feital</w:t>
      </w:r>
      <w:proofErr w:type="spellEnd"/>
      <w:r w:rsidRPr="007A443F">
        <w:rPr>
          <w:color w:val="000000" w:themeColor="text1"/>
        </w:rPr>
        <w:t xml:space="preserve">, </w:t>
      </w:r>
      <w:proofErr w:type="spellStart"/>
      <w:r w:rsidRPr="007A443F">
        <w:rPr>
          <w:color w:val="000000" w:themeColor="text1"/>
        </w:rPr>
        <w:t>Fiaes</w:t>
      </w:r>
      <w:proofErr w:type="spellEnd"/>
      <w:r w:rsidRPr="007A443F">
        <w:rPr>
          <w:color w:val="000000" w:themeColor="text1"/>
        </w:rPr>
        <w:t xml:space="preserve">, </w:t>
      </w:r>
      <w:proofErr w:type="spellStart"/>
      <w:r w:rsidRPr="007A443F">
        <w:rPr>
          <w:color w:val="000000" w:themeColor="text1"/>
        </w:rPr>
        <w:t>Freches</w:t>
      </w:r>
      <w:proofErr w:type="spellEnd"/>
      <w:r w:rsidRPr="007A443F">
        <w:rPr>
          <w:color w:val="000000" w:themeColor="text1"/>
        </w:rPr>
        <w:t xml:space="preserve">, Santa Maria, Sao Pedro, </w:t>
      </w:r>
      <w:proofErr w:type="spellStart"/>
      <w:r w:rsidRPr="007A443F">
        <w:rPr>
          <w:color w:val="000000" w:themeColor="text1"/>
        </w:rPr>
        <w:t>Tamanho</w:t>
      </w:r>
      <w:proofErr w:type="spellEnd"/>
      <w:r w:rsidRPr="007A443F">
        <w:rPr>
          <w:color w:val="000000" w:themeColor="text1"/>
        </w:rPr>
        <w:t xml:space="preserve">, Torres, Vila Franca das Naves and </w:t>
      </w:r>
      <w:proofErr w:type="spellStart"/>
      <w:r w:rsidRPr="007A443F">
        <w:rPr>
          <w:color w:val="000000" w:themeColor="text1"/>
        </w:rPr>
        <w:t>Vilares</w:t>
      </w:r>
      <w:proofErr w:type="spellEnd"/>
      <w:r w:rsidRPr="007A443F">
        <w:rPr>
          <w:color w:val="000000" w:themeColor="text1"/>
        </w:rPr>
        <w:t xml:space="preserve">, to the municipality of </w:t>
      </w:r>
      <w:proofErr w:type="spellStart"/>
      <w:r w:rsidRPr="007A443F">
        <w:rPr>
          <w:color w:val="000000" w:themeColor="text1"/>
        </w:rPr>
        <w:t>Trancoso</w:t>
      </w:r>
      <w:proofErr w:type="spellEnd"/>
      <w:r w:rsidRPr="007A443F">
        <w:rPr>
          <w:color w:val="000000" w:themeColor="text1"/>
        </w:rPr>
        <w:t xml:space="preserve"> and the parishes of </w:t>
      </w:r>
      <w:proofErr w:type="spellStart"/>
      <w:r w:rsidRPr="007A443F">
        <w:rPr>
          <w:color w:val="000000" w:themeColor="text1"/>
        </w:rPr>
        <w:t>Fragosela</w:t>
      </w:r>
      <w:proofErr w:type="spellEnd"/>
      <w:r w:rsidRPr="007A443F">
        <w:rPr>
          <w:color w:val="000000" w:themeColor="text1"/>
        </w:rPr>
        <w:t xml:space="preserve">, </w:t>
      </w:r>
      <w:proofErr w:type="spellStart"/>
      <w:r w:rsidRPr="007A443F">
        <w:rPr>
          <w:color w:val="000000" w:themeColor="text1"/>
        </w:rPr>
        <w:t>Loureiro</w:t>
      </w:r>
      <w:proofErr w:type="spellEnd"/>
      <w:r w:rsidRPr="007A443F">
        <w:rPr>
          <w:color w:val="000000" w:themeColor="text1"/>
        </w:rPr>
        <w:t xml:space="preserve"> de </w:t>
      </w:r>
      <w:proofErr w:type="spellStart"/>
      <w:r w:rsidRPr="007A443F">
        <w:rPr>
          <w:color w:val="000000" w:themeColor="text1"/>
        </w:rPr>
        <w:t>Silgueiros</w:t>
      </w:r>
      <w:proofErr w:type="spellEnd"/>
      <w:r w:rsidRPr="007A443F">
        <w:rPr>
          <w:color w:val="000000" w:themeColor="text1"/>
        </w:rPr>
        <w:t xml:space="preserve">, </w:t>
      </w:r>
      <w:proofErr w:type="spellStart"/>
      <w:r w:rsidRPr="007A443F">
        <w:rPr>
          <w:color w:val="000000" w:themeColor="text1"/>
        </w:rPr>
        <w:t>Povolide</w:t>
      </w:r>
      <w:proofErr w:type="spellEnd"/>
      <w:r w:rsidRPr="007A443F">
        <w:rPr>
          <w:color w:val="000000" w:themeColor="text1"/>
        </w:rPr>
        <w:t xml:space="preserve"> and Sao Joao de </w:t>
      </w:r>
      <w:proofErr w:type="spellStart"/>
      <w:r w:rsidRPr="007A443F">
        <w:rPr>
          <w:color w:val="000000" w:themeColor="text1"/>
        </w:rPr>
        <w:t>Lourosa</w:t>
      </w:r>
      <w:proofErr w:type="spellEnd"/>
      <w:r w:rsidRPr="007A443F">
        <w:rPr>
          <w:color w:val="000000" w:themeColor="text1"/>
        </w:rPr>
        <w:t xml:space="preserve"> and to the municipality of </w:t>
      </w:r>
      <w:proofErr w:type="spellStart"/>
      <w:r w:rsidRPr="007A443F">
        <w:rPr>
          <w:color w:val="000000" w:themeColor="text1"/>
        </w:rPr>
        <w:t>Viseu</w:t>
      </w:r>
      <w:proofErr w:type="spellEnd"/>
      <w:r w:rsidRPr="007A443F">
        <w:rPr>
          <w:color w:val="000000" w:themeColor="text1"/>
        </w:rPr>
        <w:t>.</w:t>
      </w:r>
    </w:p>
    <w:p w:rsidR="007F6A3D" w:rsidRPr="007A443F" w:rsidRDefault="007F6A3D" w:rsidP="007A443F">
      <w:pPr>
        <w:pStyle w:val="Heading1"/>
        <w:spacing w:line="276" w:lineRule="auto"/>
        <w:rPr>
          <w:color w:val="000000" w:themeColor="text1"/>
        </w:rPr>
      </w:pPr>
      <w:r w:rsidRPr="007A443F">
        <w:rPr>
          <w:color w:val="000000" w:themeColor="text1"/>
        </w:rPr>
        <w:t>Link with the geographical area</w:t>
      </w:r>
    </w:p>
    <w:p w:rsidR="007F6A3D" w:rsidRPr="007A443F" w:rsidRDefault="007F6A3D" w:rsidP="007A443F">
      <w:pPr>
        <w:pStyle w:val="Heading2"/>
        <w:spacing w:line="276" w:lineRule="auto"/>
        <w:rPr>
          <w:color w:val="000000" w:themeColor="text1"/>
        </w:rPr>
      </w:pPr>
      <w:r w:rsidRPr="007A443F">
        <w:rPr>
          <w:color w:val="000000" w:themeColor="text1"/>
        </w:rPr>
        <w:t xml:space="preserve">Specificity of the geographical area </w:t>
      </w:r>
    </w:p>
    <w:p w:rsidR="007A443F" w:rsidRPr="007A443F" w:rsidRDefault="007A443F" w:rsidP="007A443F">
      <w:pPr>
        <w:pStyle w:val="Text1"/>
        <w:spacing w:line="276" w:lineRule="auto"/>
        <w:rPr>
          <w:color w:val="000000" w:themeColor="text1"/>
        </w:rPr>
      </w:pPr>
      <w:r w:rsidRPr="007A443F">
        <w:rPr>
          <w:color w:val="000000" w:themeColor="text1"/>
        </w:rPr>
        <w:t>The entire region is located on the Beira uplands, with agro-climactic conditions characterised by long, cold and rainy winters with occasional snow and hot, dry summers.</w:t>
      </w:r>
    </w:p>
    <w:p w:rsidR="007A443F" w:rsidRPr="007A443F" w:rsidRDefault="007A443F" w:rsidP="007A443F">
      <w:pPr>
        <w:pStyle w:val="Text1"/>
        <w:spacing w:line="276" w:lineRule="auto"/>
        <w:rPr>
          <w:color w:val="000000" w:themeColor="text1"/>
        </w:rPr>
      </w:pPr>
      <w:r w:rsidRPr="007A443F">
        <w:rPr>
          <w:color w:val="000000" w:themeColor="text1"/>
        </w:rPr>
        <w:t>On top of the tree cover mentioned previously, this region contains stretches of shrubs and herbs which make up the diet of the grazing animals. The herbs are mainly composed of brushwood [</w:t>
      </w:r>
      <w:proofErr w:type="spellStart"/>
      <w:proofErr w:type="gramStart"/>
      <w:r w:rsidRPr="007A443F">
        <w:rPr>
          <w:color w:val="000000" w:themeColor="text1"/>
        </w:rPr>
        <w:t>ericas</w:t>
      </w:r>
      <w:proofErr w:type="spellEnd"/>
      <w:proofErr w:type="gramEnd"/>
      <w:r w:rsidRPr="007A443F">
        <w:rPr>
          <w:color w:val="000000" w:themeColor="text1"/>
        </w:rPr>
        <w:t xml:space="preserve">, </w:t>
      </w:r>
      <w:proofErr w:type="spellStart"/>
      <w:r w:rsidRPr="007A443F">
        <w:rPr>
          <w:color w:val="000000" w:themeColor="text1"/>
        </w:rPr>
        <w:t>ulex</w:t>
      </w:r>
      <w:proofErr w:type="spellEnd"/>
      <w:r w:rsidRPr="007A443F">
        <w:rPr>
          <w:color w:val="000000" w:themeColor="text1"/>
        </w:rPr>
        <w:t xml:space="preserve"> (gorse bushes), </w:t>
      </w:r>
      <w:proofErr w:type="spellStart"/>
      <w:r w:rsidRPr="007A443F">
        <w:rPr>
          <w:color w:val="000000" w:themeColor="text1"/>
        </w:rPr>
        <w:t>cytisus</w:t>
      </w:r>
      <w:proofErr w:type="spellEnd"/>
      <w:r w:rsidRPr="007A443F">
        <w:rPr>
          <w:color w:val="000000" w:themeColor="text1"/>
        </w:rPr>
        <w:t xml:space="preserve"> (jennets) and </w:t>
      </w:r>
      <w:proofErr w:type="spellStart"/>
      <w:r w:rsidRPr="007A443F">
        <w:rPr>
          <w:color w:val="000000" w:themeColor="text1"/>
        </w:rPr>
        <w:t>genistas</w:t>
      </w:r>
      <w:proofErr w:type="spellEnd"/>
      <w:r w:rsidRPr="007A443F">
        <w:rPr>
          <w:color w:val="000000" w:themeColor="text1"/>
        </w:rPr>
        <w:t xml:space="preserve"> (wild jennets or </w:t>
      </w:r>
      <w:proofErr w:type="spellStart"/>
      <w:r w:rsidRPr="007A443F">
        <w:rPr>
          <w:color w:val="000000" w:themeColor="text1"/>
        </w:rPr>
        <w:t>genistas</w:t>
      </w:r>
      <w:proofErr w:type="spellEnd"/>
      <w:r w:rsidRPr="007A443F">
        <w:rPr>
          <w:color w:val="000000" w:themeColor="text1"/>
        </w:rPr>
        <w:t xml:space="preserve"> </w:t>
      </w:r>
      <w:proofErr w:type="spellStart"/>
      <w:r w:rsidRPr="007A443F">
        <w:rPr>
          <w:color w:val="000000" w:themeColor="text1"/>
        </w:rPr>
        <w:t>purgans</w:t>
      </w:r>
      <w:proofErr w:type="spellEnd"/>
      <w:r w:rsidRPr="007A443F">
        <w:rPr>
          <w:color w:val="000000" w:themeColor="text1"/>
        </w:rPr>
        <w:t xml:space="preserve">)]. The natural pasture is made up of wild perennial grasses and the cultivated pasture is mainly composed of white clover and subterranean clover. As for the flowers, acidophilus species prevail and are mainly composed of grasses and leguminous plants which can withstand the cold, acidity </w:t>
      </w:r>
      <w:r w:rsidRPr="007A443F">
        <w:rPr>
          <w:color w:val="000000" w:themeColor="text1"/>
        </w:rPr>
        <w:lastRenderedPageBreak/>
        <w:t>and low soil fertility. The fodder crops most regularly used are essentially as follows: oats, rye, corn, fodder sorghum and marsh grass or yearly ray-grass.</w:t>
      </w:r>
    </w:p>
    <w:p w:rsidR="007F6A3D" w:rsidRPr="007A443F" w:rsidRDefault="007A443F" w:rsidP="007A443F">
      <w:pPr>
        <w:pStyle w:val="Text1"/>
        <w:spacing w:line="276" w:lineRule="auto"/>
        <w:rPr>
          <w:color w:val="000000" w:themeColor="text1"/>
        </w:rPr>
      </w:pPr>
      <w:r w:rsidRPr="007A443F">
        <w:rPr>
          <w:color w:val="000000" w:themeColor="text1"/>
        </w:rPr>
        <w:t>The region is home to two breeds used exclusively for producing this cheese: the '</w:t>
      </w:r>
      <w:proofErr w:type="spellStart"/>
      <w:r w:rsidRPr="007A443F">
        <w:rPr>
          <w:color w:val="000000" w:themeColor="text1"/>
        </w:rPr>
        <w:t>Bordaleira</w:t>
      </w:r>
      <w:proofErr w:type="spellEnd"/>
      <w:r w:rsidRPr="007A443F">
        <w:rPr>
          <w:color w:val="000000" w:themeColor="text1"/>
        </w:rPr>
        <w:t xml:space="preserve"> Serra da Estrela' and the '</w:t>
      </w:r>
      <w:proofErr w:type="spellStart"/>
      <w:r w:rsidRPr="007A443F">
        <w:rPr>
          <w:color w:val="000000" w:themeColor="text1"/>
        </w:rPr>
        <w:t>Churra</w:t>
      </w:r>
      <w:proofErr w:type="spellEnd"/>
      <w:r w:rsidRPr="007A443F">
        <w:rPr>
          <w:color w:val="000000" w:themeColor="text1"/>
        </w:rPr>
        <w:t xml:space="preserve"> </w:t>
      </w:r>
      <w:proofErr w:type="spellStart"/>
      <w:r w:rsidRPr="007A443F">
        <w:rPr>
          <w:color w:val="000000" w:themeColor="text1"/>
        </w:rPr>
        <w:t>Mondegueira</w:t>
      </w:r>
      <w:proofErr w:type="spellEnd"/>
      <w:r w:rsidRPr="007A443F">
        <w:rPr>
          <w:color w:val="000000" w:themeColor="text1"/>
        </w:rPr>
        <w:t>'. For centuries, animals have fully taken advantage of the rough pasture in this region.</w:t>
      </w:r>
    </w:p>
    <w:p w:rsidR="007F6A3D" w:rsidRPr="007A443F" w:rsidRDefault="007F6A3D" w:rsidP="007A443F">
      <w:pPr>
        <w:pStyle w:val="Heading2"/>
        <w:spacing w:line="276" w:lineRule="auto"/>
        <w:rPr>
          <w:color w:val="000000" w:themeColor="text1"/>
        </w:rPr>
      </w:pPr>
      <w:r w:rsidRPr="007A443F">
        <w:rPr>
          <w:color w:val="000000" w:themeColor="text1"/>
        </w:rPr>
        <w:t xml:space="preserve">Specificity of the product </w:t>
      </w:r>
    </w:p>
    <w:p w:rsidR="007A443F" w:rsidRPr="007A443F" w:rsidRDefault="007A443F" w:rsidP="007A443F">
      <w:pPr>
        <w:pStyle w:val="Text1"/>
        <w:spacing w:line="276" w:lineRule="auto"/>
        <w:rPr>
          <w:color w:val="000000" w:themeColor="text1"/>
        </w:rPr>
      </w:pPr>
      <w:r w:rsidRPr="007A443F">
        <w:rPr>
          <w:color w:val="000000" w:themeColor="text1"/>
        </w:rPr>
        <w:t>As a result of the know-how of its producers, '</w:t>
      </w:r>
      <w:proofErr w:type="spellStart"/>
      <w:r w:rsidRPr="007A443F">
        <w:rPr>
          <w:color w:val="000000" w:themeColor="text1"/>
        </w:rPr>
        <w:t>Queijo</w:t>
      </w:r>
      <w:proofErr w:type="spellEnd"/>
      <w:r w:rsidRPr="007A443F">
        <w:rPr>
          <w:color w:val="000000" w:themeColor="text1"/>
        </w:rPr>
        <w:t xml:space="preserve"> Serra da Estrela' is obtained exclusively from raw milk, using the cardoon flower as </w:t>
      </w:r>
      <w:proofErr w:type="gramStart"/>
      <w:r w:rsidRPr="007A443F">
        <w:rPr>
          <w:color w:val="000000" w:themeColor="text1"/>
        </w:rPr>
        <w:t>a natural</w:t>
      </w:r>
      <w:proofErr w:type="gramEnd"/>
      <w:r w:rsidRPr="007A443F">
        <w:rPr>
          <w:color w:val="000000" w:themeColor="text1"/>
        </w:rPr>
        <w:t xml:space="preserve"> rennet.</w:t>
      </w:r>
    </w:p>
    <w:p w:rsidR="007F6A3D" w:rsidRPr="007A443F" w:rsidRDefault="007A443F" w:rsidP="007A443F">
      <w:pPr>
        <w:pStyle w:val="Text1"/>
        <w:spacing w:line="276" w:lineRule="auto"/>
        <w:rPr>
          <w:color w:val="000000" w:themeColor="text1"/>
        </w:rPr>
      </w:pPr>
      <w:r w:rsidRPr="007A443F">
        <w:rPr>
          <w:color w:val="000000" w:themeColor="text1"/>
        </w:rPr>
        <w:t>'</w:t>
      </w:r>
      <w:proofErr w:type="spellStart"/>
      <w:r w:rsidRPr="007A443F">
        <w:rPr>
          <w:color w:val="000000" w:themeColor="text1"/>
        </w:rPr>
        <w:t>Queijo</w:t>
      </w:r>
      <w:proofErr w:type="spellEnd"/>
      <w:r w:rsidRPr="007A443F">
        <w:rPr>
          <w:color w:val="000000" w:themeColor="text1"/>
        </w:rPr>
        <w:t xml:space="preserve"> Serra da Estrela' has distinctive characteristics due to the production conditions described above. It is commercialised as a flat regular cylinder with slightly bulging sides on its upper surface and no defined edge, with a smooth, semi-soft rind and a closed, slightly buttery texture which loses its shape on cutting. It is well-bound, creamy and smooth, sometimes containing a few white or sallow eyes. It has a smooth, clean and slightly acidic bouquet. These characteristics grow naturally stronger during the maturing process, leading to the production of '</w:t>
      </w:r>
      <w:proofErr w:type="spellStart"/>
      <w:r w:rsidRPr="007A443F">
        <w:rPr>
          <w:color w:val="000000" w:themeColor="text1"/>
        </w:rPr>
        <w:t>Queijo</w:t>
      </w:r>
      <w:proofErr w:type="spellEnd"/>
      <w:r w:rsidRPr="007A443F">
        <w:rPr>
          <w:color w:val="000000" w:themeColor="text1"/>
        </w:rPr>
        <w:t xml:space="preserve"> Serra da Estrela' Velho, which can be described as follows: smooth to slightly rough rind, hard to extra hard consistency, closed texture or with a few eyes, body dry and slightly crumbly, smooth, dark yellow to orange getting darker from the outside towards the centre; pleasant, lingering, clean, strong to slightly strong and slightly spicy/salty bouquet.</w:t>
      </w:r>
    </w:p>
    <w:p w:rsidR="007F6A3D" w:rsidRPr="007A443F" w:rsidRDefault="007F6A3D" w:rsidP="007A443F">
      <w:pPr>
        <w:pStyle w:val="Heading2"/>
        <w:spacing w:line="276" w:lineRule="auto"/>
        <w:rPr>
          <w:color w:val="000000" w:themeColor="text1"/>
        </w:rPr>
      </w:pPr>
      <w:r w:rsidRPr="007A443F">
        <w:rPr>
          <w:color w:val="000000" w:themeColor="text1"/>
        </w:rPr>
        <w:t>Causal link between the geographical area and the quality or characteristics of the product (for PDO) or a specific quality, the reputation or other characteristic of the product (for PGI)</w:t>
      </w:r>
    </w:p>
    <w:p w:rsidR="007A443F" w:rsidRPr="007A443F" w:rsidRDefault="007A443F" w:rsidP="007A443F">
      <w:pPr>
        <w:pStyle w:val="Text2"/>
        <w:pBdr>
          <w:bottom w:val="single" w:sz="6" w:space="1" w:color="auto"/>
        </w:pBdr>
        <w:spacing w:line="276" w:lineRule="auto"/>
        <w:rPr>
          <w:color w:val="000000" w:themeColor="text1"/>
        </w:rPr>
      </w:pPr>
      <w:r w:rsidRPr="007A443F">
        <w:rPr>
          <w:color w:val="000000" w:themeColor="text1"/>
        </w:rPr>
        <w:t>The climate and soil conditions of the Serra da Estrela region have allowed agricultural and forestry activities to develop, one of the main ones being the rearing of sheep from the local '</w:t>
      </w:r>
      <w:proofErr w:type="spellStart"/>
      <w:r w:rsidRPr="007A443F">
        <w:rPr>
          <w:color w:val="000000" w:themeColor="text1"/>
        </w:rPr>
        <w:t>Bordaleira</w:t>
      </w:r>
      <w:proofErr w:type="spellEnd"/>
      <w:r w:rsidRPr="007A443F">
        <w:rPr>
          <w:color w:val="000000" w:themeColor="text1"/>
        </w:rPr>
        <w:t xml:space="preserve"> Serra da Estrela' and '</w:t>
      </w:r>
      <w:proofErr w:type="spellStart"/>
      <w:r w:rsidRPr="007A443F">
        <w:rPr>
          <w:color w:val="000000" w:themeColor="text1"/>
        </w:rPr>
        <w:t>Churra</w:t>
      </w:r>
      <w:proofErr w:type="spellEnd"/>
      <w:r w:rsidRPr="007A443F">
        <w:rPr>
          <w:color w:val="000000" w:themeColor="text1"/>
        </w:rPr>
        <w:t xml:space="preserve"> </w:t>
      </w:r>
      <w:proofErr w:type="spellStart"/>
      <w:r w:rsidRPr="007A443F">
        <w:rPr>
          <w:color w:val="000000" w:themeColor="text1"/>
        </w:rPr>
        <w:t>Mondegueria</w:t>
      </w:r>
      <w:proofErr w:type="spellEnd"/>
      <w:r w:rsidRPr="007A443F">
        <w:rPr>
          <w:color w:val="000000" w:themeColor="text1"/>
        </w:rPr>
        <w:t>' breeds. The milk they produce is used to make the renowned cheeses and creamy cheeses (</w:t>
      </w:r>
      <w:proofErr w:type="spellStart"/>
      <w:r w:rsidRPr="007A443F">
        <w:rPr>
          <w:color w:val="000000" w:themeColor="text1"/>
        </w:rPr>
        <w:t>requeijao</w:t>
      </w:r>
      <w:proofErr w:type="spellEnd"/>
      <w:r w:rsidRPr="007A443F">
        <w:rPr>
          <w:color w:val="000000" w:themeColor="text1"/>
        </w:rPr>
        <w:t>) of Serra da Estrela, which have distinctive characteristics in terms of colour, fragrance, bouquet and texture.</w:t>
      </w:r>
    </w:p>
    <w:p w:rsidR="007F6A3D" w:rsidRPr="007A443F" w:rsidRDefault="007A443F" w:rsidP="007A443F">
      <w:pPr>
        <w:pStyle w:val="Text2"/>
        <w:pBdr>
          <w:bottom w:val="single" w:sz="6" w:space="1" w:color="auto"/>
        </w:pBdr>
        <w:spacing w:line="276" w:lineRule="auto"/>
        <w:rPr>
          <w:color w:val="000000" w:themeColor="text1"/>
        </w:rPr>
      </w:pPr>
      <w:r w:rsidRPr="007A443F">
        <w:rPr>
          <w:color w:val="000000" w:themeColor="text1"/>
        </w:rPr>
        <w:t>The region and the cheeses produced there were already mentioned in texts by Roman authors. The cheeses were also described as the food of choice on board ship during the Age of Discovery and were mentioned in sixteenth- century plays.</w:t>
      </w:r>
    </w:p>
    <w:p w:rsidR="007F6A3D" w:rsidRPr="007A443F" w:rsidRDefault="007F6A3D" w:rsidP="007A443F">
      <w:pPr>
        <w:spacing w:line="276" w:lineRule="auto"/>
        <w:rPr>
          <w:b/>
          <w:color w:val="000000" w:themeColor="text1"/>
        </w:rPr>
      </w:pPr>
      <w:r w:rsidRPr="007A443F">
        <w:rPr>
          <w:b/>
          <w:color w:val="000000" w:themeColor="text1"/>
        </w:rPr>
        <w:t>Reference to publication of the specification</w:t>
      </w:r>
    </w:p>
    <w:p w:rsidR="007F6A3D" w:rsidRDefault="007F6A3D" w:rsidP="007A443F">
      <w:pPr>
        <w:spacing w:line="276" w:lineRule="auto"/>
        <w:rPr>
          <w:color w:val="000000" w:themeColor="text1"/>
          <w:lang w:eastAsia="en-GB"/>
        </w:rPr>
      </w:pPr>
      <w:r w:rsidRPr="007A443F">
        <w:rPr>
          <w:color w:val="000000" w:themeColor="text1"/>
          <w:lang w:eastAsia="en-GB"/>
        </w:rPr>
        <w:t>(Article 5(7) of Regulation (EC) No 510/2006</w:t>
      </w:r>
      <w:r w:rsidR="00D02924" w:rsidRPr="007A443F">
        <w:rPr>
          <w:rStyle w:val="FootnoteReference"/>
          <w:b/>
          <w:color w:val="000000" w:themeColor="text1"/>
        </w:rPr>
        <w:footnoteReference w:customMarkFollows="1" w:id="2"/>
        <w:sym w:font="Symbol" w:char="F02A"/>
      </w:r>
      <w:r w:rsidRPr="007A443F">
        <w:rPr>
          <w:color w:val="000000" w:themeColor="text1"/>
          <w:lang w:eastAsia="en-GB"/>
        </w:rPr>
        <w:t>)</w:t>
      </w:r>
    </w:p>
    <w:p w:rsidR="007A443F" w:rsidRDefault="009C5DB2" w:rsidP="007A443F">
      <w:pPr>
        <w:spacing w:line="276" w:lineRule="auto"/>
        <w:rPr>
          <w:color w:val="000000" w:themeColor="text1"/>
          <w:lang w:eastAsia="en-GB"/>
        </w:rPr>
      </w:pPr>
      <w:hyperlink r:id="rId8" w:history="1">
        <w:r w:rsidR="007A443F" w:rsidRPr="009D0616">
          <w:rPr>
            <w:rStyle w:val="Hyperlink"/>
            <w:lang w:eastAsia="en-GB"/>
          </w:rPr>
          <w:t>http://www.dgadr.pt/images/docs/val/dop_igp_etg/Valor/CE_QueijoSE_Versao_Comissao.pdf</w:t>
        </w:r>
      </w:hyperlink>
    </w:p>
    <w:sectPr w:rsidR="007A443F" w:rsidSect="00434BD2">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39" w:rsidRDefault="00017E39">
      <w:r>
        <w:separator/>
      </w:r>
    </w:p>
  </w:endnote>
  <w:endnote w:type="continuationSeparator" w:id="0">
    <w:p w:rsidR="00017E39" w:rsidRDefault="0001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rsidRPr="00AB2710">
      <w:tab/>
    </w:r>
    <w:r>
      <w:fldChar w:fldCharType="begin"/>
    </w:r>
    <w:r>
      <w:instrText xml:space="preserve"> PAGE  \* MERGEFORMAT </w:instrText>
    </w:r>
    <w:r>
      <w:fldChar w:fldCharType="separate"/>
    </w:r>
    <w:r w:rsidR="009C5DB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39" w:rsidRDefault="00017E39">
      <w:r>
        <w:separator/>
      </w:r>
    </w:p>
  </w:footnote>
  <w:footnote w:type="continuationSeparator" w:id="0">
    <w:p w:rsidR="00017E39" w:rsidRDefault="00017E39">
      <w:r>
        <w:continuationSeparator/>
      </w:r>
    </w:p>
  </w:footnote>
  <w:footnote w:id="1">
    <w:p w:rsidR="00286EBE" w:rsidRPr="006D5EA6" w:rsidRDefault="00286EBE" w:rsidP="006D5EA6">
      <w:pPr>
        <w:pStyle w:val="FootnoteText"/>
      </w:pPr>
      <w:r w:rsidRPr="001D092C">
        <w:rPr>
          <w:rStyle w:val="FootnoteReference"/>
        </w:rPr>
        <w:sym w:font="Symbol" w:char="F02A"/>
      </w:r>
      <w:r>
        <w:t xml:space="preserve"> </w:t>
      </w:r>
      <w:r w:rsidRPr="006D5EA6">
        <w:t xml:space="preserve">Replaced by </w:t>
      </w:r>
      <w:r>
        <w:t>R</w:t>
      </w:r>
      <w:r w:rsidRPr="006D5EA6">
        <w:t>egulation (</w:t>
      </w:r>
      <w:r>
        <w:t>EU</w:t>
      </w:r>
      <w:r w:rsidRPr="006D5EA6">
        <w:t xml:space="preserve">) </w:t>
      </w:r>
      <w:r>
        <w:t>No 1151/2012 of the European Parliament and of the C</w:t>
      </w:r>
      <w:r w:rsidRPr="006D5EA6">
        <w:t>ouncil</w:t>
      </w:r>
      <w:r>
        <w:t xml:space="preserve"> </w:t>
      </w:r>
      <w:r w:rsidRPr="006D5EA6">
        <w:t>of 21 November 2012</w:t>
      </w:r>
      <w:r>
        <w:t xml:space="preserve"> </w:t>
      </w:r>
      <w:r w:rsidRPr="006D5EA6">
        <w:t>on quality schemes for agricultural products and foodstuffs</w:t>
      </w:r>
    </w:p>
  </w:footnote>
  <w:footnote w:id="2">
    <w:p w:rsidR="00D02924" w:rsidRPr="006D5EA6" w:rsidRDefault="00D02924" w:rsidP="00D02924">
      <w:pPr>
        <w:pStyle w:val="FootnoteText"/>
      </w:pPr>
      <w:r w:rsidRPr="001D092C">
        <w:rPr>
          <w:rStyle w:val="FootnoteReference"/>
        </w:rPr>
        <w:sym w:font="Symbol" w:char="F02A"/>
      </w:r>
      <w:r>
        <w:t xml:space="preserve"> </w:t>
      </w:r>
      <w:r w:rsidRPr="006D5EA6">
        <w:t xml:space="preserve">Replaced by </w:t>
      </w:r>
      <w:r>
        <w:t>R</w:t>
      </w:r>
      <w:r w:rsidRPr="006D5EA6">
        <w:t>egulation (</w:t>
      </w:r>
      <w:r>
        <w:t>EU</w:t>
      </w:r>
      <w:r w:rsidRPr="006D5EA6">
        <w:t xml:space="preserve">) </w:t>
      </w:r>
      <w:r>
        <w:t>No 1151/2012 of the European Parliament and of the C</w:t>
      </w:r>
      <w:r w:rsidRPr="006D5EA6">
        <w:t>ouncil</w:t>
      </w:r>
      <w:r>
        <w:t xml:space="preserve"> </w:t>
      </w:r>
      <w:r w:rsidRPr="006D5EA6">
        <w:t>of 21 November 2012</w:t>
      </w:r>
      <w:r>
        <w:t xml:space="preserve"> </w:t>
      </w:r>
      <w:r w:rsidRPr="006D5EA6">
        <w:t>on quality schemes for agricultural products and foodstuffs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0DCB60D5"/>
    <w:multiLevelType w:val="multilevel"/>
    <w:tmpl w:val="132E2B20"/>
    <w:lvl w:ilvl="0">
      <w:start w:val="1"/>
      <w:numFmt w:val="bullet"/>
      <w:lvlText w:val="—"/>
      <w:lvlJc w:val="left"/>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lvl>
    <w:lvl w:ilvl="1">
      <w:start w:val="4"/>
      <w:numFmt w:val="decimal"/>
      <w:lvlText w:val="%2."/>
      <w:lvlJc w:val="left"/>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lvl>
    <w:lvl w:ilvl="2">
      <w:start w:val="1"/>
      <w:numFmt w:val="decimal"/>
      <w:lvlText w:val="%2.%3."/>
      <w:lvlJc w:val="left"/>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564C3"/>
    <w:multiLevelType w:val="multilevel"/>
    <w:tmpl w:val="132E2B20"/>
    <w:lvl w:ilvl="0">
      <w:start w:val="1"/>
      <w:numFmt w:val="bullet"/>
      <w:lvlText w:val="—"/>
      <w:lvlJc w:val="left"/>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lvl>
    <w:lvl w:ilvl="1">
      <w:start w:val="4"/>
      <w:numFmt w:val="decimal"/>
      <w:lvlText w:val="%2."/>
      <w:lvlJc w:val="left"/>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lvl>
    <w:lvl w:ilvl="2">
      <w:start w:val="1"/>
      <w:numFmt w:val="decimal"/>
      <w:lvlText w:val="%2.%3."/>
      <w:lvlJc w:val="left"/>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54C5"/>
    <w:rsid w:val="000E5551"/>
    <w:rsid w:val="000E69A0"/>
    <w:rsid w:val="000E7F32"/>
    <w:rsid w:val="000F0F63"/>
    <w:rsid w:val="000F18B9"/>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6F38"/>
    <w:rsid w:val="001C76AF"/>
    <w:rsid w:val="001C7CDB"/>
    <w:rsid w:val="001D019A"/>
    <w:rsid w:val="001D092C"/>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5BA"/>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443F"/>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5DB2"/>
    <w:rsid w:val="009C60DE"/>
    <w:rsid w:val="009C644C"/>
    <w:rsid w:val="009C6EC6"/>
    <w:rsid w:val="009C7E20"/>
    <w:rsid w:val="009D0A61"/>
    <w:rsid w:val="009D161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lang w:eastAsia="de-DE"/>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lang w:val="el-GR" w:eastAsia="en-GB"/>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de-DE"/>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de-DE"/>
    </w:rPr>
  </w:style>
  <w:style w:type="character" w:customStyle="1" w:styleId="En-tte2">
    <w:name w:val="En-tête #2"/>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style>
  <w:style w:type="character" w:customStyle="1" w:styleId="Corpsdutexte">
    <w:name w:val="Corps du texte"/>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style>
  <w:style w:type="character" w:customStyle="1" w:styleId="CorpsdutexteItaliqueEchelle80">
    <w:name w:val="Corps du texte + Italique;Echelle 80%"/>
    <w:basedOn w:val="DefaultParagraphFont"/>
    <w:rsid w:val="007A443F"/>
    <w:rPr>
      <w:rFonts w:ascii="Times New Roman" w:eastAsia="Times New Roman" w:hAnsi="Times New Roman" w:cs="Times New Roman"/>
      <w:b w:val="0"/>
      <w:bCs w:val="0"/>
      <w:i/>
      <w:iCs/>
      <w:smallCaps w:val="0"/>
      <w:strike w:val="0"/>
      <w:color w:val="1A171C"/>
      <w:spacing w:val="0"/>
      <w:w w:val="80"/>
      <w:position w:val="0"/>
      <w:sz w:val="15"/>
      <w:szCs w:val="15"/>
      <w:u w:val="none"/>
      <w:lang w:val="en-US"/>
    </w:rPr>
  </w:style>
  <w:style w:type="character" w:customStyle="1" w:styleId="Lgendedutableau">
    <w:name w:val="Légende du tableau"/>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3"/>
      <w:szCs w:val="13"/>
      <w:u w:val="none"/>
      <w:lang w:val="en-US"/>
    </w:rPr>
  </w:style>
  <w:style w:type="character" w:customStyle="1" w:styleId="Corpsdutexte6">
    <w:name w:val="Corps du texte (6)"/>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3"/>
      <w:szCs w:val="13"/>
      <w:u w:val="none"/>
      <w:lang w:val="en-US"/>
    </w:rPr>
  </w:style>
  <w:style w:type="character" w:customStyle="1" w:styleId="CorpsdutexteEspacement2pt">
    <w:name w:val="Corps du texte + Espacement 2 pt"/>
    <w:basedOn w:val="DefaultParagraphFont"/>
    <w:rsid w:val="007A443F"/>
    <w:rPr>
      <w:rFonts w:ascii="Times New Roman" w:eastAsia="Times New Roman" w:hAnsi="Times New Roman" w:cs="Times New Roman"/>
      <w:b w:val="0"/>
      <w:bCs w:val="0"/>
      <w:i w:val="0"/>
      <w:iCs w:val="0"/>
      <w:smallCaps w:val="0"/>
      <w:strike w:val="0"/>
      <w:color w:val="1A171C"/>
      <w:spacing w:val="50"/>
      <w:w w:val="100"/>
      <w:position w:val="0"/>
      <w:sz w:val="15"/>
      <w:szCs w:val="15"/>
      <w:u w:val="none"/>
      <w:lang w:val="en-US"/>
    </w:rPr>
  </w:style>
  <w:style w:type="character" w:customStyle="1" w:styleId="Corpsdutexte0">
    <w:name w:val="Corps du texte_"/>
    <w:basedOn w:val="DefaultParagraphFont"/>
    <w:rsid w:val="007A443F"/>
    <w:rPr>
      <w:b w:val="0"/>
      <w:bCs w:val="0"/>
      <w:i w:val="0"/>
      <w:iCs w:val="0"/>
      <w:smallCaps w:val="0"/>
      <w:strike w:val="0"/>
      <w:sz w:val="15"/>
      <w:szCs w:val="15"/>
      <w:u w:val="none"/>
    </w:rPr>
  </w:style>
  <w:style w:type="character" w:customStyle="1" w:styleId="Corpsdutexte60">
    <w:name w:val="Corps du texte (6)_"/>
    <w:basedOn w:val="DefaultParagraphFont"/>
    <w:rsid w:val="007A443F"/>
    <w:rPr>
      <w:b w:val="0"/>
      <w:bCs w:val="0"/>
      <w:i w:val="0"/>
      <w:iCs w:val="0"/>
      <w:smallCaps w:val="0"/>
      <w:strike w:val="0"/>
      <w:sz w:val="13"/>
      <w:szCs w:val="13"/>
      <w:u w:val="none"/>
    </w:rPr>
  </w:style>
  <w:style w:type="character" w:customStyle="1" w:styleId="En-tte1">
    <w:name w:val="En-tête #1"/>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8"/>
      <w:szCs w:val="18"/>
      <w:u w:val="none"/>
      <w:lang w:val="en-US"/>
    </w:rPr>
  </w:style>
  <w:style w:type="character" w:customStyle="1" w:styleId="En-tte3">
    <w:name w:val="En-tête #3_"/>
    <w:basedOn w:val="DefaultParagraphFont"/>
    <w:rsid w:val="007A443F"/>
    <w:rPr>
      <w:b w:val="0"/>
      <w:bCs w:val="0"/>
      <w:i w:val="0"/>
      <w:iCs w:val="0"/>
      <w:smallCaps w:val="0"/>
      <w:strike w:val="0"/>
      <w:sz w:val="15"/>
      <w:szCs w:val="15"/>
      <w:u w:val="none"/>
    </w:rPr>
  </w:style>
  <w:style w:type="character" w:customStyle="1" w:styleId="En-tte30">
    <w:name w:val="En-tête #3"/>
    <w:basedOn w:val="En-tte3"/>
    <w:rsid w:val="007A443F"/>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style>
  <w:style w:type="character" w:customStyle="1" w:styleId="Corpsdutexte4">
    <w:name w:val="Corps du texte (4)_"/>
    <w:basedOn w:val="DefaultParagraphFont"/>
    <w:rsid w:val="007A443F"/>
    <w:rPr>
      <w:b w:val="0"/>
      <w:bCs w:val="0"/>
      <w:i w:val="0"/>
      <w:iCs w:val="0"/>
      <w:smallCaps w:val="0"/>
      <w:strike w:val="0"/>
      <w:w w:val="80"/>
      <w:sz w:val="15"/>
      <w:szCs w:val="15"/>
      <w:u w:val="none"/>
    </w:rPr>
  </w:style>
  <w:style w:type="character" w:customStyle="1" w:styleId="Corpsdutexte40">
    <w:name w:val="Corps du texte (4)"/>
    <w:basedOn w:val="Corpsdutexte4"/>
    <w:rsid w:val="007A443F"/>
    <w:rPr>
      <w:rFonts w:ascii="Times New Roman" w:eastAsia="Times New Roman" w:hAnsi="Times New Roman" w:cs="Times New Roman"/>
      <w:b w:val="0"/>
      <w:bCs w:val="0"/>
      <w:i w:val="0"/>
      <w:iCs w:val="0"/>
      <w:smallCaps w:val="0"/>
      <w:strike w:val="0"/>
      <w:color w:val="1A171C"/>
      <w:spacing w:val="0"/>
      <w:w w:val="80"/>
      <w:position w:val="0"/>
      <w:sz w:val="15"/>
      <w:szCs w:val="15"/>
      <w:u w:val="none"/>
      <w:lang w:val="en-US"/>
    </w:rPr>
  </w:style>
  <w:style w:type="character" w:styleId="Hyperlink">
    <w:name w:val="Hyperlink"/>
    <w:basedOn w:val="DefaultParagraphFont"/>
    <w:rsid w:val="007A4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lang w:eastAsia="de-DE"/>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lang w:val="el-GR" w:eastAsia="en-GB"/>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de-DE"/>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de-DE"/>
    </w:rPr>
  </w:style>
  <w:style w:type="character" w:customStyle="1" w:styleId="En-tte2">
    <w:name w:val="En-tête #2"/>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style>
  <w:style w:type="character" w:customStyle="1" w:styleId="Corpsdutexte">
    <w:name w:val="Corps du texte"/>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style>
  <w:style w:type="character" w:customStyle="1" w:styleId="CorpsdutexteItaliqueEchelle80">
    <w:name w:val="Corps du texte + Italique;Echelle 80%"/>
    <w:basedOn w:val="DefaultParagraphFont"/>
    <w:rsid w:val="007A443F"/>
    <w:rPr>
      <w:rFonts w:ascii="Times New Roman" w:eastAsia="Times New Roman" w:hAnsi="Times New Roman" w:cs="Times New Roman"/>
      <w:b w:val="0"/>
      <w:bCs w:val="0"/>
      <w:i/>
      <w:iCs/>
      <w:smallCaps w:val="0"/>
      <w:strike w:val="0"/>
      <w:color w:val="1A171C"/>
      <w:spacing w:val="0"/>
      <w:w w:val="80"/>
      <w:position w:val="0"/>
      <w:sz w:val="15"/>
      <w:szCs w:val="15"/>
      <w:u w:val="none"/>
      <w:lang w:val="en-US"/>
    </w:rPr>
  </w:style>
  <w:style w:type="character" w:customStyle="1" w:styleId="Lgendedutableau">
    <w:name w:val="Légende du tableau"/>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3"/>
      <w:szCs w:val="13"/>
      <w:u w:val="none"/>
      <w:lang w:val="en-US"/>
    </w:rPr>
  </w:style>
  <w:style w:type="character" w:customStyle="1" w:styleId="Corpsdutexte6">
    <w:name w:val="Corps du texte (6)"/>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3"/>
      <w:szCs w:val="13"/>
      <w:u w:val="none"/>
      <w:lang w:val="en-US"/>
    </w:rPr>
  </w:style>
  <w:style w:type="character" w:customStyle="1" w:styleId="CorpsdutexteEspacement2pt">
    <w:name w:val="Corps du texte + Espacement 2 pt"/>
    <w:basedOn w:val="DefaultParagraphFont"/>
    <w:rsid w:val="007A443F"/>
    <w:rPr>
      <w:rFonts w:ascii="Times New Roman" w:eastAsia="Times New Roman" w:hAnsi="Times New Roman" w:cs="Times New Roman"/>
      <w:b w:val="0"/>
      <w:bCs w:val="0"/>
      <w:i w:val="0"/>
      <w:iCs w:val="0"/>
      <w:smallCaps w:val="0"/>
      <w:strike w:val="0"/>
      <w:color w:val="1A171C"/>
      <w:spacing w:val="50"/>
      <w:w w:val="100"/>
      <w:position w:val="0"/>
      <w:sz w:val="15"/>
      <w:szCs w:val="15"/>
      <w:u w:val="none"/>
      <w:lang w:val="en-US"/>
    </w:rPr>
  </w:style>
  <w:style w:type="character" w:customStyle="1" w:styleId="Corpsdutexte0">
    <w:name w:val="Corps du texte_"/>
    <w:basedOn w:val="DefaultParagraphFont"/>
    <w:rsid w:val="007A443F"/>
    <w:rPr>
      <w:b w:val="0"/>
      <w:bCs w:val="0"/>
      <w:i w:val="0"/>
      <w:iCs w:val="0"/>
      <w:smallCaps w:val="0"/>
      <w:strike w:val="0"/>
      <w:sz w:val="15"/>
      <w:szCs w:val="15"/>
      <w:u w:val="none"/>
    </w:rPr>
  </w:style>
  <w:style w:type="character" w:customStyle="1" w:styleId="Corpsdutexte60">
    <w:name w:val="Corps du texte (6)_"/>
    <w:basedOn w:val="DefaultParagraphFont"/>
    <w:rsid w:val="007A443F"/>
    <w:rPr>
      <w:b w:val="0"/>
      <w:bCs w:val="0"/>
      <w:i w:val="0"/>
      <w:iCs w:val="0"/>
      <w:smallCaps w:val="0"/>
      <w:strike w:val="0"/>
      <w:sz w:val="13"/>
      <w:szCs w:val="13"/>
      <w:u w:val="none"/>
    </w:rPr>
  </w:style>
  <w:style w:type="character" w:customStyle="1" w:styleId="En-tte1">
    <w:name w:val="En-tête #1"/>
    <w:basedOn w:val="DefaultParagraphFont"/>
    <w:rsid w:val="007A443F"/>
    <w:rPr>
      <w:rFonts w:ascii="Times New Roman" w:eastAsia="Times New Roman" w:hAnsi="Times New Roman" w:cs="Times New Roman"/>
      <w:b w:val="0"/>
      <w:bCs w:val="0"/>
      <w:i w:val="0"/>
      <w:iCs w:val="0"/>
      <w:smallCaps w:val="0"/>
      <w:strike w:val="0"/>
      <w:color w:val="1A171C"/>
      <w:spacing w:val="0"/>
      <w:w w:val="100"/>
      <w:position w:val="0"/>
      <w:sz w:val="18"/>
      <w:szCs w:val="18"/>
      <w:u w:val="none"/>
      <w:lang w:val="en-US"/>
    </w:rPr>
  </w:style>
  <w:style w:type="character" w:customStyle="1" w:styleId="En-tte3">
    <w:name w:val="En-tête #3_"/>
    <w:basedOn w:val="DefaultParagraphFont"/>
    <w:rsid w:val="007A443F"/>
    <w:rPr>
      <w:b w:val="0"/>
      <w:bCs w:val="0"/>
      <w:i w:val="0"/>
      <w:iCs w:val="0"/>
      <w:smallCaps w:val="0"/>
      <w:strike w:val="0"/>
      <w:sz w:val="15"/>
      <w:szCs w:val="15"/>
      <w:u w:val="none"/>
    </w:rPr>
  </w:style>
  <w:style w:type="character" w:customStyle="1" w:styleId="En-tte30">
    <w:name w:val="En-tête #3"/>
    <w:basedOn w:val="En-tte3"/>
    <w:rsid w:val="007A443F"/>
    <w:rPr>
      <w:rFonts w:ascii="Times New Roman" w:eastAsia="Times New Roman" w:hAnsi="Times New Roman" w:cs="Times New Roman"/>
      <w:b w:val="0"/>
      <w:bCs w:val="0"/>
      <w:i w:val="0"/>
      <w:iCs w:val="0"/>
      <w:smallCaps w:val="0"/>
      <w:strike w:val="0"/>
      <w:color w:val="1A171C"/>
      <w:spacing w:val="0"/>
      <w:w w:val="100"/>
      <w:position w:val="0"/>
      <w:sz w:val="15"/>
      <w:szCs w:val="15"/>
      <w:u w:val="none"/>
      <w:lang w:val="en-US"/>
    </w:rPr>
  </w:style>
  <w:style w:type="character" w:customStyle="1" w:styleId="Corpsdutexte4">
    <w:name w:val="Corps du texte (4)_"/>
    <w:basedOn w:val="DefaultParagraphFont"/>
    <w:rsid w:val="007A443F"/>
    <w:rPr>
      <w:b w:val="0"/>
      <w:bCs w:val="0"/>
      <w:i w:val="0"/>
      <w:iCs w:val="0"/>
      <w:smallCaps w:val="0"/>
      <w:strike w:val="0"/>
      <w:w w:val="80"/>
      <w:sz w:val="15"/>
      <w:szCs w:val="15"/>
      <w:u w:val="none"/>
    </w:rPr>
  </w:style>
  <w:style w:type="character" w:customStyle="1" w:styleId="Corpsdutexte40">
    <w:name w:val="Corps du texte (4)"/>
    <w:basedOn w:val="Corpsdutexte4"/>
    <w:rsid w:val="007A443F"/>
    <w:rPr>
      <w:rFonts w:ascii="Times New Roman" w:eastAsia="Times New Roman" w:hAnsi="Times New Roman" w:cs="Times New Roman"/>
      <w:b w:val="0"/>
      <w:bCs w:val="0"/>
      <w:i w:val="0"/>
      <w:iCs w:val="0"/>
      <w:smallCaps w:val="0"/>
      <w:strike w:val="0"/>
      <w:color w:val="1A171C"/>
      <w:spacing w:val="0"/>
      <w:w w:val="80"/>
      <w:position w:val="0"/>
      <w:sz w:val="15"/>
      <w:szCs w:val="15"/>
      <w:u w:val="none"/>
      <w:lang w:val="en-US"/>
    </w:rPr>
  </w:style>
  <w:style w:type="character" w:styleId="Hyperlink">
    <w:name w:val="Hyperlink"/>
    <w:basedOn w:val="DefaultParagraphFont"/>
    <w:rsid w:val="007A4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adr.pt/images/docs/val/dop_igp_etg/Valor/CE_QueijoSE_Versao_Comissao.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B835C-56F8-4F53-8031-E44E7D3687AB}"/>
</file>

<file path=customXml/itemProps2.xml><?xml version="1.0" encoding="utf-8"?>
<ds:datastoreItem xmlns:ds="http://schemas.openxmlformats.org/officeDocument/2006/customXml" ds:itemID="{8BB86101-8AB5-423A-A66A-1E499DCE8501}"/>
</file>

<file path=customXml/itemProps3.xml><?xml version="1.0" encoding="utf-8"?>
<ds:datastoreItem xmlns:ds="http://schemas.openxmlformats.org/officeDocument/2006/customXml" ds:itemID="{979C7DD4-0E2C-426C-9A5E-D5AD91E5ADBC}"/>
</file>

<file path=docProps/app.xml><?xml version="1.0" encoding="utf-8"?>
<Properties xmlns="http://schemas.openxmlformats.org/officeDocument/2006/extended-properties" xmlns:vt="http://schemas.openxmlformats.org/officeDocument/2006/docPropsVTypes">
  <Template>Normal.dotm</Template>
  <TotalTime>12</TotalTime>
  <Pages>5</Pages>
  <Words>1804</Words>
  <Characters>9717</Characters>
  <Application>Microsoft Office Word</Application>
  <DocSecurity>0</DocSecurity>
  <Lines>179</Lines>
  <Paragraphs>112</Paragraphs>
  <ScaleCrop>false</ScaleCrop>
  <HeadingPairs>
    <vt:vector size="2" baseType="variant">
      <vt:variant>
        <vt:lpstr>Title</vt:lpstr>
      </vt:variant>
      <vt:variant>
        <vt:i4>1</vt:i4>
      </vt:variant>
    </vt:vector>
  </HeadingPairs>
  <TitlesOfParts>
    <vt:vector size="1" baseType="lpstr">
      <vt:lpstr>Publication of an application pursuant to Article 6(2) of Council Regulation (EC) No 510/2006 on the protection of geographical indications and designations of origin for agricultural products and foodstuffs</vt:lpstr>
    </vt:vector>
  </TitlesOfParts>
  <Company>European Commission</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pursuant to Article 6(2) of Council Regulation (EC) No 510/2006 on the protection of geographical indications and designations of origin for agricultural products and foodstuffs</dc:title>
  <dc:creator>keegaba</dc:creator>
  <cp:lastModifiedBy>KEEGAN Barry (AGRI)</cp:lastModifiedBy>
  <cp:revision>4</cp:revision>
  <cp:lastPrinted>2013-01-04T08:26:00Z</cp:lastPrinted>
  <dcterms:created xsi:type="dcterms:W3CDTF">2016-05-12T11:53:00Z</dcterms:created>
  <dcterms:modified xsi:type="dcterms:W3CDTF">2016-05-12T12:10:00Z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