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29" w:rsidRPr="00AD7B27" w:rsidRDefault="003B3E29" w:rsidP="009047C0">
      <w:pPr>
        <w:pStyle w:val="CM4"/>
        <w:spacing w:before="60" w:after="60"/>
        <w:jc w:val="center"/>
        <w:rPr>
          <w:rFonts w:ascii="Verdana" w:hAnsi="Verdana" w:cs="Verdana"/>
          <w:b/>
          <w:bCs/>
          <w:color w:val="000000"/>
          <w:sz w:val="20"/>
          <w:szCs w:val="20"/>
        </w:rPr>
      </w:pPr>
      <w:bookmarkStart w:id="0" w:name="_GoBack"/>
      <w:bookmarkEnd w:id="0"/>
      <w:r w:rsidRPr="00AD7B27">
        <w:rPr>
          <w:rFonts w:ascii="Verdana" w:hAnsi="Verdana"/>
          <w:b/>
          <w:color w:val="000000"/>
          <w:sz w:val="20"/>
        </w:rPr>
        <w:t>TECHNICAL FILE</w:t>
      </w:r>
    </w:p>
    <w:p w:rsidR="003B3E29" w:rsidRPr="00AD7B27" w:rsidRDefault="003B3E29" w:rsidP="009047C0">
      <w:pPr>
        <w:spacing w:line="240" w:lineRule="auto"/>
        <w:rPr>
          <w:rFonts w:ascii="Verdana" w:hAnsi="Verdana" w:cs="Verdana"/>
          <w:sz w:val="20"/>
          <w:szCs w:val="20"/>
        </w:rPr>
      </w:pPr>
    </w:p>
    <w:p w:rsidR="003B3E29" w:rsidRPr="00AD7B27" w:rsidRDefault="003B3E29" w:rsidP="009047C0">
      <w:pPr>
        <w:pStyle w:val="CM4"/>
        <w:spacing w:before="60" w:after="60"/>
        <w:rPr>
          <w:rFonts w:ascii="Verdana" w:hAnsi="Verdana" w:cs="Verdana"/>
          <w:color w:val="000000"/>
          <w:sz w:val="20"/>
          <w:szCs w:val="20"/>
        </w:rPr>
      </w:pPr>
      <w:r w:rsidRPr="00AD7B27">
        <w:rPr>
          <w:rFonts w:ascii="Verdana" w:hAnsi="Verdana"/>
          <w:color w:val="000000"/>
          <w:sz w:val="20"/>
        </w:rPr>
        <w:t>Date of receipt (DD/MM/YYYY) …</w:t>
      </w:r>
    </w:p>
    <w:p w:rsidR="003B3E29" w:rsidRPr="00AD7B27" w:rsidRDefault="003B3E29" w:rsidP="009047C0">
      <w:pPr>
        <w:pStyle w:val="CM4"/>
        <w:spacing w:before="60" w:after="60"/>
        <w:rPr>
          <w:rFonts w:ascii="Verdana" w:hAnsi="Verdana" w:cs="Verdana"/>
          <w:color w:val="000000"/>
          <w:sz w:val="20"/>
          <w:szCs w:val="20"/>
        </w:rPr>
      </w:pPr>
      <w:r w:rsidRPr="00AD7B27">
        <w:rPr>
          <w:rFonts w:ascii="Verdana" w:hAnsi="Verdana"/>
          <w:i/>
          <w:color w:val="000000"/>
          <w:sz w:val="20"/>
        </w:rPr>
        <w:t xml:space="preserve">[to be completed by the Commission] </w:t>
      </w:r>
    </w:p>
    <w:p w:rsidR="003B3E29" w:rsidRPr="00AD7B27" w:rsidRDefault="003B3E29" w:rsidP="009047C0">
      <w:pPr>
        <w:pStyle w:val="CM4"/>
        <w:spacing w:before="60" w:after="60"/>
        <w:rPr>
          <w:rFonts w:ascii="Verdana" w:hAnsi="Verdana" w:cs="Verdana"/>
          <w:color w:val="000000"/>
          <w:sz w:val="20"/>
          <w:szCs w:val="20"/>
        </w:rPr>
      </w:pPr>
    </w:p>
    <w:p w:rsidR="003B3E29" w:rsidRPr="00AD7B27" w:rsidRDefault="003B3E29" w:rsidP="009047C0">
      <w:pPr>
        <w:pStyle w:val="CM4"/>
        <w:spacing w:before="60" w:after="60"/>
        <w:rPr>
          <w:rFonts w:ascii="Verdana" w:hAnsi="Verdana" w:cs="Verdana"/>
          <w:b/>
          <w:sz w:val="20"/>
          <w:szCs w:val="20"/>
        </w:rPr>
      </w:pPr>
      <w:r w:rsidRPr="00AD7B27">
        <w:rPr>
          <w:rFonts w:ascii="Verdana" w:hAnsi="Verdana"/>
          <w:sz w:val="20"/>
        </w:rPr>
        <w:t xml:space="preserve">Number of pages (including this page) </w:t>
      </w:r>
      <w:r w:rsidRPr="00AD7B27">
        <w:rPr>
          <w:rFonts w:ascii="Verdana" w:hAnsi="Verdana"/>
          <w:b/>
          <w:sz w:val="20"/>
        </w:rPr>
        <w:t>8</w:t>
      </w:r>
    </w:p>
    <w:p w:rsidR="003B3E29" w:rsidRPr="00AD7B27" w:rsidRDefault="003B3E29" w:rsidP="009047C0">
      <w:pPr>
        <w:pStyle w:val="CM4"/>
        <w:spacing w:before="60" w:after="60"/>
        <w:rPr>
          <w:rFonts w:ascii="Verdana" w:hAnsi="Verdana" w:cs="Verdana"/>
          <w:sz w:val="20"/>
          <w:szCs w:val="20"/>
        </w:rPr>
      </w:pPr>
    </w:p>
    <w:p w:rsidR="003B3E29" w:rsidRPr="00AD7B27" w:rsidRDefault="003B3E29" w:rsidP="009047C0">
      <w:pPr>
        <w:pStyle w:val="CM4"/>
        <w:spacing w:before="60" w:after="60"/>
        <w:rPr>
          <w:rFonts w:ascii="Verdana" w:hAnsi="Verdana" w:cs="Verdana"/>
          <w:color w:val="000000"/>
          <w:sz w:val="20"/>
          <w:szCs w:val="20"/>
        </w:rPr>
      </w:pPr>
      <w:r w:rsidRPr="00AD7B27">
        <w:rPr>
          <w:rFonts w:ascii="Verdana" w:hAnsi="Verdana"/>
          <w:color w:val="000000"/>
          <w:sz w:val="20"/>
        </w:rPr>
        <w:t>Language used for submission of application …</w:t>
      </w:r>
    </w:p>
    <w:p w:rsidR="003B3E29" w:rsidRPr="00AD7B27" w:rsidRDefault="003B3E29" w:rsidP="009047C0">
      <w:pPr>
        <w:pStyle w:val="CM4"/>
        <w:spacing w:before="60" w:after="60"/>
        <w:rPr>
          <w:rFonts w:ascii="Verdana" w:hAnsi="Verdana" w:cs="Verdana"/>
          <w:color w:val="000000"/>
          <w:sz w:val="20"/>
          <w:szCs w:val="20"/>
        </w:rPr>
      </w:pPr>
    </w:p>
    <w:p w:rsidR="003B3E29" w:rsidRPr="00AD7B27" w:rsidRDefault="003B3E29" w:rsidP="00D317F7">
      <w:pPr>
        <w:pStyle w:val="CM4"/>
        <w:spacing w:before="60" w:after="60"/>
        <w:rPr>
          <w:rFonts w:ascii="Verdana" w:hAnsi="Verdana" w:cs="Verdana"/>
          <w:color w:val="000000"/>
          <w:sz w:val="20"/>
          <w:szCs w:val="20"/>
        </w:rPr>
      </w:pPr>
      <w:r w:rsidRPr="00AD7B27">
        <w:rPr>
          <w:rFonts w:ascii="Verdana" w:hAnsi="Verdana"/>
          <w:color w:val="000000"/>
          <w:sz w:val="20"/>
        </w:rPr>
        <w:t xml:space="preserve">File number … </w:t>
      </w:r>
    </w:p>
    <w:p w:rsidR="003B3E29" w:rsidRPr="00AD7B27" w:rsidRDefault="003B3E29" w:rsidP="00D317F7">
      <w:pPr>
        <w:pStyle w:val="CM4"/>
        <w:spacing w:before="60" w:after="60"/>
        <w:rPr>
          <w:rFonts w:ascii="Verdana" w:hAnsi="Verdana" w:cs="Verdana"/>
          <w:color w:val="000000"/>
          <w:sz w:val="20"/>
          <w:szCs w:val="20"/>
        </w:rPr>
      </w:pPr>
      <w:r w:rsidRPr="00AD7B27">
        <w:rPr>
          <w:rFonts w:ascii="Verdana" w:hAnsi="Verdana"/>
          <w:i/>
          <w:color w:val="000000"/>
          <w:sz w:val="20"/>
        </w:rPr>
        <w:t xml:space="preserve">[to be completed by the Commission] </w:t>
      </w:r>
    </w:p>
    <w:p w:rsidR="003B3E29" w:rsidRPr="00AD7B27" w:rsidRDefault="003B3E29" w:rsidP="00D317F7">
      <w:pPr>
        <w:pStyle w:val="CM4"/>
        <w:spacing w:before="60" w:after="60"/>
        <w:rPr>
          <w:rFonts w:ascii="Verdana" w:hAnsi="Verdana" w:cs="Verdana"/>
          <w:b/>
          <w:bCs/>
          <w:color w:val="000000"/>
          <w:sz w:val="20"/>
          <w:szCs w:val="20"/>
        </w:rPr>
      </w:pPr>
    </w:p>
    <w:p w:rsidR="003B3E29" w:rsidRPr="00AD7B27" w:rsidRDefault="003B3E29" w:rsidP="00D317F7">
      <w:pPr>
        <w:pStyle w:val="CM4"/>
        <w:spacing w:before="60" w:after="60"/>
        <w:rPr>
          <w:rFonts w:ascii="Verdana" w:hAnsi="Verdana" w:cs="Verdana"/>
          <w:sz w:val="20"/>
          <w:szCs w:val="20"/>
        </w:rPr>
      </w:pPr>
      <w:r w:rsidRPr="00AD7B27">
        <w:rPr>
          <w:rFonts w:ascii="Verdana" w:hAnsi="Verdana"/>
          <w:b/>
          <w:color w:val="000000"/>
          <w:sz w:val="20"/>
        </w:rPr>
        <w:t xml:space="preserve">Geographical indication to be registered </w:t>
      </w:r>
      <w:r w:rsidRPr="00AD7B27">
        <w:rPr>
          <w:rFonts w:ascii="Verdana" w:hAnsi="Verdana"/>
          <w:color w:val="000000"/>
          <w:sz w:val="20"/>
        </w:rPr>
        <w:t>Бургаска</w:t>
      </w:r>
      <w:r w:rsidRPr="00AD7B27">
        <w:rPr>
          <w:rFonts w:ascii="Verdana" w:hAnsi="Verdana"/>
          <w:sz w:val="20"/>
        </w:rPr>
        <w:t xml:space="preserve"> Мускатова ракия / Мускатова ракия от Бургас /  Bourgaska Muscatova rakya / Muscatova rakya from Bourgas.</w:t>
      </w:r>
    </w:p>
    <w:p w:rsidR="003B3E29" w:rsidRPr="00AD7B27" w:rsidRDefault="003B3E29" w:rsidP="00D317F7">
      <w:pPr>
        <w:pStyle w:val="CM4"/>
        <w:spacing w:before="60" w:after="60"/>
        <w:rPr>
          <w:rFonts w:ascii="Verdana" w:hAnsi="Verdana" w:cs="Verdana"/>
          <w:b/>
          <w:bCs/>
          <w:sz w:val="20"/>
          <w:szCs w:val="20"/>
        </w:rPr>
      </w:pPr>
    </w:p>
    <w:p w:rsidR="000D76AD" w:rsidRPr="00AD7B27" w:rsidRDefault="003B3E29" w:rsidP="00D317F7">
      <w:pPr>
        <w:pStyle w:val="CM4"/>
        <w:spacing w:before="60" w:after="60"/>
        <w:rPr>
          <w:rFonts w:ascii="Verdana" w:hAnsi="Verdana" w:cs="Verdana"/>
          <w:sz w:val="20"/>
          <w:szCs w:val="20"/>
        </w:rPr>
      </w:pPr>
      <w:r w:rsidRPr="00AD7B27">
        <w:rPr>
          <w:rFonts w:ascii="Verdana" w:hAnsi="Verdana"/>
          <w:b/>
          <w:sz w:val="20"/>
        </w:rPr>
        <w:t xml:space="preserve">Category of the spirit drink </w:t>
      </w:r>
      <w:r w:rsidRPr="00AD7B27">
        <w:rPr>
          <w:rFonts w:ascii="Verdana" w:hAnsi="Verdana"/>
          <w:sz w:val="20"/>
        </w:rPr>
        <w:t xml:space="preserve">Винена дестилатна спиртна напитка / Wine spirit </w:t>
      </w:r>
    </w:p>
    <w:p w:rsidR="003B3E29" w:rsidRPr="00AD7B27" w:rsidRDefault="003B3E29" w:rsidP="00D317F7">
      <w:pPr>
        <w:pStyle w:val="CM4"/>
        <w:spacing w:before="60" w:after="60"/>
        <w:rPr>
          <w:rFonts w:ascii="Verdana" w:hAnsi="Verdana" w:cs="Verdana"/>
          <w:b/>
          <w:bCs/>
          <w:color w:val="000000"/>
          <w:sz w:val="20"/>
          <w:szCs w:val="20"/>
        </w:rPr>
      </w:pPr>
    </w:p>
    <w:p w:rsidR="003B3E29" w:rsidRPr="00AD7B27" w:rsidRDefault="005E3660" w:rsidP="00D317F7">
      <w:pPr>
        <w:pStyle w:val="CM4"/>
        <w:spacing w:before="60" w:after="60"/>
        <w:rPr>
          <w:rFonts w:ascii="Verdana" w:hAnsi="Verdana" w:cs="Verdana"/>
          <w:color w:val="000000"/>
          <w:sz w:val="20"/>
          <w:szCs w:val="20"/>
        </w:rPr>
      </w:pPr>
      <w:r w:rsidRPr="00AD7B27">
        <w:rPr>
          <w:rFonts w:ascii="Verdana" w:hAnsi="Verdana"/>
          <w:b/>
          <w:color w:val="000000"/>
          <w:sz w:val="20"/>
        </w:rPr>
        <w:t>1. Description of the spirit drink</w:t>
      </w:r>
    </w:p>
    <w:p w:rsidR="003B3E29" w:rsidRPr="00AD7B27" w:rsidRDefault="003B3E29" w:rsidP="00D317F7">
      <w:pPr>
        <w:pStyle w:val="CM4"/>
        <w:spacing w:before="60" w:after="60"/>
        <w:rPr>
          <w:rFonts w:ascii="Verdana" w:hAnsi="Verdana" w:cs="Verdana"/>
          <w:b/>
          <w:bCs/>
          <w:color w:val="000000"/>
          <w:sz w:val="20"/>
          <w:szCs w:val="20"/>
        </w:rPr>
      </w:pPr>
      <w:r w:rsidRPr="00AD7B27">
        <w:rPr>
          <w:rFonts w:ascii="Verdana" w:hAnsi="Verdana"/>
          <w:b/>
          <w:color w:val="000000"/>
          <w:sz w:val="20"/>
        </w:rPr>
        <w:t>Physical, chemical and/or organoleptic characteristics</w:t>
      </w:r>
    </w:p>
    <w:p w:rsidR="003B3E29" w:rsidRPr="00AD7B27" w:rsidRDefault="00176EB0" w:rsidP="00D317F7">
      <w:pPr>
        <w:spacing w:line="240" w:lineRule="auto"/>
        <w:ind w:firstLine="708"/>
        <w:jc w:val="both"/>
        <w:rPr>
          <w:rFonts w:ascii="Verdana" w:hAnsi="Verdana" w:cs="Verdana"/>
          <w:sz w:val="20"/>
          <w:szCs w:val="20"/>
        </w:rPr>
      </w:pPr>
      <w:r w:rsidRPr="00AD7B27">
        <w:rPr>
          <w:rFonts w:ascii="Verdana" w:hAnsi="Verdana"/>
          <w:sz w:val="20"/>
        </w:rPr>
        <w:t xml:space="preserve">The wine spirit with the geographical indication ‘Bourgaska Muscatova rakya’ is clear, transparent and colourless to pale yellow, with a pleasant muscat aroma and a taste of dried fruit mixed with a hint of vanilla. The slightly golden colour is obtained as a result of maturing in oak barrels or by adding caramel. </w:t>
      </w:r>
    </w:p>
    <w:p w:rsidR="00CF10F2" w:rsidRPr="00AD7B27" w:rsidRDefault="00293958" w:rsidP="00D317F7">
      <w:pPr>
        <w:spacing w:line="240" w:lineRule="auto"/>
        <w:ind w:firstLine="708"/>
        <w:jc w:val="both"/>
        <w:rPr>
          <w:rFonts w:ascii="Verdana" w:hAnsi="Verdana" w:cs="Verdana"/>
          <w:sz w:val="20"/>
          <w:szCs w:val="20"/>
        </w:rPr>
      </w:pPr>
      <w:r w:rsidRPr="00AD7B27">
        <w:rPr>
          <w:rFonts w:ascii="Verdana" w:hAnsi="Verdana"/>
          <w:sz w:val="20"/>
        </w:rPr>
        <w:t xml:space="preserve">The drink has a minimum alcoholic strength of 40 % vol. and is produced subject to strict compliance with the requirement that no more than 75 litres of wine be obtained from 100 kg of grapes, this then being distilled at less than 65 % vol. </w:t>
      </w:r>
    </w:p>
    <w:p w:rsidR="00176EB0" w:rsidRPr="00AD7B27" w:rsidRDefault="00813BC8" w:rsidP="00176EB0">
      <w:pPr>
        <w:spacing w:line="240" w:lineRule="auto"/>
        <w:ind w:firstLine="708"/>
        <w:jc w:val="both"/>
        <w:rPr>
          <w:rFonts w:ascii="Verdana" w:hAnsi="Verdana"/>
          <w:sz w:val="20"/>
          <w:szCs w:val="20"/>
        </w:rPr>
      </w:pPr>
      <w:r w:rsidRPr="00AD7B27">
        <w:rPr>
          <w:rFonts w:ascii="Verdana" w:hAnsi="Verdana"/>
          <w:sz w:val="20"/>
        </w:rPr>
        <w:t xml:space="preserve">Volatile substances are a key characteristic that influence the drink's organoleptic properties. The accredited laboratory reports submitted to the Ministry of the Economy's Registration, Licensing and Monitoring Directorate on the physico-chemical analyses of different batches of ‘Bourgaska Muscatova rakya’ indicate that its volatile substance content ranges from 275 to 380 grams per hectolitre of 100 % vol. alcohol.  The volatile substances are a mixture of higher alcohols, total acids, esters and aldehydes. The aroma of the drink is determined by the quantity of esters (50-52 grams per hectolitre of 100 % vol. alcohol) and aldehydes (4.5-20 grams per hectolitre of 100 % vol. alcohol), and its taste by the quantity of higher alcohols it contains (270-301 grams per hectolitre of 100 % vol. alcohol). </w:t>
      </w:r>
    </w:p>
    <w:p w:rsidR="003B3E29" w:rsidRPr="00AD7B27" w:rsidRDefault="005E3660" w:rsidP="005E3660">
      <w:pPr>
        <w:spacing w:line="240" w:lineRule="auto"/>
        <w:jc w:val="both"/>
        <w:rPr>
          <w:rFonts w:ascii="Verdana" w:hAnsi="Verdana"/>
          <w:b/>
          <w:color w:val="000000"/>
          <w:sz w:val="20"/>
          <w:szCs w:val="20"/>
        </w:rPr>
      </w:pPr>
      <w:r w:rsidRPr="00AD7B27">
        <w:rPr>
          <w:rFonts w:ascii="Verdana" w:hAnsi="Verdana"/>
          <w:b/>
          <w:color w:val="000000"/>
          <w:sz w:val="20"/>
        </w:rPr>
        <w:t xml:space="preserve">2. Specific characteristics (compared to spirit drinks of the same category) </w:t>
      </w:r>
    </w:p>
    <w:p w:rsidR="001000D9" w:rsidRPr="00AD7B27" w:rsidRDefault="0095610A" w:rsidP="00D317F7">
      <w:pPr>
        <w:spacing w:line="240" w:lineRule="auto"/>
        <w:ind w:firstLine="360"/>
        <w:jc w:val="both"/>
        <w:rPr>
          <w:rFonts w:ascii="Verdana" w:hAnsi="Verdana" w:cs="Tahoma"/>
          <w:sz w:val="20"/>
          <w:szCs w:val="20"/>
        </w:rPr>
      </w:pPr>
      <w:r w:rsidRPr="00AD7B27">
        <w:rPr>
          <w:rFonts w:ascii="Verdana" w:hAnsi="Verdana"/>
          <w:sz w:val="20"/>
        </w:rPr>
        <w:t>Wine spirit with the geographical indication ‘Bourgaska Muscatova rakya’ is produced using a traditional Bulgarian method. Its harmonious taste is the result of production methods and skills that have been refined over many years so as to achieve perfect harmony. 'Bourgaska Muscatova rakya' is made from whole grapes which are made into wine that is both fresh and delicate and displays a rich palette of notes. It is distilled in a special custom-made fractionating column that gives it its unique character, capturing and concentrating the delicate muscat aroma. The distillate obtained is matured in oak barrels so as to acquire balance and harmony, and this is where its potential develops. Maturing in oak barrels gives the drink an ‘unearthly’ harmony and mildness, combining a bouquet of muscat and dried fruit aromas with notes of vanilla. Oak is essential for making the vessels used for storing and maturing</w:t>
      </w:r>
      <w:r w:rsidRPr="00AD7B27">
        <w:rPr>
          <w:rFonts w:ascii="Verdana" w:hAnsi="Verdana"/>
          <w:color w:val="000000"/>
          <w:sz w:val="20"/>
        </w:rPr>
        <w:t xml:space="preserve"> distillates. It is highly prized for its mechanical properties, i.e. its strength and flexibility, as well as its chemical properties </w:t>
      </w:r>
      <w:r w:rsidRPr="00AD7B27">
        <w:rPr>
          <w:rFonts w:ascii="Verdana" w:hAnsi="Verdana"/>
          <w:color w:val="000000"/>
          <w:sz w:val="20"/>
        </w:rPr>
        <w:lastRenderedPageBreak/>
        <w:t>and its fine structure, which allow the drink stored in it to ‘breathe’. The phenol compounds (tannins) are the most important substances extracted from the oak, and vanillin is the one that makes the greatest contribution to the taste.</w:t>
      </w:r>
      <w:r w:rsidRPr="00AD7B27">
        <w:rPr>
          <w:rFonts w:ascii="Verdana" w:hAnsi="Verdana"/>
          <w:sz w:val="20"/>
        </w:rPr>
        <w:t xml:space="preserve"> The quality of both the oak timber and the grapes largely depends on soil and climate. Poorer soils in drier areas yield better-quality material. Trees growing in woods and forests, rather than isolated trees, are selected.  They have straight trunks and their surface is covered with small pores. The barrels used for maturing the distillate are most commonly made from the timber of </w:t>
      </w:r>
      <w:r w:rsidRPr="00AD7B27">
        <w:rPr>
          <w:rFonts w:ascii="Verdana" w:hAnsi="Verdana"/>
          <w:i/>
          <w:sz w:val="20"/>
        </w:rPr>
        <w:t>Quercus stranjensis</w:t>
      </w:r>
      <w:r w:rsidRPr="00AD7B27">
        <w:rPr>
          <w:rFonts w:ascii="Verdana" w:hAnsi="Verdana"/>
          <w:sz w:val="20"/>
        </w:rPr>
        <w:t xml:space="preserve">. This tree is most often found – growing in clusters or individually – on north-facing slopes and in lower-lying and damp areas, frequently alongside rivers and streams. </w:t>
      </w:r>
      <w:r w:rsidRPr="00AD7B27">
        <w:rPr>
          <w:rFonts w:ascii="Verdana" w:hAnsi="Verdana"/>
          <w:i/>
          <w:sz w:val="20"/>
        </w:rPr>
        <w:t>Quercus stranjensis</w:t>
      </w:r>
      <w:r w:rsidRPr="00AD7B27">
        <w:rPr>
          <w:rFonts w:ascii="Verdana" w:hAnsi="Verdana"/>
          <w:sz w:val="20"/>
        </w:rPr>
        <w:t xml:space="preserve"> is a protected species and is listed in the Bulgarian Biological Diversity Act. </w:t>
      </w:r>
      <w:r w:rsidRPr="00AD7B27">
        <w:rPr>
          <w:rFonts w:ascii="Verdana" w:hAnsi="Verdana"/>
          <w:i/>
          <w:sz w:val="20"/>
        </w:rPr>
        <w:t>Quercus stranjensis</w:t>
      </w:r>
      <w:r w:rsidRPr="00AD7B27">
        <w:rPr>
          <w:rFonts w:ascii="Verdana" w:hAnsi="Verdana"/>
          <w:sz w:val="20"/>
        </w:rPr>
        <w:t xml:space="preserve"> possesses unique qualities. Contact with the wood results in the development of a noble taste and a refined aroma.</w:t>
      </w:r>
    </w:p>
    <w:p w:rsidR="0089784F" w:rsidRPr="00AD7B27" w:rsidRDefault="00142E7C" w:rsidP="009047C0">
      <w:pPr>
        <w:spacing w:line="240" w:lineRule="auto"/>
        <w:ind w:firstLine="360"/>
        <w:jc w:val="both"/>
        <w:rPr>
          <w:rFonts w:ascii="Verdana" w:hAnsi="Verdana" w:cs="Verdana"/>
          <w:sz w:val="20"/>
          <w:szCs w:val="20"/>
        </w:rPr>
      </w:pPr>
      <w:r w:rsidRPr="00AD7B27">
        <w:rPr>
          <w:rFonts w:ascii="Verdana" w:hAnsi="Verdana"/>
          <w:sz w:val="20"/>
        </w:rPr>
        <w:t xml:space="preserve">The distinctive qualities of 'Bourgaska Muscatova rakya' are mainly due to the traditional maturing of selected batches in old barrels that have already been 'spent' as a result of having had brandy distillate stored in them. This means that their oakiness is softened and does not become an obtrusive feature of the drink or overwhelm the characteristic muscat aroma and taste. </w:t>
      </w:r>
    </w:p>
    <w:p w:rsidR="009047C0" w:rsidRPr="00AD7B27" w:rsidRDefault="009047C0" w:rsidP="009047C0">
      <w:pPr>
        <w:pStyle w:val="CM4"/>
        <w:spacing w:before="60" w:after="60"/>
        <w:rPr>
          <w:rFonts w:ascii="Verdana" w:hAnsi="Verdana" w:cs="Verdana"/>
          <w:b/>
          <w:bCs/>
          <w:color w:val="000000"/>
          <w:sz w:val="20"/>
          <w:szCs w:val="20"/>
        </w:rPr>
      </w:pPr>
    </w:p>
    <w:p w:rsidR="003B3E29" w:rsidRPr="00AD7B27" w:rsidRDefault="00F71F7D" w:rsidP="009047C0">
      <w:pPr>
        <w:pStyle w:val="CM4"/>
        <w:spacing w:before="60" w:after="60"/>
        <w:rPr>
          <w:rFonts w:ascii="Verdana" w:hAnsi="Verdana" w:cs="Verdana"/>
          <w:sz w:val="20"/>
          <w:szCs w:val="20"/>
        </w:rPr>
      </w:pPr>
      <w:r w:rsidRPr="00AD7B27">
        <w:rPr>
          <w:rFonts w:ascii="Verdana" w:hAnsi="Verdana"/>
          <w:b/>
          <w:sz w:val="20"/>
        </w:rPr>
        <w:t xml:space="preserve">3. Geographical area concerned </w:t>
      </w:r>
    </w:p>
    <w:p w:rsidR="00A639F2" w:rsidRPr="00AD7B27" w:rsidRDefault="0095610A" w:rsidP="008A103B">
      <w:pPr>
        <w:spacing w:line="240" w:lineRule="auto"/>
        <w:ind w:firstLine="708"/>
        <w:jc w:val="both"/>
        <w:rPr>
          <w:rFonts w:ascii="Verdana" w:hAnsi="Verdana" w:cs="Verdana"/>
          <w:sz w:val="20"/>
          <w:szCs w:val="20"/>
        </w:rPr>
      </w:pPr>
      <w:r w:rsidRPr="00AD7B27">
        <w:rPr>
          <w:rFonts w:ascii="Verdana" w:hAnsi="Verdana"/>
          <w:sz w:val="20"/>
        </w:rPr>
        <w:t xml:space="preserve">Wine spirit with the geographical indication ‘Bourgaska Muscatova rakya’ is produced in Burgas Province, the geographical area comprising the area where the vineyards are situated.  </w:t>
      </w:r>
    </w:p>
    <w:p w:rsidR="00C74038" w:rsidRPr="00AD7B27" w:rsidRDefault="0089784F" w:rsidP="00210EEF">
      <w:pPr>
        <w:spacing w:before="100" w:after="100" w:line="240" w:lineRule="auto"/>
        <w:ind w:firstLine="708"/>
        <w:jc w:val="both"/>
        <w:rPr>
          <w:rFonts w:ascii="Verdana" w:hAnsi="Verdana" w:cs="Verdana"/>
          <w:sz w:val="20"/>
          <w:szCs w:val="20"/>
        </w:rPr>
      </w:pPr>
      <w:r w:rsidRPr="00AD7B27">
        <w:rPr>
          <w:rFonts w:ascii="Verdana" w:hAnsi="Verdana"/>
          <w:sz w:val="20"/>
        </w:rPr>
        <w:t>The vineyards from which the grapes used to make this spirit drink are obtained are situated in the following localities in Burgas Province:</w:t>
      </w:r>
    </w:p>
    <w:p w:rsidR="00C74038" w:rsidRPr="00AD7B27" w:rsidRDefault="00C74038" w:rsidP="00C74038">
      <w:pPr>
        <w:numPr>
          <w:ilvl w:val="0"/>
          <w:numId w:val="16"/>
        </w:numPr>
        <w:spacing w:before="100" w:after="100" w:line="240" w:lineRule="auto"/>
        <w:jc w:val="both"/>
        <w:rPr>
          <w:rFonts w:ascii="Verdana" w:hAnsi="Verdana" w:cs="Verdana"/>
          <w:sz w:val="20"/>
          <w:szCs w:val="20"/>
        </w:rPr>
      </w:pPr>
      <w:r w:rsidRPr="00AD7B27">
        <w:rPr>
          <w:rFonts w:ascii="Verdana" w:hAnsi="Verdana"/>
          <w:sz w:val="20"/>
        </w:rPr>
        <w:t xml:space="preserve">Aytos and the villages of Asparuhovo, Banevo, Banya, Bata and Bryastovets; </w:t>
      </w:r>
    </w:p>
    <w:p w:rsidR="00C74038" w:rsidRPr="00AD7B27" w:rsidRDefault="00C74038" w:rsidP="00C74038">
      <w:pPr>
        <w:numPr>
          <w:ilvl w:val="0"/>
          <w:numId w:val="16"/>
        </w:numPr>
        <w:spacing w:before="100" w:after="100" w:line="240" w:lineRule="auto"/>
        <w:jc w:val="both"/>
        <w:rPr>
          <w:rFonts w:ascii="Verdana" w:hAnsi="Verdana" w:cs="Verdana"/>
          <w:sz w:val="20"/>
          <w:szCs w:val="20"/>
        </w:rPr>
      </w:pPr>
      <w:r w:rsidRPr="00AD7B27">
        <w:rPr>
          <w:rFonts w:ascii="Verdana" w:hAnsi="Verdana"/>
          <w:sz w:val="20"/>
        </w:rPr>
        <w:t xml:space="preserve">Burgas and the villages of Balgarovo, Vetren, Gilyovitsa, Goritsa, Gorno Ezerovo, Galabets, Dobrinovo, Dolno Ezerovo, Drachevo and Zidarovo; </w:t>
      </w:r>
    </w:p>
    <w:p w:rsidR="00C74038" w:rsidRPr="00AD7B27" w:rsidRDefault="00C74038" w:rsidP="00C74038">
      <w:pPr>
        <w:numPr>
          <w:ilvl w:val="0"/>
          <w:numId w:val="16"/>
        </w:numPr>
        <w:spacing w:before="100" w:after="100" w:line="240" w:lineRule="auto"/>
        <w:jc w:val="both"/>
        <w:rPr>
          <w:rFonts w:ascii="Verdana" w:hAnsi="Verdana" w:cs="Verdana"/>
          <w:sz w:val="20"/>
          <w:szCs w:val="20"/>
        </w:rPr>
      </w:pPr>
      <w:r w:rsidRPr="00AD7B27">
        <w:rPr>
          <w:rFonts w:ascii="Verdana" w:hAnsi="Verdana"/>
          <w:sz w:val="20"/>
        </w:rPr>
        <w:t xml:space="preserve">Kableshkovo and the villages of Kamenar, Kameno, Karageorgievo, Kosharitsa, Krushovets, Lozovo, Laka and Marinka; </w:t>
      </w:r>
    </w:p>
    <w:p w:rsidR="00C74038" w:rsidRPr="00AD7B27" w:rsidRDefault="00C74038" w:rsidP="00C74038">
      <w:pPr>
        <w:numPr>
          <w:ilvl w:val="0"/>
          <w:numId w:val="16"/>
        </w:numPr>
        <w:spacing w:before="100" w:after="100" w:line="240" w:lineRule="auto"/>
        <w:jc w:val="both"/>
        <w:rPr>
          <w:rFonts w:ascii="Verdana" w:hAnsi="Verdana" w:cs="Verdana"/>
          <w:sz w:val="20"/>
          <w:szCs w:val="20"/>
        </w:rPr>
      </w:pPr>
      <w:r w:rsidRPr="00AD7B27">
        <w:rPr>
          <w:rFonts w:ascii="Verdana" w:hAnsi="Verdana"/>
          <w:sz w:val="20"/>
        </w:rPr>
        <w:t xml:space="preserve">Nesebar and the villages of Obzor, Orizare and Pirne; </w:t>
      </w:r>
    </w:p>
    <w:p w:rsidR="00C74038" w:rsidRPr="00AD7B27" w:rsidRDefault="00C74038" w:rsidP="00C74038">
      <w:pPr>
        <w:numPr>
          <w:ilvl w:val="0"/>
          <w:numId w:val="16"/>
        </w:numPr>
        <w:spacing w:before="100" w:after="100" w:line="240" w:lineRule="auto"/>
        <w:jc w:val="both"/>
        <w:rPr>
          <w:rFonts w:ascii="Verdana" w:hAnsi="Verdana" w:cs="Verdana"/>
          <w:sz w:val="20"/>
          <w:szCs w:val="20"/>
        </w:rPr>
      </w:pPr>
      <w:r w:rsidRPr="00AD7B27">
        <w:rPr>
          <w:rFonts w:ascii="Verdana" w:hAnsi="Verdana"/>
          <w:sz w:val="20"/>
        </w:rPr>
        <w:t xml:space="preserve">Pomorie and the villages of Poroy, Prisad, Prosenik, Razboyna, Razhitsa, Sarafovo and Sokolovo; </w:t>
      </w:r>
    </w:p>
    <w:p w:rsidR="00C74038" w:rsidRPr="00AD7B27" w:rsidRDefault="00C74038" w:rsidP="00C74038">
      <w:pPr>
        <w:numPr>
          <w:ilvl w:val="0"/>
          <w:numId w:val="16"/>
        </w:numPr>
        <w:spacing w:before="100" w:after="100" w:line="240" w:lineRule="auto"/>
        <w:jc w:val="both"/>
        <w:rPr>
          <w:rFonts w:ascii="Verdana" w:hAnsi="Verdana" w:cs="Verdana"/>
          <w:sz w:val="20"/>
          <w:szCs w:val="20"/>
        </w:rPr>
      </w:pPr>
      <w:r w:rsidRPr="00AD7B27">
        <w:rPr>
          <w:rFonts w:ascii="Verdana" w:hAnsi="Verdana"/>
          <w:sz w:val="20"/>
        </w:rPr>
        <w:t xml:space="preserve">Sredets and the villages of Stratsin, Troyanovo and Tankovo; </w:t>
      </w:r>
    </w:p>
    <w:p w:rsidR="0089784F" w:rsidRPr="00AD7B27" w:rsidRDefault="00C74038" w:rsidP="00C74038">
      <w:pPr>
        <w:numPr>
          <w:ilvl w:val="0"/>
          <w:numId w:val="16"/>
        </w:numPr>
        <w:spacing w:before="100" w:after="100" w:line="240" w:lineRule="auto"/>
        <w:jc w:val="both"/>
        <w:rPr>
          <w:rFonts w:ascii="Verdana" w:hAnsi="Verdana" w:cs="Verdana"/>
          <w:sz w:val="20"/>
          <w:szCs w:val="20"/>
        </w:rPr>
      </w:pPr>
      <w:r w:rsidRPr="00AD7B27">
        <w:rPr>
          <w:rFonts w:ascii="Verdana" w:hAnsi="Verdana"/>
          <w:sz w:val="20"/>
        </w:rPr>
        <w:t>Tsarevo and the villages of Cheresha, Chernograd and Chernomorets.</w:t>
      </w:r>
    </w:p>
    <w:p w:rsidR="00851697" w:rsidRPr="00AD7B27" w:rsidRDefault="0049726E" w:rsidP="009047C0">
      <w:pPr>
        <w:spacing w:line="240" w:lineRule="auto"/>
        <w:ind w:firstLine="708"/>
        <w:jc w:val="both"/>
        <w:rPr>
          <w:rFonts w:ascii="Verdana" w:hAnsi="Verdana" w:cs="Verdana"/>
          <w:sz w:val="20"/>
          <w:szCs w:val="20"/>
        </w:rPr>
      </w:pPr>
      <w:r w:rsidRPr="00AD7B27">
        <w:rPr>
          <w:rFonts w:ascii="Verdana" w:hAnsi="Verdana"/>
          <w:sz w:val="20"/>
        </w:rPr>
        <w:t xml:space="preserve"> The geographical area is bordered by the Black Sea to the east and by the province of Varna to the north. To the west, it includes localities attached to settlements in Burgas province, in the municipalities of Karnobat and Sungurlare, and extends as far as Bulgaria's southern border to the south. </w:t>
      </w:r>
      <w:r w:rsidRPr="00AD7B27">
        <w:rPr>
          <w:rStyle w:val="Strong"/>
          <w:rFonts w:ascii="Verdana" w:hAnsi="Verdana"/>
          <w:b w:val="0"/>
          <w:sz w:val="20"/>
        </w:rPr>
        <w:t>Its elevation varies from 0 to 350 meters above sea level.</w:t>
      </w:r>
      <w:r w:rsidRPr="00AD7B27">
        <w:rPr>
          <w:rFonts w:ascii="Verdana" w:hAnsi="Verdana"/>
          <w:b/>
          <w:sz w:val="20"/>
        </w:rPr>
        <w:t xml:space="preserve"> </w:t>
      </w:r>
    </w:p>
    <w:p w:rsidR="0089784F" w:rsidRPr="00AD7B27" w:rsidRDefault="0049726E" w:rsidP="009047C0">
      <w:pPr>
        <w:pStyle w:val="BodyTextIndent2"/>
        <w:rPr>
          <w:rFonts w:ascii="Verdana" w:hAnsi="Verdana"/>
          <w:sz w:val="20"/>
          <w:szCs w:val="20"/>
        </w:rPr>
      </w:pPr>
      <w:r w:rsidRPr="00AD7B27">
        <w:rPr>
          <w:rFonts w:ascii="Verdana" w:hAnsi="Verdana"/>
          <w:sz w:val="20"/>
        </w:rPr>
        <w:t>Its climate is strongly influenced by the Black Sea. Winters are typically mild, with temperatures rarely falling below 0</w:t>
      </w:r>
      <w:r w:rsidRPr="00AD7B27">
        <w:rPr>
          <w:rStyle w:val="Strong"/>
          <w:rFonts w:ascii="Verdana" w:hAnsi="Verdana"/>
          <w:b w:val="0"/>
          <w:sz w:val="20"/>
        </w:rPr>
        <w:t>°С</w:t>
      </w:r>
      <w:r w:rsidRPr="00AD7B27">
        <w:rPr>
          <w:rFonts w:ascii="Verdana" w:hAnsi="Verdana"/>
          <w:sz w:val="20"/>
        </w:rPr>
        <w:t xml:space="preserve">, with cold springs and cool summers, and </w:t>
      </w:r>
      <w:r w:rsidRPr="00AD7B27">
        <w:rPr>
          <w:rStyle w:val="Strong"/>
          <w:rFonts w:ascii="Verdana" w:hAnsi="Verdana"/>
          <w:b w:val="0"/>
          <w:sz w:val="20"/>
        </w:rPr>
        <w:t>long, warm and dry autumns</w:t>
      </w:r>
      <w:r w:rsidRPr="00AD7B27">
        <w:rPr>
          <w:rFonts w:ascii="Verdana" w:hAnsi="Verdana"/>
          <w:sz w:val="20"/>
        </w:rPr>
        <w:t xml:space="preserve">. </w:t>
      </w:r>
      <w:r w:rsidRPr="00AD7B27">
        <w:rPr>
          <w:rStyle w:val="Strong"/>
          <w:rFonts w:ascii="Verdana" w:hAnsi="Verdana"/>
          <w:b w:val="0"/>
          <w:sz w:val="20"/>
        </w:rPr>
        <w:t>The average air and water temperature in July is 23.6 °C, and the influence of the sea ensures a mild average autumn temperature of 20.5 °C. This favours the accumulation of sufficient sugars in the grapes and the relatively early technical ripeness of the grapes. Snowfall is not common and snow cover generally lasts for no more than</w:t>
      </w:r>
      <w:r w:rsidRPr="00AD7B27">
        <w:rPr>
          <w:rStyle w:val="Strong"/>
          <w:rFonts w:ascii="Verdana" w:hAnsi="Verdana"/>
          <w:sz w:val="20"/>
        </w:rPr>
        <w:t xml:space="preserve"> </w:t>
      </w:r>
      <w:r w:rsidRPr="00AD7B27">
        <w:rPr>
          <w:rStyle w:val="Strong"/>
          <w:rFonts w:ascii="Verdana" w:hAnsi="Verdana"/>
          <w:b w:val="0"/>
          <w:sz w:val="20"/>
        </w:rPr>
        <w:t>5-7 days.</w:t>
      </w:r>
      <w:r w:rsidRPr="00AD7B27">
        <w:rPr>
          <w:rFonts w:ascii="Verdana" w:hAnsi="Verdana"/>
          <w:sz w:val="20"/>
        </w:rPr>
        <w:t xml:space="preserve"> </w:t>
      </w:r>
    </w:p>
    <w:p w:rsidR="0089784F" w:rsidRPr="00AD7B27" w:rsidRDefault="0089784F" w:rsidP="009047C0">
      <w:pPr>
        <w:pStyle w:val="NormalWeb"/>
        <w:spacing w:before="0" w:beforeAutospacing="0" w:after="0" w:afterAutospacing="0"/>
        <w:ind w:firstLine="709"/>
        <w:jc w:val="both"/>
        <w:rPr>
          <w:rFonts w:ascii="Verdana" w:hAnsi="Verdana" w:cs="Verdana"/>
          <w:sz w:val="20"/>
          <w:szCs w:val="20"/>
        </w:rPr>
      </w:pPr>
      <w:r w:rsidRPr="00AD7B27">
        <w:rPr>
          <w:rFonts w:ascii="Verdana" w:hAnsi="Verdana"/>
          <w:sz w:val="20"/>
        </w:rPr>
        <w:t xml:space="preserve">The average annual temperature is 12.9 °C. Winds blow from the north, north-east and north-west and are strongest during the winter and weaker during the spring and summer.  Sunshine is strongest during June and July. Air humidity is high along the </w:t>
      </w:r>
      <w:r w:rsidRPr="00AD7B27">
        <w:rPr>
          <w:rFonts w:ascii="Verdana" w:hAnsi="Verdana"/>
          <w:sz w:val="20"/>
        </w:rPr>
        <w:lastRenderedPageBreak/>
        <w:t>coast. The annual average relative humidity is 76 %.</w:t>
      </w:r>
      <w:r w:rsidRPr="00AD7B27">
        <w:rPr>
          <w:rFonts w:ascii="Verdana" w:hAnsi="Verdana"/>
          <w:b/>
          <w:color w:val="669900"/>
          <w:sz w:val="20"/>
        </w:rPr>
        <w:t xml:space="preserve"> </w:t>
      </w:r>
      <w:r w:rsidRPr="00AD7B27">
        <w:rPr>
          <w:rFonts w:ascii="Verdana" w:hAnsi="Verdana"/>
          <w:sz w:val="20"/>
        </w:rPr>
        <w:t>The average annual precipitation sum is 470-585 mm. The climatic conditions favour the development of viticulture. The area planted with fruiting vines is 6 598 ha (six thousand five hundred and ninety-eight).</w:t>
      </w:r>
    </w:p>
    <w:p w:rsidR="001B774E" w:rsidRPr="00AD7B27" w:rsidRDefault="001B774E" w:rsidP="009047C0">
      <w:pPr>
        <w:pStyle w:val="NormalWeb"/>
        <w:spacing w:before="0" w:beforeAutospacing="0" w:after="0" w:afterAutospacing="0"/>
        <w:ind w:firstLine="709"/>
        <w:jc w:val="both"/>
        <w:rPr>
          <w:rFonts w:ascii="Verdana" w:hAnsi="Verdana"/>
          <w:sz w:val="20"/>
          <w:szCs w:val="20"/>
        </w:rPr>
      </w:pPr>
      <w:r w:rsidRPr="00AD7B27">
        <w:rPr>
          <w:rFonts w:ascii="Verdana" w:hAnsi="Verdana"/>
          <w:sz w:val="20"/>
        </w:rPr>
        <w:t xml:space="preserve">The area's soils are varied, </w:t>
      </w:r>
      <w:r w:rsidRPr="00AD7B27">
        <w:rPr>
          <w:rFonts w:ascii="Verdana" w:hAnsi="Verdana"/>
          <w:color w:val="333333"/>
          <w:sz w:val="20"/>
        </w:rPr>
        <w:t>ranging from saline soils and vertisols around Burgas to pseudopodzolic and cinnamon-brown soils to the south of the Strandzha massif.</w:t>
      </w:r>
      <w:r w:rsidRPr="00AD7B27">
        <w:rPr>
          <w:rFonts w:ascii="Verdana" w:hAnsi="Verdana"/>
          <w:sz w:val="20"/>
        </w:rPr>
        <w:t xml:space="preserve"> There are also alluvial and deluvial soils, with cinnamon-brown earth layers over a clayey-sandy substratum, as in Pomorie. </w:t>
      </w:r>
    </w:p>
    <w:p w:rsidR="0089784F" w:rsidRPr="00AD7B27" w:rsidRDefault="001B774E" w:rsidP="009047C0">
      <w:pPr>
        <w:pStyle w:val="NormalWeb"/>
        <w:spacing w:before="0" w:beforeAutospacing="0" w:after="0" w:afterAutospacing="0"/>
        <w:ind w:firstLine="709"/>
        <w:jc w:val="both"/>
        <w:rPr>
          <w:rFonts w:ascii="Verdana" w:hAnsi="Verdana"/>
          <w:sz w:val="20"/>
          <w:szCs w:val="20"/>
        </w:rPr>
      </w:pPr>
      <w:r w:rsidRPr="00AD7B27">
        <w:rPr>
          <w:rFonts w:ascii="Verdana" w:hAnsi="Verdana"/>
          <w:sz w:val="20"/>
        </w:rPr>
        <w:t>Sandy and sandy-clayey loam with a light mechanical composition and low humus content (less than 2 %) but rich in phosphorus and potassium are found on coastal slopes. Close to the Black Sea. the air is very humid, with low temperature amplitudes, and this ensures delicate and specific aromas.</w:t>
      </w:r>
    </w:p>
    <w:p w:rsidR="0089784F" w:rsidRPr="00AD7B27" w:rsidRDefault="0089784F" w:rsidP="009047C0">
      <w:pPr>
        <w:spacing w:before="100" w:after="100" w:line="240" w:lineRule="auto"/>
        <w:ind w:firstLine="709"/>
        <w:jc w:val="both"/>
        <w:rPr>
          <w:rFonts w:ascii="Verdana" w:hAnsi="Verdana"/>
          <w:sz w:val="20"/>
          <w:szCs w:val="20"/>
        </w:rPr>
      </w:pPr>
      <w:r w:rsidRPr="00AD7B27">
        <w:rPr>
          <w:rFonts w:ascii="Verdana" w:hAnsi="Verdana"/>
          <w:sz w:val="20"/>
        </w:rPr>
        <w:t>The soil cover consists of vertisols, carbonaceous alluvial soils, deluvial soils, meadow soils, lithosols and cinnamon-brown forest soils, and saturated and unsaturated pseudopodzolic soils that are suitable for the cultivation of both white and red grape varieties.</w:t>
      </w:r>
    </w:p>
    <w:p w:rsidR="00CA031C" w:rsidRPr="00AD7B27" w:rsidRDefault="00CA031C" w:rsidP="009047C0">
      <w:pPr>
        <w:pStyle w:val="CM4"/>
        <w:spacing w:before="60" w:after="60"/>
        <w:rPr>
          <w:rFonts w:ascii="Verdana" w:hAnsi="Verdana" w:cs="Verdana"/>
          <w:b/>
          <w:bCs/>
          <w:color w:val="000000"/>
          <w:sz w:val="20"/>
          <w:szCs w:val="20"/>
        </w:rPr>
      </w:pPr>
    </w:p>
    <w:p w:rsidR="003B3E29" w:rsidRPr="00AD7B27" w:rsidRDefault="00F71F7D" w:rsidP="009047C0">
      <w:pPr>
        <w:pStyle w:val="CM4"/>
        <w:spacing w:before="60" w:after="60"/>
        <w:rPr>
          <w:rFonts w:ascii="Verdana" w:hAnsi="Verdana" w:cs="Verdana"/>
          <w:b/>
          <w:bCs/>
          <w:color w:val="000000"/>
          <w:sz w:val="20"/>
          <w:szCs w:val="20"/>
        </w:rPr>
      </w:pPr>
      <w:r w:rsidRPr="00AD7B27">
        <w:rPr>
          <w:rFonts w:ascii="Verdana" w:hAnsi="Verdana"/>
          <w:b/>
          <w:color w:val="000000"/>
          <w:sz w:val="20"/>
        </w:rPr>
        <w:t xml:space="preserve">4. Method for obtaining the spirit drink </w:t>
      </w:r>
    </w:p>
    <w:p w:rsidR="004C7127" w:rsidRPr="00AD7B27" w:rsidRDefault="00052052" w:rsidP="00AC00D1">
      <w:pPr>
        <w:spacing w:line="240" w:lineRule="auto"/>
        <w:ind w:firstLine="708"/>
        <w:jc w:val="both"/>
        <w:rPr>
          <w:rFonts w:ascii="Verdana" w:hAnsi="Verdana"/>
          <w:sz w:val="20"/>
          <w:szCs w:val="20"/>
        </w:rPr>
      </w:pPr>
      <w:r w:rsidRPr="00AD7B27">
        <w:rPr>
          <w:rFonts w:ascii="Verdana" w:hAnsi="Verdana"/>
          <w:sz w:val="20"/>
        </w:rPr>
        <w:t xml:space="preserve">The wine spirit with the geographical indication 'Bourgaska Muscatova rakya' is a product obtained from fresh grapes grown in the relevant geographical area which are made into wine which is then distilled. The method used to produce it has remained unchanged over time, except for technical innovations aimed at speeding up and ensuring the smooth processing of the raw materials. </w:t>
      </w:r>
    </w:p>
    <w:p w:rsidR="00203A6C" w:rsidRPr="00AD7B27" w:rsidRDefault="00203A6C" w:rsidP="009047C0">
      <w:pPr>
        <w:spacing w:line="240" w:lineRule="auto"/>
        <w:ind w:firstLine="708"/>
        <w:jc w:val="both"/>
        <w:rPr>
          <w:rFonts w:ascii="Verdana" w:hAnsi="Verdana"/>
          <w:sz w:val="20"/>
          <w:szCs w:val="20"/>
        </w:rPr>
      </w:pPr>
      <w:r w:rsidRPr="00AD7B27">
        <w:rPr>
          <w:rFonts w:ascii="Verdana" w:hAnsi="Verdana"/>
          <w:sz w:val="20"/>
        </w:rPr>
        <w:t xml:space="preserve">There are four key factors in the production of 'Bourgaska Muscatova rakya', namely: </w:t>
      </w:r>
      <w:r w:rsidRPr="00AD7B27">
        <w:rPr>
          <w:rFonts w:ascii="Verdana" w:hAnsi="Verdana"/>
          <w:sz w:val="20"/>
          <w:szCs w:val="20"/>
        </w:rPr>
        <w:br/>
      </w:r>
      <w:r w:rsidRPr="00AD7B27">
        <w:rPr>
          <w:rFonts w:ascii="Verdana" w:hAnsi="Verdana"/>
          <w:sz w:val="20"/>
        </w:rPr>
        <w:t xml:space="preserve"> </w:t>
      </w:r>
    </w:p>
    <w:p w:rsidR="00203A6C" w:rsidRPr="00AD7B27" w:rsidRDefault="00203A6C" w:rsidP="009047C0">
      <w:pPr>
        <w:numPr>
          <w:ilvl w:val="0"/>
          <w:numId w:val="15"/>
        </w:numPr>
        <w:spacing w:line="240" w:lineRule="auto"/>
        <w:jc w:val="both"/>
        <w:rPr>
          <w:rFonts w:ascii="Verdana" w:hAnsi="Verdana"/>
          <w:sz w:val="20"/>
          <w:szCs w:val="20"/>
        </w:rPr>
      </w:pPr>
      <w:r w:rsidRPr="00AD7B27">
        <w:rPr>
          <w:rFonts w:ascii="Verdana" w:hAnsi="Verdana"/>
          <w:sz w:val="20"/>
        </w:rPr>
        <w:t xml:space="preserve">locally cultivated grapes; </w:t>
      </w:r>
    </w:p>
    <w:p w:rsidR="00203A6C" w:rsidRPr="00AD7B27" w:rsidRDefault="00203A6C" w:rsidP="009047C0">
      <w:pPr>
        <w:numPr>
          <w:ilvl w:val="0"/>
          <w:numId w:val="15"/>
        </w:numPr>
        <w:spacing w:line="240" w:lineRule="auto"/>
        <w:jc w:val="both"/>
        <w:rPr>
          <w:rFonts w:ascii="Verdana" w:hAnsi="Verdana"/>
          <w:sz w:val="20"/>
          <w:szCs w:val="20"/>
        </w:rPr>
      </w:pPr>
      <w:r w:rsidRPr="00AD7B27">
        <w:rPr>
          <w:rFonts w:ascii="Verdana" w:hAnsi="Verdana"/>
          <w:sz w:val="20"/>
        </w:rPr>
        <w:t>fully controlled fermentation of the wine material used for distillation (</w:t>
      </w:r>
      <w:r w:rsidRPr="00AD7B27">
        <w:rPr>
          <w:rFonts w:ascii="Verdana" w:hAnsi="Verdana"/>
          <w:b/>
          <w:sz w:val="20"/>
        </w:rPr>
        <w:t>wine material</w:t>
      </w:r>
      <w:r w:rsidRPr="00AD7B27">
        <w:rPr>
          <w:rFonts w:ascii="Verdana" w:hAnsi="Verdana"/>
          <w:sz w:val="20"/>
        </w:rPr>
        <w:t xml:space="preserve"> means wine intended for distillation); </w:t>
      </w:r>
    </w:p>
    <w:p w:rsidR="00203A6C" w:rsidRPr="00AD7B27" w:rsidRDefault="00203A6C" w:rsidP="009047C0">
      <w:pPr>
        <w:numPr>
          <w:ilvl w:val="0"/>
          <w:numId w:val="15"/>
        </w:numPr>
        <w:spacing w:line="240" w:lineRule="auto"/>
        <w:jc w:val="both"/>
        <w:rPr>
          <w:rFonts w:ascii="Verdana" w:hAnsi="Verdana"/>
          <w:sz w:val="20"/>
          <w:szCs w:val="20"/>
        </w:rPr>
      </w:pPr>
      <w:r w:rsidRPr="00AD7B27">
        <w:rPr>
          <w:rFonts w:ascii="Verdana" w:hAnsi="Verdana"/>
          <w:sz w:val="20"/>
        </w:rPr>
        <w:t xml:space="preserve">fully controlled distillation;  </w:t>
      </w:r>
    </w:p>
    <w:p w:rsidR="00AC3DEA" w:rsidRPr="00AD7B27" w:rsidRDefault="00203A6C" w:rsidP="009047C0">
      <w:pPr>
        <w:numPr>
          <w:ilvl w:val="0"/>
          <w:numId w:val="15"/>
        </w:numPr>
        <w:spacing w:line="240" w:lineRule="auto"/>
        <w:jc w:val="both"/>
        <w:rPr>
          <w:rFonts w:ascii="Verdana" w:hAnsi="Verdana"/>
          <w:sz w:val="20"/>
          <w:szCs w:val="20"/>
        </w:rPr>
      </w:pPr>
      <w:r w:rsidRPr="00AD7B27">
        <w:rPr>
          <w:rFonts w:ascii="Verdana" w:hAnsi="Verdana"/>
          <w:sz w:val="20"/>
        </w:rPr>
        <w:t>maturing in oak barrels.</w:t>
      </w:r>
    </w:p>
    <w:p w:rsidR="001056F0" w:rsidRPr="00AD7B27" w:rsidRDefault="00DE32A8" w:rsidP="009047C0">
      <w:pPr>
        <w:pStyle w:val="BodyTextIndent2"/>
        <w:ind w:firstLine="709"/>
        <w:rPr>
          <w:rFonts w:ascii="Verdana" w:hAnsi="Verdana"/>
          <w:b/>
          <w:iCs/>
          <w:sz w:val="20"/>
          <w:szCs w:val="20"/>
        </w:rPr>
      </w:pPr>
      <w:r w:rsidRPr="00AD7B27">
        <w:rPr>
          <w:rFonts w:ascii="Verdana" w:hAnsi="Verdana"/>
          <w:b/>
          <w:bCs/>
          <w:sz w:val="20"/>
          <w:szCs w:val="20"/>
        </w:rPr>
        <w:sym w:font="Symbol" w:char="F0B7"/>
      </w:r>
      <w:r w:rsidRPr="00AD7B27">
        <w:rPr>
          <w:rFonts w:ascii="Verdana" w:hAnsi="Verdana"/>
          <w:b/>
          <w:sz w:val="20"/>
        </w:rPr>
        <w:t xml:space="preserve"> Grape harvesting </w:t>
      </w:r>
    </w:p>
    <w:p w:rsidR="001B128E" w:rsidRPr="00AD7B27" w:rsidRDefault="001056F0" w:rsidP="009047C0">
      <w:pPr>
        <w:pStyle w:val="BodyTextIndent2"/>
        <w:ind w:firstLine="709"/>
        <w:rPr>
          <w:rFonts w:ascii="Verdana" w:hAnsi="Verdana"/>
          <w:iCs/>
          <w:sz w:val="20"/>
          <w:szCs w:val="20"/>
        </w:rPr>
      </w:pPr>
      <w:r w:rsidRPr="00AD7B27">
        <w:rPr>
          <w:rFonts w:ascii="Verdana" w:hAnsi="Verdana"/>
          <w:sz w:val="20"/>
        </w:rPr>
        <w:t>Each variety is harvested separately once the grapes have attained technical ripeness and have a sugar content of at least 16.1 %. The grapes are transported without packaging in containers of an appropriate design and capacity. The grapes are received in batches of a specific quantity and graded according to variety, general outward appearance and sugar content, after which they are removed from their stalks and crushed, the pulp being cooled if necessary.</w:t>
      </w:r>
    </w:p>
    <w:p w:rsidR="001B128E" w:rsidRPr="00AD7B27" w:rsidRDefault="001B128E" w:rsidP="00793F28">
      <w:pPr>
        <w:pStyle w:val="BodyTextIndent2"/>
        <w:ind w:firstLine="708"/>
        <w:rPr>
          <w:rFonts w:ascii="Verdana" w:hAnsi="Verdana"/>
          <w:iCs/>
          <w:sz w:val="20"/>
          <w:szCs w:val="20"/>
        </w:rPr>
      </w:pPr>
      <w:r w:rsidRPr="00AD7B27">
        <w:rPr>
          <w:rFonts w:ascii="Verdana" w:hAnsi="Verdana"/>
          <w:sz w:val="20"/>
        </w:rPr>
        <w:t>The varieties of grape from which the wine and distillate for the production of the wine spirit with the geographical indication are made are the following:</w:t>
      </w:r>
    </w:p>
    <w:p w:rsidR="001B128E" w:rsidRPr="00AD7B27" w:rsidRDefault="00DE32A8" w:rsidP="001B128E">
      <w:pPr>
        <w:autoSpaceDE w:val="0"/>
        <w:autoSpaceDN w:val="0"/>
        <w:adjustRightInd w:val="0"/>
        <w:spacing w:after="0" w:line="240" w:lineRule="auto"/>
        <w:rPr>
          <w:rFonts w:ascii="Verdana" w:eastAsia="Times New Roman" w:hAnsi="Verdana" w:cs="Verdana"/>
          <w:sz w:val="20"/>
          <w:szCs w:val="20"/>
        </w:rPr>
      </w:pPr>
      <w:r w:rsidRPr="00AD7B27">
        <w:rPr>
          <w:rFonts w:ascii="Verdana" w:hAnsi="Verdana"/>
          <w:sz w:val="20"/>
        </w:rPr>
        <w:t xml:space="preserve"> - white: Muscat Ottonel, Dimyat, Chardonnay, Rkatsiteli, Ugni Blanc, Cherven Misket, Sauvignon Blanc, Traminer;</w:t>
      </w:r>
    </w:p>
    <w:p w:rsidR="001B128E" w:rsidRPr="00AD7B27" w:rsidRDefault="001B128E" w:rsidP="009D785D">
      <w:pPr>
        <w:autoSpaceDE w:val="0"/>
        <w:autoSpaceDN w:val="0"/>
        <w:adjustRightInd w:val="0"/>
        <w:spacing w:after="0" w:line="240" w:lineRule="auto"/>
        <w:jc w:val="both"/>
        <w:rPr>
          <w:rFonts w:ascii="Verdana" w:hAnsi="Verdana"/>
          <w:color w:val="FF00FF"/>
          <w:sz w:val="20"/>
          <w:szCs w:val="20"/>
        </w:rPr>
      </w:pPr>
      <w:r w:rsidRPr="00AD7B27">
        <w:rPr>
          <w:rFonts w:ascii="Verdana" w:hAnsi="Verdana"/>
          <w:sz w:val="20"/>
        </w:rPr>
        <w:t>- red: Pamid, Merlot, Cabernet Sauvignon, Trakiyski Mavrud, Mavrud, Syrah.</w:t>
      </w:r>
    </w:p>
    <w:p w:rsidR="00321FB9" w:rsidRPr="00AD7B27" w:rsidRDefault="001B128E" w:rsidP="00321FB9">
      <w:pPr>
        <w:pStyle w:val="BodyTextIndent2"/>
        <w:ind w:firstLine="709"/>
        <w:rPr>
          <w:rFonts w:ascii="Verdana" w:hAnsi="Verdana"/>
          <w:sz w:val="20"/>
          <w:szCs w:val="20"/>
        </w:rPr>
      </w:pPr>
      <w:r w:rsidRPr="00AD7B27">
        <w:rPr>
          <w:rFonts w:ascii="Verdana" w:hAnsi="Verdana"/>
          <w:sz w:val="20"/>
        </w:rPr>
        <w:t xml:space="preserve">These varieties are included in the list </w:t>
      </w:r>
      <w:hyperlink r:id="rId5">
        <w:r w:rsidRPr="00AD7B27">
          <w:rPr>
            <w:rStyle w:val="Hyperlink"/>
            <w:rFonts w:ascii="Verdana" w:hAnsi="Verdana"/>
            <w:color w:val="auto"/>
            <w:sz w:val="20"/>
            <w:u w:val="none"/>
          </w:rPr>
          <w:t>of the principal Bulgarian wine grape varieties</w:t>
        </w:r>
      </w:hyperlink>
      <w:r w:rsidRPr="00AD7B27">
        <w:rPr>
          <w:rFonts w:ascii="Verdana" w:hAnsi="Verdana"/>
          <w:sz w:val="20"/>
        </w:rPr>
        <w:t>:</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1. Merlot</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2. Cabernet Sauvignon</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3. Pamid</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4. Rkatsiteli</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5. Misket Cherven</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6. Muscat Ottonel</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7. Chardonnay</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lastRenderedPageBreak/>
        <w:t>8. Dimyat</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9. Mavrud</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10. Syrah</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11. Shiroka Melnishka Loza</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12. Sauvignon Blanc</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13. Gamza</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14. Traminer</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15. Ugni Blanc</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16. other red</w:t>
      </w:r>
    </w:p>
    <w:p w:rsidR="00321FB9" w:rsidRPr="00AD7B27" w:rsidRDefault="00321FB9" w:rsidP="00321FB9">
      <w:pPr>
        <w:spacing w:after="0" w:line="240" w:lineRule="auto"/>
        <w:rPr>
          <w:rFonts w:ascii="Verdana" w:eastAsia="Times New Roman" w:hAnsi="Verdana" w:cs="Arial"/>
          <w:sz w:val="20"/>
          <w:szCs w:val="20"/>
        </w:rPr>
      </w:pPr>
      <w:r w:rsidRPr="00AD7B27">
        <w:rPr>
          <w:rFonts w:ascii="Verdana" w:hAnsi="Verdana"/>
          <w:sz w:val="20"/>
        </w:rPr>
        <w:t>17. other white.</w:t>
      </w:r>
    </w:p>
    <w:p w:rsidR="001B128E" w:rsidRPr="00AD7B27" w:rsidRDefault="0010649E" w:rsidP="00BA00C8">
      <w:pPr>
        <w:autoSpaceDE w:val="0"/>
        <w:autoSpaceDN w:val="0"/>
        <w:adjustRightInd w:val="0"/>
        <w:spacing w:after="0" w:line="240" w:lineRule="auto"/>
        <w:ind w:firstLine="708"/>
        <w:jc w:val="both"/>
        <w:rPr>
          <w:rFonts w:ascii="Verdana" w:hAnsi="Verdana"/>
          <w:sz w:val="20"/>
          <w:szCs w:val="20"/>
          <w:u w:val="single"/>
        </w:rPr>
      </w:pPr>
      <w:r w:rsidRPr="00AD7B27">
        <w:rPr>
          <w:rFonts w:ascii="Verdana" w:hAnsi="Verdana"/>
          <w:sz w:val="20"/>
        </w:rPr>
        <w:t xml:space="preserve">The Pinot Chardonnay and Trakiski Mavrud varieties are also listed and permitted in Annex 1 'List of classified wine grape varieties by EU wine region and wine area' to Order No RD 09-657 of the Minister of Agriculture and Food of 14 October 2014, which was published on the official website of the Vine and Wine Executive Agency at the following address: </w:t>
      </w:r>
      <w:hyperlink r:id="rId6">
        <w:r w:rsidRPr="00AD7B27">
          <w:rPr>
            <w:rStyle w:val="Hyperlink"/>
            <w:rFonts w:ascii="Verdana" w:hAnsi="Verdana"/>
            <w:sz w:val="20"/>
          </w:rPr>
          <w:t>http://www.eavw.com/updocs/1714101413544264_Spisak%20Vineni%20Sortove.pdf</w:t>
        </w:r>
      </w:hyperlink>
      <w:r w:rsidRPr="00AD7B27">
        <w:rPr>
          <w:rFonts w:ascii="Verdana" w:hAnsi="Verdana"/>
          <w:sz w:val="20"/>
          <w:u w:val="single"/>
        </w:rPr>
        <w:t xml:space="preserve">. </w:t>
      </w:r>
    </w:p>
    <w:p w:rsidR="00E1560B" w:rsidRPr="00AD7B27" w:rsidRDefault="00793F28" w:rsidP="00A64108">
      <w:pPr>
        <w:autoSpaceDE w:val="0"/>
        <w:autoSpaceDN w:val="0"/>
        <w:adjustRightInd w:val="0"/>
        <w:spacing w:after="0" w:line="240" w:lineRule="auto"/>
        <w:ind w:firstLine="708"/>
        <w:jc w:val="both"/>
        <w:rPr>
          <w:rFonts w:ascii="Verdana" w:eastAsia="Times New Roman" w:hAnsi="Verdana" w:cs="Verdana"/>
          <w:color w:val="3366FF"/>
          <w:sz w:val="20"/>
          <w:szCs w:val="20"/>
        </w:rPr>
      </w:pPr>
      <w:r w:rsidRPr="00AD7B27">
        <w:rPr>
          <w:rFonts w:ascii="Verdana" w:hAnsi="Verdana"/>
          <w:sz w:val="20"/>
        </w:rPr>
        <w:t xml:space="preserve">The grape pulp is fed into a pneumatic press. The resulting grape must is left to clarify (until the coarse dregs settle at the bottom of the vessel) and the clarified portion is decanted and goes to be made into wine.  To ensure optimal extraction of the aromatic substances from the grape skins, various cap sprinkling (spraying) programmes are used. </w:t>
      </w:r>
    </w:p>
    <w:p w:rsidR="001056F0" w:rsidRPr="00AD7B27" w:rsidRDefault="001056F0" w:rsidP="00793F28">
      <w:pPr>
        <w:pStyle w:val="BodyTextIndent2"/>
        <w:ind w:firstLine="709"/>
        <w:rPr>
          <w:rFonts w:ascii="Verdana" w:hAnsi="Verdana"/>
          <w:iCs/>
          <w:sz w:val="20"/>
          <w:szCs w:val="20"/>
        </w:rPr>
      </w:pPr>
      <w:r w:rsidRPr="00AD7B27">
        <w:rPr>
          <w:rFonts w:ascii="Verdana" w:hAnsi="Verdana"/>
          <w:sz w:val="20"/>
        </w:rPr>
        <w:t xml:space="preserve">The fermentation conditions and the yeast used are amongst the main sources of aromatic compounds. The nature and quantity of the compounds formed during fermentation are primarily determined by temperature and by the action of the yeasts.  Innovations have been introduced to ensure that the process is fully controlled. Yeast is important in the production of the drinks because they not only produce ethanol and play a central role in the formation of the compounds that give the drink its typical aroma and flavour. Alcoholic fermentation is controlled and takes place in reinforced-concrete tanks. A pure wine yeast culture is used. Every morning and evening, the temperature and relative weight are monitored and an organoleptic assessment is carried out. </w:t>
      </w:r>
    </w:p>
    <w:p w:rsidR="00203A6C" w:rsidRPr="00AD7B27" w:rsidRDefault="00DE32A8" w:rsidP="00A64108">
      <w:pPr>
        <w:pStyle w:val="BodyTextIndent2"/>
        <w:ind w:firstLine="708"/>
        <w:rPr>
          <w:rFonts w:ascii="Verdana" w:hAnsi="Verdana"/>
          <w:iCs/>
          <w:sz w:val="20"/>
          <w:szCs w:val="20"/>
        </w:rPr>
      </w:pPr>
      <w:r w:rsidRPr="00AD7B27">
        <w:rPr>
          <w:rFonts w:ascii="Verdana" w:hAnsi="Verdana"/>
          <w:sz w:val="20"/>
        </w:rPr>
        <w:t>Once fermentation is complete, the wine obtained is clarified if necessary and then distilled.</w:t>
      </w:r>
    </w:p>
    <w:p w:rsidR="00793F28" w:rsidRPr="00AD7B27" w:rsidRDefault="00793F28" w:rsidP="00A64108">
      <w:pPr>
        <w:pStyle w:val="BodyTextIndent2"/>
        <w:ind w:firstLine="708"/>
        <w:rPr>
          <w:rFonts w:ascii="Verdana" w:hAnsi="Verdana"/>
          <w:iCs/>
          <w:sz w:val="20"/>
          <w:szCs w:val="20"/>
        </w:rPr>
      </w:pPr>
    </w:p>
    <w:p w:rsidR="00DE32A8" w:rsidRPr="00AD7B27" w:rsidRDefault="00DE32A8" w:rsidP="009047C0">
      <w:pPr>
        <w:pStyle w:val="BodyTextIndent2"/>
        <w:ind w:firstLine="709"/>
        <w:rPr>
          <w:rFonts w:ascii="Verdana" w:hAnsi="Verdana"/>
          <w:b/>
          <w:bCs/>
          <w:sz w:val="20"/>
          <w:szCs w:val="20"/>
        </w:rPr>
      </w:pPr>
      <w:r w:rsidRPr="00AD7B27">
        <w:rPr>
          <w:rFonts w:ascii="Verdana" w:hAnsi="Verdana"/>
          <w:b/>
          <w:bCs/>
          <w:sz w:val="20"/>
          <w:szCs w:val="20"/>
        </w:rPr>
        <w:sym w:font="Symbol" w:char="F0B7"/>
      </w:r>
      <w:r w:rsidRPr="00AD7B27">
        <w:rPr>
          <w:rFonts w:ascii="Verdana" w:hAnsi="Verdana"/>
          <w:b/>
          <w:sz w:val="20"/>
        </w:rPr>
        <w:t xml:space="preserve"> Distillation method</w:t>
      </w:r>
    </w:p>
    <w:p w:rsidR="00203A6C" w:rsidRPr="00AD7B27" w:rsidRDefault="00203A6C" w:rsidP="009047C0">
      <w:pPr>
        <w:spacing w:line="240" w:lineRule="auto"/>
        <w:ind w:firstLine="708"/>
        <w:jc w:val="both"/>
        <w:rPr>
          <w:rFonts w:ascii="Verdana" w:hAnsi="Verdana"/>
          <w:color w:val="FF00FF"/>
          <w:sz w:val="20"/>
          <w:szCs w:val="20"/>
        </w:rPr>
      </w:pPr>
      <w:r w:rsidRPr="00AD7B27">
        <w:rPr>
          <w:rFonts w:ascii="Verdana" w:hAnsi="Verdana"/>
          <w:sz w:val="20"/>
        </w:rPr>
        <w:t xml:space="preserve">The distillation process has a major bearing on the aromatic composition of the distillate obtained, as new compounds, including esters, aldehydes, acetals, etc. are formed as a result of heating. </w:t>
      </w:r>
    </w:p>
    <w:p w:rsidR="00DE32A8" w:rsidRPr="00AD7B27" w:rsidRDefault="009C1DAE" w:rsidP="009047C0">
      <w:pPr>
        <w:pStyle w:val="BodyTextIndent2"/>
        <w:ind w:firstLine="708"/>
        <w:rPr>
          <w:rFonts w:ascii="Verdana" w:hAnsi="Verdana"/>
          <w:iCs/>
          <w:sz w:val="20"/>
          <w:szCs w:val="20"/>
        </w:rPr>
      </w:pPr>
      <w:r w:rsidRPr="00AD7B27">
        <w:rPr>
          <w:rFonts w:ascii="Verdana" w:hAnsi="Verdana"/>
          <w:sz w:val="20"/>
        </w:rPr>
        <w:t xml:space="preserve">Distillation is continuous, using type K-5, DK-2 and NM-3000 stills. These are stills of Bulgarian design intended for the distillation of wine in a continuous flow and they have tried-and-tested structural, technological and operational advantages. The distillation process is controlled by regulating the flow of the input material, the steam pressure and the quantity of water used to cool the water-and-alcohol vapours.  Wine with an alcoholic strength of 8-12 % vol. is fed into the still; a clear distillate is obtained and the ester-aldehyde fraction is removed. Partial rectification is used to increase the alcoholic strength of the distillate and the concentration of aromatic substances, and to remove any unwanted impurities that do not lend themselves to boiling. A clear distillate with good organoleptic characteristics is obtained. </w:t>
      </w:r>
    </w:p>
    <w:p w:rsidR="00125BA3" w:rsidRPr="00AD7B27" w:rsidRDefault="004A6198" w:rsidP="009047C0">
      <w:pPr>
        <w:pStyle w:val="BodyTextIndent2"/>
        <w:ind w:firstLine="709"/>
        <w:rPr>
          <w:rFonts w:ascii="Verdana" w:hAnsi="Verdana"/>
          <w:iCs/>
          <w:sz w:val="20"/>
          <w:szCs w:val="20"/>
        </w:rPr>
      </w:pPr>
      <w:r w:rsidRPr="00AD7B27">
        <w:rPr>
          <w:rFonts w:ascii="Verdana" w:hAnsi="Verdana"/>
          <w:sz w:val="20"/>
        </w:rPr>
        <w:t>When producing wine spirit with the geographical indication ‘Bourgaska Muscatova rakya’, distillation continues until an alcoholic strength of up to 55-57 % vol. has been reached. Many years of experience have shown that, at this alcoholic strength, there exists a unique balance between the taste, the wonderful aroma and the potential for maturing and ageing.</w:t>
      </w:r>
    </w:p>
    <w:p w:rsidR="009C1DAE" w:rsidRPr="00AD7B27" w:rsidRDefault="009C1DAE" w:rsidP="009047C0">
      <w:pPr>
        <w:pStyle w:val="BodyTextIndent2"/>
        <w:ind w:firstLine="709"/>
        <w:rPr>
          <w:rFonts w:ascii="Verdana" w:hAnsi="Verdana" w:cs="Verdana"/>
          <w:sz w:val="20"/>
          <w:szCs w:val="20"/>
        </w:rPr>
      </w:pPr>
    </w:p>
    <w:p w:rsidR="00E057E9" w:rsidRPr="00AD7B27" w:rsidRDefault="00DE32A8" w:rsidP="008A103B">
      <w:pPr>
        <w:pStyle w:val="BodyTextIndent2"/>
        <w:ind w:firstLine="709"/>
        <w:rPr>
          <w:rFonts w:ascii="Verdana" w:hAnsi="Verdana"/>
          <w:b/>
          <w:bCs/>
          <w:sz w:val="20"/>
          <w:szCs w:val="20"/>
        </w:rPr>
      </w:pPr>
      <w:r w:rsidRPr="00AD7B27">
        <w:rPr>
          <w:rFonts w:ascii="Verdana" w:hAnsi="Verdana"/>
          <w:b/>
          <w:sz w:val="20"/>
          <w:szCs w:val="20"/>
        </w:rPr>
        <w:sym w:font="Symbol" w:char="F0B7"/>
      </w:r>
      <w:r w:rsidRPr="00AD7B27">
        <w:rPr>
          <w:rFonts w:ascii="Verdana" w:hAnsi="Verdana"/>
          <w:b/>
          <w:sz w:val="20"/>
        </w:rPr>
        <w:t>Maturing of the distillate</w:t>
      </w:r>
    </w:p>
    <w:p w:rsidR="00560247" w:rsidRPr="00AD7B27" w:rsidRDefault="00621DE6" w:rsidP="00560247">
      <w:pPr>
        <w:spacing w:line="240" w:lineRule="auto"/>
        <w:ind w:firstLine="709"/>
        <w:jc w:val="both"/>
        <w:rPr>
          <w:rFonts w:ascii="Verdana" w:hAnsi="Verdana"/>
          <w:sz w:val="20"/>
          <w:szCs w:val="20"/>
        </w:rPr>
      </w:pPr>
      <w:r w:rsidRPr="00AD7B27">
        <w:rPr>
          <w:rFonts w:ascii="Verdana" w:hAnsi="Verdana"/>
          <w:sz w:val="20"/>
        </w:rPr>
        <w:t xml:space="preserve">The wine distillate obtained is stored in oak barrels in separate compartments for maturing and blending (coupage), the minimum maturing period being six months. </w:t>
      </w:r>
      <w:r w:rsidRPr="00AD7B27">
        <w:rPr>
          <w:rFonts w:ascii="Verdana" w:hAnsi="Verdana"/>
          <w:sz w:val="20"/>
        </w:rPr>
        <w:lastRenderedPageBreak/>
        <w:t xml:space="preserve">During ageing, distillate from the same batch is added once or twice, and 2 % of the space inside each barrel is left empty.   </w:t>
      </w:r>
    </w:p>
    <w:p w:rsidR="00560247" w:rsidRPr="00AD7B27" w:rsidRDefault="009E1281" w:rsidP="00560247">
      <w:pPr>
        <w:spacing w:line="240" w:lineRule="auto"/>
        <w:ind w:firstLine="709"/>
        <w:jc w:val="both"/>
        <w:rPr>
          <w:rFonts w:ascii="Verdana" w:hAnsi="Verdana"/>
          <w:sz w:val="20"/>
          <w:szCs w:val="20"/>
        </w:rPr>
      </w:pPr>
      <w:r w:rsidRPr="00AD7B27">
        <w:rPr>
          <w:rFonts w:ascii="Verdana" w:hAnsi="Verdana"/>
          <w:sz w:val="20"/>
        </w:rPr>
        <w:t xml:space="preserve">Maturing in oak barrels is indisputably the most important technological operation in terms of creating the drinks' distinctive aroma and taste. Lignin, tannins and hemicellulose are extracted from the oak timber during the maturing process. The phenolic compounds are the most important of the aromatic compounds that form during maturing. The taste balance of ‘Bourgaska Muscatova rakya’ develops further whilst the drink ages in 350-620 litre oak barrels made from the wood of </w:t>
      </w:r>
      <w:r w:rsidRPr="00AD7B27">
        <w:rPr>
          <w:rFonts w:ascii="Verdana" w:hAnsi="Verdana"/>
          <w:i/>
          <w:sz w:val="20"/>
        </w:rPr>
        <w:t>Quercus stranjensis (Quercus hartwissiana)</w:t>
      </w:r>
      <w:r w:rsidRPr="00AD7B27">
        <w:rPr>
          <w:rFonts w:ascii="Verdana" w:hAnsi="Verdana"/>
          <w:sz w:val="20"/>
        </w:rPr>
        <w:t xml:space="preserve">. </w:t>
      </w:r>
    </w:p>
    <w:p w:rsidR="009C1DAE" w:rsidRPr="00AD7B27" w:rsidRDefault="00DE32A8" w:rsidP="00560247">
      <w:pPr>
        <w:spacing w:line="240" w:lineRule="auto"/>
        <w:ind w:firstLine="709"/>
        <w:jc w:val="both"/>
        <w:rPr>
          <w:rFonts w:ascii="Verdana" w:hAnsi="Verdana"/>
          <w:sz w:val="20"/>
          <w:szCs w:val="20"/>
        </w:rPr>
      </w:pPr>
      <w:r w:rsidRPr="00AD7B27">
        <w:rPr>
          <w:rFonts w:ascii="Verdana" w:hAnsi="Verdana"/>
          <w:sz w:val="20"/>
        </w:rPr>
        <w:t>The drink is then blended: distillates with different organoleptic characteristics are mixed and demineralised water with a hardness of up to 3 °H is added so that the drink has an alcoholic strength of 40 % vol. Caramel is added only if necessary to achieve the desired colour.</w:t>
      </w:r>
    </w:p>
    <w:p w:rsidR="003729B3" w:rsidRPr="00AD7B27" w:rsidRDefault="00DE32A8" w:rsidP="001E1A40">
      <w:pPr>
        <w:spacing w:line="240" w:lineRule="auto"/>
        <w:ind w:firstLine="708"/>
        <w:jc w:val="both"/>
        <w:rPr>
          <w:rFonts w:ascii="Verdana" w:hAnsi="Verdana"/>
          <w:sz w:val="20"/>
          <w:szCs w:val="20"/>
        </w:rPr>
      </w:pPr>
      <w:r w:rsidRPr="00AD7B27">
        <w:rPr>
          <w:rFonts w:ascii="Verdana" w:hAnsi="Verdana"/>
          <w:sz w:val="20"/>
        </w:rPr>
        <w:t>The finished spirit drink is stored in suitable containers and bottled, and bottling may take place outside the geographical area in which it is produced. Where necessary, processing aids authorised for use in the production of alcoholic drinks, namely clarification and cooling, are applied before bottling.</w:t>
      </w:r>
    </w:p>
    <w:p w:rsidR="003B3E29" w:rsidRPr="00AD7B27" w:rsidRDefault="005E3660" w:rsidP="009047C0">
      <w:pPr>
        <w:pStyle w:val="CM4"/>
        <w:spacing w:before="60" w:after="60"/>
        <w:rPr>
          <w:rFonts w:ascii="Verdana" w:hAnsi="Verdana" w:cs="Verdana"/>
          <w:color w:val="000000"/>
          <w:sz w:val="20"/>
          <w:szCs w:val="20"/>
        </w:rPr>
      </w:pPr>
      <w:r w:rsidRPr="00AD7B27">
        <w:rPr>
          <w:rFonts w:ascii="Verdana" w:hAnsi="Verdana"/>
          <w:b/>
          <w:color w:val="000000"/>
          <w:sz w:val="20"/>
        </w:rPr>
        <w:t xml:space="preserve">5. Link with the geographical environment or origin </w:t>
      </w:r>
    </w:p>
    <w:p w:rsidR="003B3E29" w:rsidRPr="00AD7B27" w:rsidRDefault="003B3E29" w:rsidP="00052052">
      <w:pPr>
        <w:pStyle w:val="CM4"/>
        <w:spacing w:before="60" w:after="60"/>
        <w:jc w:val="both"/>
        <w:rPr>
          <w:rFonts w:ascii="Verdana" w:hAnsi="Verdana" w:cs="Verdana"/>
          <w:b/>
          <w:color w:val="000000"/>
          <w:sz w:val="20"/>
          <w:szCs w:val="20"/>
        </w:rPr>
      </w:pPr>
      <w:r w:rsidRPr="00AD7B27">
        <w:rPr>
          <w:rFonts w:ascii="Verdana" w:hAnsi="Verdana"/>
          <w:b/>
          <w:color w:val="000000"/>
          <w:sz w:val="20"/>
        </w:rPr>
        <w:t xml:space="preserve">Details of the geographical area or origin relevant to the link </w:t>
      </w:r>
    </w:p>
    <w:p w:rsidR="00E057E9" w:rsidRPr="00AD7B27" w:rsidRDefault="00B42E3C" w:rsidP="00052052">
      <w:pPr>
        <w:spacing w:line="240" w:lineRule="auto"/>
        <w:ind w:firstLine="708"/>
        <w:jc w:val="both"/>
        <w:rPr>
          <w:rFonts w:ascii="Verdana" w:hAnsi="Verdana"/>
          <w:sz w:val="20"/>
          <w:szCs w:val="20"/>
        </w:rPr>
      </w:pPr>
      <w:r w:rsidRPr="00AD7B27">
        <w:rPr>
          <w:rFonts w:ascii="Verdana" w:hAnsi="Verdana"/>
          <w:sz w:val="20"/>
        </w:rPr>
        <w:t>Burgas Province is a well-known centre of vine-cultivation and wine-making on the Black Sea coast in south-eastern Bulgaria. Viticulture and wine-making were the main occupation of its first settlers, the Thracians.</w:t>
      </w:r>
    </w:p>
    <w:p w:rsidR="00C11EA3" w:rsidRPr="00AD7B27" w:rsidRDefault="00E057E9" w:rsidP="00052052">
      <w:pPr>
        <w:spacing w:line="240" w:lineRule="auto"/>
        <w:ind w:firstLine="708"/>
        <w:jc w:val="both"/>
        <w:rPr>
          <w:rFonts w:ascii="Verdana" w:hAnsi="Verdana"/>
          <w:sz w:val="20"/>
          <w:szCs w:val="20"/>
        </w:rPr>
      </w:pPr>
      <w:r w:rsidRPr="00AD7B27">
        <w:rPr>
          <w:rFonts w:ascii="Verdana" w:hAnsi="Verdana"/>
          <w:sz w:val="20"/>
        </w:rPr>
        <w:t>The production of ‘Bourgaska Muscatova rakya’  began with the adoption of Industry Standard No 1878775-85 of 1985. Annex 1 contains reports, numbered 1 to 4, on the sales of the drink with the geographical indication ‘Bourgaska Muscatova rakya’ in 2010, 2011 and 2012, and from January to September 2013.</w:t>
      </w:r>
    </w:p>
    <w:p w:rsidR="00CF4FA2" w:rsidRPr="00AD7B27" w:rsidRDefault="00597374" w:rsidP="009047C0">
      <w:pPr>
        <w:spacing w:line="240" w:lineRule="auto"/>
        <w:ind w:firstLine="708"/>
        <w:jc w:val="both"/>
        <w:rPr>
          <w:rFonts w:ascii="Verdana" w:hAnsi="Verdana"/>
          <w:sz w:val="20"/>
          <w:szCs w:val="20"/>
        </w:rPr>
      </w:pPr>
      <w:r w:rsidRPr="00AD7B27">
        <w:rPr>
          <w:rFonts w:ascii="Verdana" w:hAnsi="Verdana"/>
          <w:sz w:val="20"/>
        </w:rPr>
        <w:t>Wine spirit with the geographical indication ’Bourgaska Muscatova rakya’ has won awards many times at the Vinaria International Vine and Wine Exhibition.  In recent years, it has received more than 100 certificates of distinction, gold and silver medals, Consumer Choice certificates and other awards,  a selection of which are listed in Annex 5.</w:t>
      </w:r>
    </w:p>
    <w:p w:rsidR="00CF4FA2" w:rsidRPr="00AD7B27" w:rsidRDefault="00CF4FA2" w:rsidP="009047C0">
      <w:pPr>
        <w:spacing w:line="240" w:lineRule="auto"/>
        <w:ind w:firstLine="708"/>
        <w:jc w:val="both"/>
        <w:rPr>
          <w:rFonts w:ascii="Verdana" w:hAnsi="Verdana"/>
          <w:sz w:val="20"/>
          <w:szCs w:val="20"/>
        </w:rPr>
      </w:pPr>
      <w:r w:rsidRPr="00AD7B27">
        <w:rPr>
          <w:rFonts w:ascii="Verdana" w:hAnsi="Verdana"/>
          <w:sz w:val="20"/>
        </w:rPr>
        <w:t>The drink has also been presented at many international fairs, exhibitions and competitions and been the subject of numerous advertising campaigns. Annex 4 contains certificates of distinction, tasting assessments, etc. from Canada, the IWSC in London, MUNDUS Vini in Germany and the AWC in Vienna.</w:t>
      </w:r>
    </w:p>
    <w:p w:rsidR="00C11EA3" w:rsidRPr="00AD7B27" w:rsidRDefault="00597374" w:rsidP="009047C0">
      <w:pPr>
        <w:spacing w:line="240" w:lineRule="auto"/>
        <w:ind w:firstLine="708"/>
        <w:jc w:val="both"/>
        <w:rPr>
          <w:rFonts w:ascii="Verdana" w:hAnsi="Verdana"/>
          <w:sz w:val="20"/>
          <w:szCs w:val="20"/>
        </w:rPr>
      </w:pPr>
      <w:r w:rsidRPr="00AD7B27">
        <w:rPr>
          <w:rFonts w:ascii="Verdana" w:hAnsi="Verdana"/>
          <w:sz w:val="20"/>
        </w:rPr>
        <w:t>’Bourgaska Muscatova rakya’ is the subject of a successful billboard advertising campaign and is advertised on the radio and in the press and at presentations and tasting events organised through large retail chains (Annex 3). The materials are in the firm's file.</w:t>
      </w:r>
    </w:p>
    <w:p w:rsidR="00195CB7" w:rsidRPr="00AD7B27" w:rsidRDefault="00E057E9" w:rsidP="009047C0">
      <w:pPr>
        <w:pStyle w:val="firstline"/>
        <w:tabs>
          <w:tab w:val="left" w:pos="1200"/>
        </w:tabs>
        <w:spacing w:line="240" w:lineRule="auto"/>
        <w:ind w:firstLine="709"/>
        <w:rPr>
          <w:rFonts w:ascii="Verdana" w:hAnsi="Verdana" w:cs="Times New Roman"/>
          <w:color w:val="auto"/>
          <w:sz w:val="20"/>
          <w:szCs w:val="20"/>
        </w:rPr>
      </w:pPr>
      <w:r w:rsidRPr="00AD7B27">
        <w:rPr>
          <w:rFonts w:ascii="Verdana" w:hAnsi="Verdana"/>
          <w:color w:val="auto"/>
          <w:sz w:val="20"/>
        </w:rPr>
        <w:t>Certificates issued by an accredited laboratory relating to analysis of the main physical and chemical properties (Annex 2) - copies included in the technical file for the drink;</w:t>
      </w:r>
    </w:p>
    <w:p w:rsidR="00195CB7" w:rsidRPr="00AD7B27" w:rsidRDefault="00195CB7" w:rsidP="009047C0">
      <w:pPr>
        <w:pStyle w:val="firstline"/>
        <w:tabs>
          <w:tab w:val="left" w:pos="1200"/>
        </w:tabs>
        <w:spacing w:line="240" w:lineRule="auto"/>
        <w:ind w:firstLine="709"/>
        <w:rPr>
          <w:rFonts w:ascii="Verdana" w:hAnsi="Verdana" w:cs="Times New Roman"/>
          <w:color w:val="auto"/>
          <w:sz w:val="20"/>
          <w:szCs w:val="20"/>
        </w:rPr>
      </w:pPr>
      <w:r w:rsidRPr="00AD7B27">
        <w:rPr>
          <w:rFonts w:ascii="Verdana" w:hAnsi="Verdana"/>
          <w:color w:val="auto"/>
          <w:sz w:val="20"/>
        </w:rPr>
        <w:t xml:space="preserve"> Reports by the regional wine-tasting committee, as well as the results of organoleptic analysis and assessment (Annex 2); Minutes of meetings of the Regional Wine-Tasting Committee of the Southern Black Sea (Yuzhno Chernomorie) Regional Vine and Wine Chamber, Burgas (No 1 of 9 March 2006 and No 5 of 14 December 2006)  - copies included in the technical file for the drink;</w:t>
      </w:r>
    </w:p>
    <w:p w:rsidR="00195CB7" w:rsidRPr="00AD7B27" w:rsidRDefault="00E057E9" w:rsidP="009047C0">
      <w:pPr>
        <w:pStyle w:val="firstline"/>
        <w:tabs>
          <w:tab w:val="left" w:pos="1200"/>
        </w:tabs>
        <w:spacing w:line="240" w:lineRule="auto"/>
        <w:ind w:firstLine="709"/>
        <w:rPr>
          <w:rFonts w:ascii="Verdana" w:hAnsi="Verdana" w:cs="Times New Roman"/>
          <w:color w:val="auto"/>
          <w:sz w:val="20"/>
          <w:szCs w:val="20"/>
        </w:rPr>
      </w:pPr>
      <w:r w:rsidRPr="00AD7B27">
        <w:rPr>
          <w:rFonts w:ascii="Verdana" w:hAnsi="Verdana"/>
          <w:color w:val="auto"/>
          <w:sz w:val="20"/>
        </w:rPr>
        <w:lastRenderedPageBreak/>
        <w:t xml:space="preserve"> Certificates of authenticity (Annex 2) issued by the Regional Wine-Tasting Committee of the Southern Black Sea (Yuzhno Chernomorie) Regional Vine and Wine Chamber, Burgas - copies included in the technical file for the drink.</w:t>
      </w:r>
    </w:p>
    <w:p w:rsidR="00195CB7" w:rsidRPr="00AD7B27" w:rsidRDefault="00195CB7" w:rsidP="009047C0">
      <w:pPr>
        <w:spacing w:line="240" w:lineRule="auto"/>
        <w:ind w:firstLine="708"/>
        <w:jc w:val="both"/>
        <w:rPr>
          <w:rFonts w:ascii="Verdana" w:hAnsi="Verdana"/>
          <w:sz w:val="20"/>
          <w:szCs w:val="20"/>
        </w:rPr>
      </w:pPr>
      <w:r w:rsidRPr="00AD7B27">
        <w:rPr>
          <w:rFonts w:ascii="Verdana" w:hAnsi="Verdana"/>
          <w:sz w:val="20"/>
        </w:rPr>
        <w:t>The documents that comprise the technical file for the drink are kept at the Ministry of the Economy's Registration, Licensing and Monitoring Directorate.</w:t>
      </w:r>
    </w:p>
    <w:p w:rsidR="00195CB7" w:rsidRPr="00AD7B27" w:rsidRDefault="00195CB7" w:rsidP="009047C0">
      <w:pPr>
        <w:pStyle w:val="CM4"/>
        <w:spacing w:before="60" w:after="60"/>
        <w:rPr>
          <w:rFonts w:ascii="Verdana" w:hAnsi="Verdana" w:cs="Verdana"/>
          <w:color w:val="000000"/>
          <w:sz w:val="20"/>
          <w:szCs w:val="20"/>
        </w:rPr>
      </w:pPr>
    </w:p>
    <w:p w:rsidR="003B3E29" w:rsidRPr="00AD7B27" w:rsidRDefault="005E3660" w:rsidP="009047C0">
      <w:pPr>
        <w:pStyle w:val="CM4"/>
        <w:spacing w:before="60" w:after="60"/>
        <w:rPr>
          <w:rFonts w:ascii="Verdana" w:hAnsi="Verdana" w:cs="Verdana"/>
          <w:b/>
          <w:color w:val="000000"/>
          <w:sz w:val="20"/>
          <w:szCs w:val="20"/>
        </w:rPr>
      </w:pPr>
      <w:r w:rsidRPr="00AD7B27">
        <w:rPr>
          <w:rFonts w:ascii="Verdana" w:hAnsi="Verdana"/>
          <w:b/>
          <w:color w:val="000000"/>
          <w:sz w:val="20"/>
        </w:rPr>
        <w:t xml:space="preserve">6. Specific characteristics of the spirit drink attributable to the geographical area </w:t>
      </w:r>
    </w:p>
    <w:p w:rsidR="00BF30C7" w:rsidRPr="00AD7B27" w:rsidRDefault="002513C6" w:rsidP="00BF30C7">
      <w:pPr>
        <w:spacing w:line="240" w:lineRule="auto"/>
        <w:ind w:firstLine="708"/>
        <w:jc w:val="both"/>
        <w:rPr>
          <w:rFonts w:ascii="Verdana" w:hAnsi="Verdana" w:cs="Tahoma"/>
          <w:sz w:val="20"/>
          <w:szCs w:val="20"/>
        </w:rPr>
      </w:pPr>
      <w:r w:rsidRPr="00AD7B27">
        <w:rPr>
          <w:rFonts w:ascii="Verdana" w:hAnsi="Verdana"/>
          <w:sz w:val="20"/>
        </w:rPr>
        <w:t xml:space="preserve">Wine spirit with the geographical indication ‘Bourgaska Muscatova rakya’ is made from whole grapes which, after careful selection, are made into wine that is both fresh and delicate and displays a rich palette of notes. The values and culture underlying its production, as encapsulated in the motto ‘always seeking to do better’ have not changed at all in 30 years.  The best grapes from the harvest are made into wine and then into ‘Bourgaska Muscatova rakya’. The result is a pleasant muscat aroma and a unique taste of dried fruit mixed with a hint of vanilla which is totally different and distinguishable from the taste of any other spirit drink. </w:t>
      </w:r>
    </w:p>
    <w:p w:rsidR="003B3E29" w:rsidRPr="00AD7B27" w:rsidRDefault="005E3660" w:rsidP="009047C0">
      <w:pPr>
        <w:pStyle w:val="CM4"/>
        <w:spacing w:before="60" w:after="60"/>
        <w:rPr>
          <w:rFonts w:ascii="Verdana" w:hAnsi="Verdana" w:cs="Verdana"/>
          <w:color w:val="000000"/>
          <w:sz w:val="20"/>
          <w:szCs w:val="20"/>
        </w:rPr>
      </w:pPr>
      <w:r w:rsidRPr="00AD7B27">
        <w:rPr>
          <w:rFonts w:ascii="Verdana" w:hAnsi="Verdana"/>
          <w:b/>
          <w:color w:val="000000"/>
          <w:sz w:val="20"/>
        </w:rPr>
        <w:t xml:space="preserve">7. European Union or national/regional provisions </w:t>
      </w:r>
    </w:p>
    <w:p w:rsidR="00947E2D" w:rsidRPr="00AD7B27" w:rsidRDefault="003B3E29" w:rsidP="00947E2D">
      <w:pPr>
        <w:pStyle w:val="Style"/>
        <w:ind w:left="0" w:right="0" w:firstLine="709"/>
        <w:rPr>
          <w:rFonts w:ascii="Verdana" w:hAnsi="Verdana" w:cs="Verdana"/>
          <w:sz w:val="20"/>
          <w:szCs w:val="20"/>
        </w:rPr>
      </w:pPr>
      <w:r w:rsidRPr="00AD7B27">
        <w:rPr>
          <w:rFonts w:ascii="Verdana" w:hAnsi="Verdana"/>
          <w:sz w:val="20"/>
        </w:rPr>
        <w:t>The Wine and Spirit Drinks Act (ZVSN), promulgated in State Gazette (SG) No 45 of 15 June 2012, in force since 16 September 2012 and last amended in SG No 15/2013 lays down specific provisions relating to the definition, description, labelling and presentation of spirit drinks.</w:t>
      </w:r>
    </w:p>
    <w:p w:rsidR="003B3E29" w:rsidRPr="00AD7B27" w:rsidRDefault="00947E2D" w:rsidP="009047C0">
      <w:pPr>
        <w:pStyle w:val="Style"/>
        <w:ind w:left="0" w:right="0" w:firstLine="709"/>
        <w:rPr>
          <w:rFonts w:ascii="Verdana" w:hAnsi="Verdana" w:cs="Verdana"/>
          <w:sz w:val="20"/>
          <w:szCs w:val="20"/>
        </w:rPr>
      </w:pPr>
      <w:r w:rsidRPr="00AD7B27">
        <w:rPr>
          <w:rFonts w:ascii="Verdana" w:hAnsi="Verdana"/>
          <w:sz w:val="20"/>
        </w:rPr>
        <w:t>Traditional spirit drinks and products produced in Bulgaria using special techniques in locations or regions imparting specific characteristics and properties are defined in Article 123 of the ZVSN.</w:t>
      </w:r>
    </w:p>
    <w:p w:rsidR="003B3E29" w:rsidRPr="00AD7B27" w:rsidRDefault="00BF30C7" w:rsidP="009047C0">
      <w:pPr>
        <w:pStyle w:val="Style"/>
        <w:ind w:left="0" w:right="0" w:firstLine="709"/>
        <w:rPr>
          <w:rFonts w:ascii="Verdana" w:hAnsi="Verdana" w:cs="Verdana"/>
          <w:sz w:val="20"/>
          <w:szCs w:val="20"/>
        </w:rPr>
      </w:pPr>
      <w:r w:rsidRPr="00AD7B27">
        <w:rPr>
          <w:rFonts w:ascii="Verdana" w:hAnsi="Verdana"/>
          <w:sz w:val="20"/>
        </w:rPr>
        <w:t>The wine spirit with a geographical indication</w:t>
      </w:r>
      <w:r w:rsidRPr="00AD7B27">
        <w:rPr>
          <w:rFonts w:ascii="Verdana" w:hAnsi="Verdana"/>
          <w:color w:val="000000"/>
          <w:sz w:val="20"/>
        </w:rPr>
        <w:t xml:space="preserve"> has a minimum alcoholic strength of 40 % vol. </w:t>
      </w:r>
      <w:r w:rsidRPr="00AD7B27">
        <w:rPr>
          <w:rFonts w:ascii="Verdana" w:hAnsi="Verdana"/>
          <w:sz w:val="20"/>
        </w:rPr>
        <w:t>which:</w:t>
      </w:r>
    </w:p>
    <w:p w:rsidR="003B3E29" w:rsidRPr="00AD7B27" w:rsidRDefault="003B3E29" w:rsidP="009047C0">
      <w:pPr>
        <w:pStyle w:val="Style"/>
        <w:ind w:left="0" w:right="0" w:firstLine="709"/>
        <w:rPr>
          <w:rFonts w:ascii="Verdana" w:hAnsi="Verdana" w:cs="Verdana"/>
          <w:sz w:val="20"/>
          <w:szCs w:val="20"/>
        </w:rPr>
      </w:pPr>
      <w:r w:rsidRPr="00AD7B27">
        <w:rPr>
          <w:rFonts w:ascii="Verdana" w:hAnsi="Verdana"/>
          <w:sz w:val="20"/>
        </w:rPr>
        <w:t>- is obtained by single or double distillation to less than 65 % vol. of wine obtained from grapes, where a maximum of 75 litres of wine can be obtained from 100 kg of grapes;</w:t>
      </w:r>
    </w:p>
    <w:p w:rsidR="003B3E29" w:rsidRPr="00AD7B27" w:rsidRDefault="003B3E29" w:rsidP="009047C0">
      <w:pPr>
        <w:pStyle w:val="Style"/>
        <w:ind w:left="0" w:right="0" w:firstLine="709"/>
        <w:rPr>
          <w:rFonts w:ascii="Verdana" w:hAnsi="Verdana" w:cs="Verdana"/>
          <w:sz w:val="20"/>
          <w:szCs w:val="20"/>
        </w:rPr>
      </w:pPr>
      <w:r w:rsidRPr="00AD7B27">
        <w:rPr>
          <w:rFonts w:ascii="Verdana" w:hAnsi="Verdana"/>
          <w:sz w:val="20"/>
        </w:rPr>
        <w:t>- contains a quantity of volatile substances equal to or exceeding 125 grams per hectolitre of 100 % vol. alcohol;</w:t>
      </w:r>
    </w:p>
    <w:p w:rsidR="003B3E29" w:rsidRPr="00AD7B27" w:rsidRDefault="003B3E29" w:rsidP="009047C0">
      <w:pPr>
        <w:pStyle w:val="Style"/>
        <w:ind w:left="0" w:right="0" w:firstLine="709"/>
        <w:rPr>
          <w:rFonts w:ascii="Verdana" w:hAnsi="Verdana" w:cs="Verdana"/>
          <w:sz w:val="20"/>
          <w:szCs w:val="20"/>
        </w:rPr>
      </w:pPr>
      <w:r w:rsidRPr="00AD7B27">
        <w:rPr>
          <w:rFonts w:ascii="Verdana" w:hAnsi="Verdana"/>
          <w:sz w:val="20"/>
        </w:rPr>
        <w:t>- has a maximum methanol content of 200 grams per hectolitre of 100 % vol. alcohol;</w:t>
      </w:r>
    </w:p>
    <w:p w:rsidR="003B3E29" w:rsidRPr="00AD7B27" w:rsidRDefault="003B3E29" w:rsidP="009047C0">
      <w:pPr>
        <w:pStyle w:val="Style"/>
        <w:ind w:left="0" w:right="0" w:firstLine="709"/>
        <w:rPr>
          <w:rFonts w:ascii="Verdana" w:hAnsi="Verdana" w:cs="Verdana"/>
          <w:sz w:val="20"/>
          <w:szCs w:val="20"/>
        </w:rPr>
      </w:pPr>
      <w:r w:rsidRPr="00AD7B27">
        <w:rPr>
          <w:rFonts w:ascii="Verdana" w:hAnsi="Verdana"/>
          <w:sz w:val="20"/>
        </w:rPr>
        <w:t>- has specific organoleptic properties.</w:t>
      </w:r>
    </w:p>
    <w:p w:rsidR="0048673A" w:rsidRPr="00AD7B27" w:rsidRDefault="0048673A" w:rsidP="009047C0">
      <w:pPr>
        <w:pStyle w:val="Style"/>
        <w:ind w:left="0" w:right="0" w:firstLine="709"/>
        <w:rPr>
          <w:rFonts w:ascii="Verdana" w:hAnsi="Verdana" w:cs="Verdana"/>
          <w:sz w:val="20"/>
          <w:szCs w:val="20"/>
        </w:rPr>
      </w:pPr>
      <w:r w:rsidRPr="00AD7B27">
        <w:rPr>
          <w:rFonts w:ascii="Verdana" w:hAnsi="Verdana"/>
          <w:sz w:val="20"/>
        </w:rPr>
        <w:t xml:space="preserve">In Bulgaria, the procedure for approving spirit drinks with a geographical indication is set out in Section VII - ‘Production of spirit drinks with a geographical indication’ and Chapter Nine - ‘Spirit drinks’ of the ZVSN. </w:t>
      </w:r>
    </w:p>
    <w:p w:rsidR="009762EE" w:rsidRPr="00AD7B27" w:rsidRDefault="0048673A" w:rsidP="009762EE">
      <w:pPr>
        <w:pStyle w:val="Style"/>
        <w:ind w:left="0" w:right="0" w:firstLine="709"/>
        <w:rPr>
          <w:rFonts w:ascii="Verdana" w:hAnsi="Verdana"/>
          <w:sz w:val="20"/>
          <w:szCs w:val="20"/>
          <w:u w:val="single"/>
        </w:rPr>
      </w:pPr>
      <w:r w:rsidRPr="00AD7B27">
        <w:rPr>
          <w:rFonts w:ascii="Verdana" w:hAnsi="Verdana"/>
          <w:sz w:val="20"/>
        </w:rPr>
        <w:t xml:space="preserve">‘Bourgaska Muscatova rakya’ is a wine spirit with a geographical indication pursuant to Order No T-RD-27-22 of the Minister for the Economy of 27 November 2013 (Annex 6),  which has been published on the Ministry of the Economy’s website at: </w:t>
      </w:r>
      <w:hyperlink r:id="rId7">
        <w:r w:rsidRPr="00AD7B27">
          <w:rPr>
            <w:rStyle w:val="Hyperlink"/>
            <w:rFonts w:ascii="Verdana" w:hAnsi="Verdana"/>
            <w:color w:val="auto"/>
            <w:sz w:val="20"/>
          </w:rPr>
          <w:t>http://www.mi.government.bg/</w:t>
        </w:r>
      </w:hyperlink>
      <w:r w:rsidRPr="00AD7B27">
        <w:rPr>
          <w:rFonts w:ascii="Verdana" w:hAnsi="Verdana"/>
          <w:sz w:val="20"/>
          <w:u w:val="single"/>
        </w:rPr>
        <w:t>bg/library/</w:t>
      </w:r>
    </w:p>
    <w:p w:rsidR="00E55FBB" w:rsidRPr="00AD7B27" w:rsidRDefault="00C00681" w:rsidP="009762EE">
      <w:pPr>
        <w:pStyle w:val="Style"/>
        <w:ind w:left="0" w:right="0" w:firstLine="0"/>
        <w:rPr>
          <w:rFonts w:ascii="Verdana" w:hAnsi="Verdana" w:cs="Verdana"/>
          <w:sz w:val="20"/>
          <w:szCs w:val="20"/>
          <w:u w:val="single"/>
        </w:rPr>
      </w:pPr>
      <w:r w:rsidRPr="00AD7B27">
        <w:rPr>
          <w:rFonts w:ascii="Verdana" w:hAnsi="Verdana"/>
          <w:sz w:val="20"/>
          <w:u w:val="single"/>
        </w:rPr>
        <w:t xml:space="preserve">zapoved-za-utvarjdavane-na-vinena-destilatna-spirtna-napitka-grozdova-rakiya-s-geografsko-ukazanie-b-71-c28-m361-2.html. </w:t>
      </w:r>
    </w:p>
    <w:p w:rsidR="00E55FBB" w:rsidRPr="00AD7B27" w:rsidRDefault="00E55FBB" w:rsidP="00E001E6">
      <w:pPr>
        <w:pStyle w:val="CM4"/>
        <w:spacing w:before="60" w:after="60"/>
        <w:ind w:firstLine="708"/>
        <w:jc w:val="both"/>
        <w:rPr>
          <w:rFonts w:ascii="Verdana" w:hAnsi="Verdana" w:cs="Verdana"/>
          <w:bCs/>
          <w:color w:val="000000"/>
          <w:sz w:val="20"/>
          <w:szCs w:val="20"/>
        </w:rPr>
      </w:pPr>
      <w:r w:rsidRPr="00AD7B27">
        <w:rPr>
          <w:rFonts w:ascii="Verdana" w:hAnsi="Verdana"/>
          <w:sz w:val="20"/>
        </w:rPr>
        <w:t>Pursuant to Article 131(6) of the ZVSN, wine spirit with the geographical indication ‘Bourgaska Muscatova rakya’ may</w:t>
      </w:r>
      <w:r w:rsidRPr="00AD7B27">
        <w:rPr>
          <w:rFonts w:ascii="Verdana" w:hAnsi="Verdana"/>
          <w:color w:val="000000"/>
          <w:sz w:val="20"/>
        </w:rPr>
        <w:t xml:space="preserve"> be placed on the market only if accompanied by a test report issued by an accredited laboratory and a copy of a certificate of authenticity issued by the Regional Vine and Wine Chamber.</w:t>
      </w:r>
    </w:p>
    <w:p w:rsidR="00E55FBB" w:rsidRPr="00AD7B27" w:rsidRDefault="00E55FBB" w:rsidP="00E001E6">
      <w:pPr>
        <w:pStyle w:val="CM4"/>
        <w:spacing w:before="60" w:after="60"/>
        <w:jc w:val="both"/>
        <w:rPr>
          <w:rFonts w:ascii="Verdana" w:hAnsi="Verdana" w:cs="Verdana"/>
          <w:bCs/>
          <w:color w:val="000000"/>
          <w:sz w:val="20"/>
          <w:szCs w:val="20"/>
        </w:rPr>
      </w:pPr>
      <w:r w:rsidRPr="00AD7B27">
        <w:rPr>
          <w:rFonts w:ascii="Verdana" w:hAnsi="Verdana"/>
          <w:sz w:val="20"/>
        </w:rPr>
        <w:t>Within the meaning of Articles 5(1)(2) and 6(3) of the ZVSN, the Regional Vine and Wine Chambers are professional organisations of producers, processors and traders of wine-sector products and spirit drinks which are legal persons established pursuant to a decision of the General Assembly of the National Vine and Wine Chamber, such decisions specifying their registered office and territorial jurisdiction. The Regional Vine and Wine Chambers determine the composition of the regional wine-tasting committees and issue certificates of authenticity for wine spirits. Producers</w:t>
      </w:r>
      <w:r w:rsidRPr="00AD7B27">
        <w:rPr>
          <w:rFonts w:ascii="Verdana" w:hAnsi="Verdana"/>
          <w:color w:val="000000"/>
          <w:sz w:val="20"/>
        </w:rPr>
        <w:t xml:space="preserve"> submit an application to the RLVK, </w:t>
      </w:r>
      <w:r w:rsidRPr="00AD7B27">
        <w:rPr>
          <w:rFonts w:ascii="Verdana" w:hAnsi="Verdana"/>
          <w:color w:val="000000"/>
          <w:sz w:val="20"/>
        </w:rPr>
        <w:lastRenderedPageBreak/>
        <w:t xml:space="preserve">accompanied by a sample from the relevant batch of wine spirit and a copy of the report on the tests carried out on that batch at an accredited laboratory. The RLVK's wine-tasting committee draws up an organoleptic assessment stating that the batch assessed corresponds to its category in terms of its organoleptic and physico-chemical properties, in this case wine spirits with a geographical indication, and that it may be bottled and placed on the market. The Regional Wine-Tasting Committee includes technical experts engaged in the production of wines and spirit drinks. This ensures that they are familiar with the products and are actively involved in monitoring their quality before they are placed on the market. </w:t>
      </w:r>
    </w:p>
    <w:p w:rsidR="00E55FBB" w:rsidRPr="00AD7B27" w:rsidRDefault="00E55FBB" w:rsidP="00BF30C7">
      <w:pPr>
        <w:pStyle w:val="CM4"/>
        <w:spacing w:before="60" w:after="60"/>
        <w:ind w:firstLine="708"/>
        <w:jc w:val="both"/>
        <w:rPr>
          <w:rFonts w:ascii="Verdana" w:hAnsi="Verdana" w:cs="Verdana"/>
          <w:bCs/>
          <w:color w:val="000000"/>
          <w:sz w:val="20"/>
          <w:szCs w:val="20"/>
        </w:rPr>
      </w:pPr>
      <w:r w:rsidRPr="00AD7B27">
        <w:rPr>
          <w:rFonts w:ascii="Verdana" w:hAnsi="Verdana"/>
          <w:color w:val="000000"/>
          <w:sz w:val="20"/>
        </w:rPr>
        <w:t xml:space="preserve">As a wine spirit with a geographical indication, ‘Bourgaska Muscatova rakya’ is subject to organoleptic assessment by the regional wine-tasting committee of the </w:t>
      </w:r>
      <w:r w:rsidRPr="00AD7B27">
        <w:rPr>
          <w:rFonts w:ascii="Verdana" w:hAnsi="Verdana"/>
          <w:sz w:val="20"/>
        </w:rPr>
        <w:t xml:space="preserve">Southern Black Sea (Yuzhno Chernomorie) </w:t>
      </w:r>
      <w:r w:rsidRPr="00AD7B27">
        <w:rPr>
          <w:rFonts w:ascii="Verdana" w:hAnsi="Verdana"/>
          <w:color w:val="000000"/>
          <w:sz w:val="20"/>
        </w:rPr>
        <w:t>area of the RLVK based in Burgas</w:t>
      </w:r>
      <w:r w:rsidRPr="00AD7B27">
        <w:rPr>
          <w:rFonts w:ascii="Verdana" w:hAnsi="Verdana"/>
          <w:sz w:val="20"/>
        </w:rPr>
        <w:t>.</w:t>
      </w:r>
    </w:p>
    <w:p w:rsidR="00E55FBB" w:rsidRPr="00AD7B27" w:rsidRDefault="00E55FBB" w:rsidP="00E001E6">
      <w:pPr>
        <w:pStyle w:val="CM4"/>
        <w:spacing w:before="60" w:after="60"/>
        <w:jc w:val="both"/>
        <w:rPr>
          <w:rFonts w:ascii="Verdana" w:hAnsi="Verdana" w:cs="Verdana"/>
          <w:b/>
          <w:bCs/>
          <w:color w:val="000000"/>
          <w:sz w:val="20"/>
          <w:szCs w:val="20"/>
        </w:rPr>
      </w:pPr>
    </w:p>
    <w:p w:rsidR="003B3E29" w:rsidRPr="00AD7B27" w:rsidRDefault="005E3660" w:rsidP="00E001E6">
      <w:pPr>
        <w:pStyle w:val="CM4"/>
        <w:spacing w:before="60" w:after="60"/>
        <w:jc w:val="both"/>
        <w:rPr>
          <w:rFonts w:ascii="Verdana" w:hAnsi="Verdana" w:cs="Verdana"/>
          <w:color w:val="000000"/>
          <w:sz w:val="20"/>
          <w:szCs w:val="20"/>
        </w:rPr>
      </w:pPr>
      <w:r w:rsidRPr="00AD7B27">
        <w:rPr>
          <w:rFonts w:ascii="Verdana" w:hAnsi="Verdana"/>
          <w:b/>
          <w:color w:val="000000"/>
          <w:sz w:val="20"/>
        </w:rPr>
        <w:t xml:space="preserve">8. Applicant </w:t>
      </w:r>
    </w:p>
    <w:p w:rsidR="003B3E29" w:rsidRPr="00AD7B27" w:rsidRDefault="003B3E29" w:rsidP="00E001E6">
      <w:pPr>
        <w:pStyle w:val="CM4"/>
        <w:spacing w:before="60" w:after="60"/>
        <w:jc w:val="both"/>
        <w:rPr>
          <w:rFonts w:ascii="Verdana" w:hAnsi="Verdana" w:cs="Verdana"/>
          <w:b/>
          <w:color w:val="000000"/>
          <w:sz w:val="20"/>
          <w:szCs w:val="20"/>
        </w:rPr>
      </w:pPr>
      <w:r w:rsidRPr="00AD7B27">
        <w:rPr>
          <w:rFonts w:ascii="Verdana" w:hAnsi="Verdana"/>
          <w:color w:val="000000"/>
          <w:sz w:val="20"/>
        </w:rPr>
        <w:t xml:space="preserve">— Member State, third country or legal/natural person – </w:t>
      </w:r>
      <w:r w:rsidRPr="00AD7B27">
        <w:rPr>
          <w:rFonts w:ascii="Verdana" w:hAnsi="Verdana"/>
          <w:b/>
          <w:color w:val="000000"/>
          <w:sz w:val="20"/>
        </w:rPr>
        <w:t>Bulgaria, Ministry of the Economy.</w:t>
      </w:r>
    </w:p>
    <w:p w:rsidR="003B3E29" w:rsidRPr="00AD7B27" w:rsidRDefault="003B3E29" w:rsidP="00E001E6">
      <w:pPr>
        <w:pStyle w:val="CM4"/>
        <w:numPr>
          <w:ilvl w:val="0"/>
          <w:numId w:val="2"/>
        </w:numPr>
        <w:tabs>
          <w:tab w:val="left" w:pos="360"/>
        </w:tabs>
        <w:spacing w:before="60" w:after="60"/>
        <w:ind w:hanging="720"/>
        <w:jc w:val="both"/>
        <w:rPr>
          <w:rFonts w:ascii="Verdana" w:hAnsi="Verdana" w:cs="Verdana"/>
          <w:color w:val="000000"/>
          <w:sz w:val="20"/>
          <w:szCs w:val="20"/>
        </w:rPr>
      </w:pPr>
      <w:r w:rsidRPr="00AD7B27">
        <w:rPr>
          <w:rFonts w:ascii="Verdana" w:hAnsi="Verdana"/>
          <w:color w:val="000000"/>
          <w:sz w:val="20"/>
        </w:rPr>
        <w:t xml:space="preserve">Full address (street number and name, town/city and postal code, country):  </w:t>
      </w:r>
    </w:p>
    <w:p w:rsidR="003B3E29" w:rsidRPr="00AD7B27" w:rsidRDefault="00DB50C1" w:rsidP="00610AD5">
      <w:pPr>
        <w:pStyle w:val="CM4"/>
        <w:tabs>
          <w:tab w:val="left" w:pos="360"/>
          <w:tab w:val="num" w:pos="720"/>
        </w:tabs>
        <w:spacing w:before="60" w:after="60"/>
        <w:ind w:left="360" w:hanging="720"/>
        <w:jc w:val="both"/>
        <w:rPr>
          <w:rFonts w:ascii="Verdana" w:hAnsi="Verdana" w:cs="Verdana"/>
          <w:b/>
          <w:color w:val="000000"/>
          <w:sz w:val="20"/>
          <w:szCs w:val="20"/>
        </w:rPr>
      </w:pPr>
      <w:r w:rsidRPr="00AD7B27">
        <w:rPr>
          <w:rFonts w:ascii="Verdana" w:hAnsi="Verdana"/>
          <w:b/>
          <w:color w:val="000000"/>
          <w:sz w:val="20"/>
        </w:rPr>
        <w:t xml:space="preserve">     </w:t>
      </w:r>
      <w:r w:rsidRPr="00AD7B27">
        <w:rPr>
          <w:rFonts w:ascii="Verdana" w:hAnsi="Verdana"/>
          <w:b/>
          <w:sz w:val="20"/>
        </w:rPr>
        <w:t xml:space="preserve">ul. Slavyanska 8, 1052 Sofia, </w:t>
      </w:r>
      <w:r w:rsidRPr="00AD7B27">
        <w:rPr>
          <w:rFonts w:ascii="Verdana" w:hAnsi="Verdana"/>
          <w:b/>
          <w:color w:val="000000"/>
          <w:sz w:val="20"/>
        </w:rPr>
        <w:t xml:space="preserve">Bulgaria. </w:t>
      </w:r>
    </w:p>
    <w:p w:rsidR="003B3E29" w:rsidRPr="00AD7B27" w:rsidRDefault="003B3E29" w:rsidP="00E001E6">
      <w:pPr>
        <w:pStyle w:val="CM4"/>
        <w:spacing w:before="60" w:after="60"/>
        <w:jc w:val="both"/>
        <w:rPr>
          <w:rFonts w:ascii="Verdana" w:hAnsi="Verdana" w:cs="Verdana"/>
          <w:color w:val="000000"/>
          <w:sz w:val="20"/>
          <w:szCs w:val="20"/>
        </w:rPr>
      </w:pPr>
      <w:r w:rsidRPr="00AD7B27">
        <w:rPr>
          <w:rFonts w:ascii="Verdana" w:hAnsi="Verdana"/>
          <w:color w:val="000000"/>
          <w:sz w:val="20"/>
        </w:rPr>
        <w:t>— Legal status (in the case of legal persons):</w:t>
      </w:r>
    </w:p>
    <w:p w:rsidR="005E3660" w:rsidRPr="00AD7B27" w:rsidRDefault="005E3660" w:rsidP="00E001E6">
      <w:pPr>
        <w:pStyle w:val="CM4"/>
        <w:spacing w:before="60" w:after="60"/>
        <w:jc w:val="both"/>
        <w:rPr>
          <w:rFonts w:ascii="Verdana" w:hAnsi="Verdana" w:cs="Verdana"/>
          <w:b/>
          <w:bCs/>
          <w:color w:val="000000"/>
          <w:sz w:val="20"/>
          <w:szCs w:val="20"/>
        </w:rPr>
      </w:pPr>
    </w:p>
    <w:p w:rsidR="003B3E29" w:rsidRPr="00AD7B27" w:rsidRDefault="005E3660" w:rsidP="00E001E6">
      <w:pPr>
        <w:pStyle w:val="CM4"/>
        <w:spacing w:before="60" w:after="60"/>
        <w:jc w:val="both"/>
        <w:rPr>
          <w:rFonts w:ascii="Verdana" w:hAnsi="Verdana" w:cs="Verdana"/>
          <w:b/>
          <w:bCs/>
          <w:color w:val="000000"/>
          <w:sz w:val="20"/>
          <w:szCs w:val="20"/>
        </w:rPr>
      </w:pPr>
      <w:r w:rsidRPr="00AD7B27">
        <w:rPr>
          <w:rFonts w:ascii="Verdana" w:hAnsi="Verdana"/>
          <w:b/>
          <w:color w:val="000000"/>
          <w:sz w:val="20"/>
        </w:rPr>
        <w:t xml:space="preserve">9. Supplement to the geographical indication </w:t>
      </w:r>
    </w:p>
    <w:p w:rsidR="00112D56" w:rsidRPr="00AD7B27" w:rsidRDefault="00112D56" w:rsidP="00112D56">
      <w:pPr>
        <w:spacing w:line="240" w:lineRule="auto"/>
        <w:jc w:val="both"/>
        <w:rPr>
          <w:rFonts w:ascii="Verdana" w:hAnsi="Verdana" w:cs="Verdana"/>
          <w:b/>
          <w:bCs/>
          <w:color w:val="000000"/>
          <w:sz w:val="20"/>
          <w:szCs w:val="20"/>
        </w:rPr>
      </w:pPr>
      <w:r w:rsidRPr="00AD7B27">
        <w:rPr>
          <w:rFonts w:ascii="Verdana" w:hAnsi="Verdana"/>
          <w:b/>
          <w:color w:val="000000"/>
          <w:sz w:val="20"/>
        </w:rPr>
        <w:t xml:space="preserve">Specific labelling rules  </w:t>
      </w:r>
    </w:p>
    <w:p w:rsidR="00112D56" w:rsidRPr="00AD7B27" w:rsidRDefault="00112D56" w:rsidP="00112D56">
      <w:pPr>
        <w:spacing w:line="240" w:lineRule="auto"/>
        <w:jc w:val="both"/>
        <w:rPr>
          <w:rFonts w:ascii="Verdana" w:hAnsi="Verdana" w:cs="Verdana"/>
          <w:b/>
          <w:bCs/>
          <w:color w:val="000000"/>
          <w:sz w:val="20"/>
          <w:szCs w:val="20"/>
        </w:rPr>
      </w:pPr>
      <w:r w:rsidRPr="00AD7B27">
        <w:rPr>
          <w:rFonts w:ascii="Verdana" w:hAnsi="Verdana"/>
          <w:color w:val="000000"/>
          <w:sz w:val="20"/>
        </w:rPr>
        <w:t>In accordance with Article 170(1) of the Wine and Spirit Drinks Act, when labelling spirit drinks produced in Bulgaria and intended for the Bulgarian market, the following details must be provided in Bulgarian:</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1. the commercial name of the spirit drink;</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2. its nominal volume;</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3. the ‘℮’ mark, certifying that the quantity of the drink corresponds exactly to that indicated on the label;</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4. the actual alcoholic strength of the drink;</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5 the number and/or date of the batch preceded by the letter ‘L’;</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6. the number of the technical specification of the drink;</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7. the name (business name) and registered office of the producer;</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8. the name (business name) and registered office of the bottling company, if the drink has been bottled or decanted into containers with a capacity of up to 60 litres;</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9. the number of the producer's registration certificate;</w:t>
      </w:r>
    </w:p>
    <w:p w:rsidR="00112D56" w:rsidRPr="00AD7B27" w:rsidRDefault="00112D56" w:rsidP="00112D56">
      <w:pPr>
        <w:autoSpaceDE w:val="0"/>
        <w:autoSpaceDN w:val="0"/>
        <w:adjustRightInd w:val="0"/>
        <w:spacing w:after="0" w:line="240" w:lineRule="auto"/>
        <w:jc w:val="both"/>
        <w:rPr>
          <w:rFonts w:ascii="Verdana" w:hAnsi="Verdana" w:cs="Verdana"/>
          <w:color w:val="FF0000"/>
          <w:sz w:val="20"/>
          <w:szCs w:val="20"/>
        </w:rPr>
      </w:pP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color w:val="000000"/>
          <w:sz w:val="20"/>
        </w:rPr>
        <w:t>Under Article 172(1) of the above-mentioned Act, the following optional information may be included when labelling a spirit drink:</w:t>
      </w:r>
    </w:p>
    <w:p w:rsidR="00112D56" w:rsidRPr="00AD7B27" w:rsidRDefault="00112D56" w:rsidP="00112D56">
      <w:pPr>
        <w:tabs>
          <w:tab w:val="left" w:pos="360"/>
        </w:tabs>
        <w:autoSpaceDE w:val="0"/>
        <w:autoSpaceDN w:val="0"/>
        <w:adjustRightInd w:val="0"/>
        <w:spacing w:after="0" w:line="240" w:lineRule="auto"/>
        <w:jc w:val="both"/>
        <w:rPr>
          <w:rFonts w:ascii="Verdana" w:hAnsi="Verdana" w:cs="Verdana"/>
          <w:sz w:val="20"/>
          <w:szCs w:val="20"/>
        </w:rPr>
      </w:pPr>
      <w:r w:rsidRPr="00AD7B27">
        <w:rPr>
          <w:rFonts w:ascii="Verdana" w:hAnsi="Verdana"/>
          <w:sz w:val="20"/>
        </w:rPr>
        <w:t>1. name of the geographical area in which the drink was produced;</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2. name of the fruit or fruits or name of the raw material from which the drink was produced;</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3. commercial name;</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4. recommended use of the drink;</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5. medals and awards received;</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6. maturing and ageing methods used;</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7. method of production;</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8. number of distillations;</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9. information on the history of the drink and the producer;</w:t>
      </w:r>
    </w:p>
    <w:p w:rsidR="00112D56" w:rsidRPr="00AD7B27" w:rsidRDefault="00112D56" w:rsidP="00112D56">
      <w:pPr>
        <w:autoSpaceDE w:val="0"/>
        <w:autoSpaceDN w:val="0"/>
        <w:adjustRightInd w:val="0"/>
        <w:spacing w:after="0" w:line="240" w:lineRule="auto"/>
        <w:jc w:val="both"/>
        <w:rPr>
          <w:rFonts w:ascii="Verdana" w:hAnsi="Verdana" w:cs="Verdana"/>
          <w:sz w:val="20"/>
          <w:szCs w:val="20"/>
        </w:rPr>
      </w:pPr>
      <w:r w:rsidRPr="00AD7B27">
        <w:rPr>
          <w:rFonts w:ascii="Verdana" w:hAnsi="Verdana"/>
          <w:sz w:val="20"/>
        </w:rPr>
        <w:t>10. information about persons involved in marketing the drink.</w:t>
      </w:r>
    </w:p>
    <w:p w:rsidR="001403EA" w:rsidRPr="00AD7B27" w:rsidRDefault="00112D56" w:rsidP="00112D56">
      <w:pPr>
        <w:spacing w:line="240" w:lineRule="auto"/>
        <w:jc w:val="both"/>
        <w:rPr>
          <w:rFonts w:ascii="Verdana" w:hAnsi="Verdana" w:cs="TimokCYR"/>
          <w:sz w:val="20"/>
          <w:szCs w:val="20"/>
        </w:rPr>
      </w:pPr>
      <w:r w:rsidRPr="00AD7B27">
        <w:rPr>
          <w:rFonts w:ascii="Verdana" w:hAnsi="Verdana"/>
          <w:sz w:val="20"/>
        </w:rPr>
        <w:t xml:space="preserve">Under Article 172(2), the commercial name of a spirit drink may be supplemented with a geographical indication, subject to the conditions laid down in Articles 155-163 of the ZVSN. </w:t>
      </w:r>
    </w:p>
    <w:p w:rsidR="00112D56" w:rsidRPr="00AD7B27" w:rsidRDefault="00112D56" w:rsidP="00112D56">
      <w:pPr>
        <w:spacing w:line="240" w:lineRule="auto"/>
        <w:jc w:val="both"/>
        <w:rPr>
          <w:rFonts w:ascii="Verdana" w:hAnsi="Verdana" w:cs="TimokCYR"/>
          <w:sz w:val="20"/>
          <w:szCs w:val="20"/>
        </w:rPr>
      </w:pPr>
      <w:r w:rsidRPr="00AD7B27">
        <w:rPr>
          <w:rFonts w:ascii="Verdana" w:hAnsi="Verdana"/>
          <w:sz w:val="20"/>
        </w:rPr>
        <w:lastRenderedPageBreak/>
        <w:t xml:space="preserve">The commercial name of a spirit drink may be accompanied by a geographical indication from the List of geographical indications for spirit drinks annexed to the Act and/or the EU symbol for a spirit drink with a geographical indication. </w:t>
      </w:r>
    </w:p>
    <w:p w:rsidR="00112D56" w:rsidRPr="00AD7B27" w:rsidRDefault="00112D56" w:rsidP="00112D56"/>
    <w:sectPr w:rsidR="00112D56" w:rsidRPr="00AD7B27" w:rsidSect="00100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Times New Roman"/>
    <w:charset w:val="CC"/>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Vrinda">
    <w:altName w:val="Gadugi"/>
    <w:panose1 w:val="020B0502040204020203"/>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DBE"/>
    <w:multiLevelType w:val="hybridMultilevel"/>
    <w:tmpl w:val="661A6E9E"/>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81F23EC"/>
    <w:multiLevelType w:val="hybridMultilevel"/>
    <w:tmpl w:val="E9E0D48A"/>
    <w:lvl w:ilvl="0" w:tplc="B0B0EB2E">
      <w:numFmt w:val="bullet"/>
      <w:lvlText w:val="-"/>
      <w:lvlJc w:val="left"/>
      <w:pPr>
        <w:tabs>
          <w:tab w:val="num" w:pos="1068"/>
        </w:tabs>
        <w:ind w:left="1068" w:hanging="360"/>
      </w:pPr>
      <w:rPr>
        <w:rFonts w:ascii="Verdana" w:eastAsia="Calibri" w:hAnsi="Verdana" w:cs="Calibri"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E8804B3"/>
    <w:multiLevelType w:val="hybridMultilevel"/>
    <w:tmpl w:val="34F066B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D17206"/>
    <w:multiLevelType w:val="hybridMultilevel"/>
    <w:tmpl w:val="24B6E738"/>
    <w:lvl w:ilvl="0" w:tplc="873EC11A">
      <w:numFmt w:val="bullet"/>
      <w:lvlText w:val="—"/>
      <w:lvlJc w:val="left"/>
      <w:pPr>
        <w:tabs>
          <w:tab w:val="num" w:pos="1080"/>
        </w:tabs>
        <w:ind w:left="1080" w:hanging="360"/>
      </w:pPr>
      <w:rPr>
        <w:rFonts w:ascii="Verdana" w:eastAsia="Times New Roman" w:hAnsi="Verdana" w:hint="default"/>
        <w:color w:val="000000"/>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23B87064"/>
    <w:multiLevelType w:val="hybridMultilevel"/>
    <w:tmpl w:val="164604C6"/>
    <w:lvl w:ilvl="0" w:tplc="873EC11A">
      <w:numFmt w:val="bullet"/>
      <w:lvlText w:val="—"/>
      <w:lvlJc w:val="left"/>
      <w:pPr>
        <w:tabs>
          <w:tab w:val="num" w:pos="1080"/>
        </w:tabs>
        <w:ind w:left="1080" w:hanging="360"/>
      </w:pPr>
      <w:rPr>
        <w:rFonts w:ascii="Verdana" w:eastAsia="Times New Roman" w:hAnsi="Verdana" w:hint="default"/>
        <w:color w:val="000000"/>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2C672966"/>
    <w:multiLevelType w:val="hybridMultilevel"/>
    <w:tmpl w:val="370C3D3A"/>
    <w:lvl w:ilvl="0" w:tplc="2728AC30">
      <w:numFmt w:val="bullet"/>
      <w:lvlText w:val="—"/>
      <w:lvlJc w:val="left"/>
      <w:pPr>
        <w:tabs>
          <w:tab w:val="num" w:pos="720"/>
        </w:tabs>
        <w:ind w:left="720" w:hanging="360"/>
      </w:pPr>
      <w:rPr>
        <w:rFonts w:ascii="Verdana" w:eastAsia="Times New Roman" w:hAnsi="Verdana"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3D68C7"/>
    <w:multiLevelType w:val="hybridMultilevel"/>
    <w:tmpl w:val="BCB4C3D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40885F0C"/>
    <w:multiLevelType w:val="hybridMultilevel"/>
    <w:tmpl w:val="EDDEE04C"/>
    <w:lvl w:ilvl="0" w:tplc="873EC11A">
      <w:numFmt w:val="bullet"/>
      <w:lvlText w:val="—"/>
      <w:lvlJc w:val="left"/>
      <w:pPr>
        <w:tabs>
          <w:tab w:val="num" w:pos="720"/>
        </w:tabs>
        <w:ind w:left="720" w:hanging="360"/>
      </w:pPr>
      <w:rPr>
        <w:rFonts w:ascii="Verdana" w:eastAsia="Times New Roman" w:hAnsi="Verdana" w:hint="default"/>
        <w:color w:val="000000"/>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5DF4FF6"/>
    <w:multiLevelType w:val="hybridMultilevel"/>
    <w:tmpl w:val="D84C6832"/>
    <w:lvl w:ilvl="0" w:tplc="42005CC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6697054"/>
    <w:multiLevelType w:val="hybridMultilevel"/>
    <w:tmpl w:val="39780DDC"/>
    <w:lvl w:ilvl="0" w:tplc="0402000F">
      <w:start w:val="1"/>
      <w:numFmt w:val="decimal"/>
      <w:lvlText w:val="%1."/>
      <w:lvlJc w:val="left"/>
      <w:pPr>
        <w:tabs>
          <w:tab w:val="num" w:pos="1428"/>
        </w:tabs>
        <w:ind w:left="1428" w:hanging="360"/>
      </w:p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10" w15:restartNumberingAfterBreak="0">
    <w:nsid w:val="4C9B25F7"/>
    <w:multiLevelType w:val="hybridMultilevel"/>
    <w:tmpl w:val="5BF664D4"/>
    <w:lvl w:ilvl="0" w:tplc="873EC11A">
      <w:numFmt w:val="bullet"/>
      <w:lvlText w:val="—"/>
      <w:lvlJc w:val="left"/>
      <w:pPr>
        <w:tabs>
          <w:tab w:val="num" w:pos="1080"/>
        </w:tabs>
        <w:ind w:left="1080" w:hanging="360"/>
      </w:pPr>
      <w:rPr>
        <w:rFonts w:ascii="Verdana" w:eastAsia="Times New Roman" w:hAnsi="Verdana" w:hint="default"/>
        <w:color w:val="000000"/>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4CFB10BA"/>
    <w:multiLevelType w:val="hybridMultilevel"/>
    <w:tmpl w:val="D898EEDA"/>
    <w:lvl w:ilvl="0" w:tplc="B0B0EB2E">
      <w:numFmt w:val="bullet"/>
      <w:lvlText w:val="-"/>
      <w:lvlJc w:val="left"/>
      <w:pPr>
        <w:ind w:left="1429" w:hanging="360"/>
      </w:pPr>
      <w:rPr>
        <w:rFonts w:ascii="Verdana" w:eastAsia="Calibri" w:hAnsi="Verdana"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870DD5"/>
    <w:multiLevelType w:val="hybridMultilevel"/>
    <w:tmpl w:val="C784A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DB220E"/>
    <w:multiLevelType w:val="hybridMultilevel"/>
    <w:tmpl w:val="12F6A32A"/>
    <w:lvl w:ilvl="0" w:tplc="0402000F">
      <w:start w:val="1"/>
      <w:numFmt w:val="decimal"/>
      <w:lvlText w:val="%1."/>
      <w:lvlJc w:val="left"/>
      <w:pPr>
        <w:tabs>
          <w:tab w:val="num" w:pos="720"/>
        </w:tabs>
        <w:ind w:left="720" w:hanging="360"/>
      </w:pPr>
      <w:rPr>
        <w:rFonts w:hint="default"/>
        <w:color w:val="000000"/>
      </w:rPr>
    </w:lvl>
    <w:lvl w:ilvl="1" w:tplc="873EC11A">
      <w:numFmt w:val="bullet"/>
      <w:lvlText w:val="—"/>
      <w:lvlJc w:val="left"/>
      <w:pPr>
        <w:tabs>
          <w:tab w:val="num" w:pos="1440"/>
        </w:tabs>
        <w:ind w:left="1440" w:hanging="360"/>
      </w:pPr>
      <w:rPr>
        <w:rFonts w:ascii="Verdana" w:eastAsia="Times New Roman" w:hAnsi="Verdana" w:hint="default"/>
        <w:color w:val="000000"/>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04F43CE"/>
    <w:multiLevelType w:val="hybridMultilevel"/>
    <w:tmpl w:val="FF8AF2C6"/>
    <w:lvl w:ilvl="0" w:tplc="873EC11A">
      <w:numFmt w:val="bullet"/>
      <w:lvlText w:val="—"/>
      <w:lvlJc w:val="left"/>
      <w:pPr>
        <w:tabs>
          <w:tab w:val="num" w:pos="1080"/>
        </w:tabs>
        <w:ind w:left="1080" w:hanging="360"/>
      </w:pPr>
      <w:rPr>
        <w:rFonts w:ascii="Verdana" w:eastAsia="Times New Roman" w:hAnsi="Verdana" w:hint="default"/>
        <w:color w:val="000000"/>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7D324A34"/>
    <w:multiLevelType w:val="hybridMultilevel"/>
    <w:tmpl w:val="D3E4785C"/>
    <w:lvl w:ilvl="0" w:tplc="04020001">
      <w:start w:val="1"/>
      <w:numFmt w:val="bullet"/>
      <w:lvlText w:val=""/>
      <w:lvlJc w:val="left"/>
      <w:pPr>
        <w:tabs>
          <w:tab w:val="num" w:pos="720"/>
        </w:tabs>
        <w:ind w:left="720" w:hanging="360"/>
      </w:pPr>
      <w:rPr>
        <w:rFonts w:ascii="Symbol" w:hAnsi="Symbol" w:cs="Symbol" w:hint="default"/>
        <w:color w:val="000000"/>
      </w:rPr>
    </w:lvl>
    <w:lvl w:ilvl="1" w:tplc="873EC11A">
      <w:numFmt w:val="bullet"/>
      <w:lvlText w:val="—"/>
      <w:lvlJc w:val="left"/>
      <w:pPr>
        <w:tabs>
          <w:tab w:val="num" w:pos="1440"/>
        </w:tabs>
        <w:ind w:left="1440" w:hanging="360"/>
      </w:pPr>
      <w:rPr>
        <w:rFonts w:ascii="Verdana" w:eastAsia="Times New Roman" w:hAnsi="Verdana" w:hint="default"/>
        <w:color w:val="000000"/>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7"/>
  </w:num>
  <w:num w:numId="3">
    <w:abstractNumId w:val="13"/>
  </w:num>
  <w:num w:numId="4">
    <w:abstractNumId w:val="15"/>
  </w:num>
  <w:num w:numId="5">
    <w:abstractNumId w:val="4"/>
  </w:num>
  <w:num w:numId="6">
    <w:abstractNumId w:val="10"/>
  </w:num>
  <w:num w:numId="7">
    <w:abstractNumId w:val="3"/>
  </w:num>
  <w:num w:numId="8">
    <w:abstractNumId w:val="14"/>
  </w:num>
  <w:num w:numId="9">
    <w:abstractNumId w:val="6"/>
  </w:num>
  <w:num w:numId="10">
    <w:abstractNumId w:val="12"/>
  </w:num>
  <w:num w:numId="11">
    <w:abstractNumId w:val="8"/>
  </w:num>
  <w:num w:numId="12">
    <w:abstractNumId w:val="2"/>
  </w:num>
  <w:num w:numId="13">
    <w:abstractNumId w:val="9"/>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EE1064"/>
    <w:rsid w:val="000043AE"/>
    <w:rsid w:val="000069F4"/>
    <w:rsid w:val="00026264"/>
    <w:rsid w:val="00036F8B"/>
    <w:rsid w:val="0004049A"/>
    <w:rsid w:val="00052052"/>
    <w:rsid w:val="00060128"/>
    <w:rsid w:val="00082B86"/>
    <w:rsid w:val="0008712E"/>
    <w:rsid w:val="0008756A"/>
    <w:rsid w:val="00094953"/>
    <w:rsid w:val="000A04F2"/>
    <w:rsid w:val="000B448A"/>
    <w:rsid w:val="000C3B49"/>
    <w:rsid w:val="000D76AD"/>
    <w:rsid w:val="001000D9"/>
    <w:rsid w:val="001006B8"/>
    <w:rsid w:val="001056F0"/>
    <w:rsid w:val="0010649E"/>
    <w:rsid w:val="00106ECC"/>
    <w:rsid w:val="00112D56"/>
    <w:rsid w:val="00125B07"/>
    <w:rsid w:val="00125BA3"/>
    <w:rsid w:val="001403EA"/>
    <w:rsid w:val="00142E7C"/>
    <w:rsid w:val="00176EB0"/>
    <w:rsid w:val="00183296"/>
    <w:rsid w:val="001847D1"/>
    <w:rsid w:val="001852C4"/>
    <w:rsid w:val="00186297"/>
    <w:rsid w:val="00195CB7"/>
    <w:rsid w:val="00197590"/>
    <w:rsid w:val="001B128E"/>
    <w:rsid w:val="001B5090"/>
    <w:rsid w:val="001B774E"/>
    <w:rsid w:val="001E1A40"/>
    <w:rsid w:val="001E2C14"/>
    <w:rsid w:val="001F4A67"/>
    <w:rsid w:val="00203A6C"/>
    <w:rsid w:val="00210EEF"/>
    <w:rsid w:val="00236040"/>
    <w:rsid w:val="002508F4"/>
    <w:rsid w:val="002513C6"/>
    <w:rsid w:val="002711AF"/>
    <w:rsid w:val="00293958"/>
    <w:rsid w:val="00296025"/>
    <w:rsid w:val="002A7E96"/>
    <w:rsid w:val="002B33C9"/>
    <w:rsid w:val="002C4316"/>
    <w:rsid w:val="002E16E6"/>
    <w:rsid w:val="003027E9"/>
    <w:rsid w:val="00321FB9"/>
    <w:rsid w:val="003239A3"/>
    <w:rsid w:val="00346BE9"/>
    <w:rsid w:val="00346C40"/>
    <w:rsid w:val="00347493"/>
    <w:rsid w:val="00361DF2"/>
    <w:rsid w:val="0036248A"/>
    <w:rsid w:val="003729B3"/>
    <w:rsid w:val="00382263"/>
    <w:rsid w:val="003879EF"/>
    <w:rsid w:val="003B0E0A"/>
    <w:rsid w:val="003B3E29"/>
    <w:rsid w:val="003D1DFA"/>
    <w:rsid w:val="003E3189"/>
    <w:rsid w:val="004157F8"/>
    <w:rsid w:val="00425A11"/>
    <w:rsid w:val="00426B7D"/>
    <w:rsid w:val="00437776"/>
    <w:rsid w:val="004542D7"/>
    <w:rsid w:val="0046419E"/>
    <w:rsid w:val="0047111E"/>
    <w:rsid w:val="00473268"/>
    <w:rsid w:val="00481498"/>
    <w:rsid w:val="0048673A"/>
    <w:rsid w:val="00492318"/>
    <w:rsid w:val="0049726E"/>
    <w:rsid w:val="004A6198"/>
    <w:rsid w:val="004C7127"/>
    <w:rsid w:val="004D7297"/>
    <w:rsid w:val="00514B52"/>
    <w:rsid w:val="00520202"/>
    <w:rsid w:val="00521247"/>
    <w:rsid w:val="005340F2"/>
    <w:rsid w:val="0055092D"/>
    <w:rsid w:val="0055174F"/>
    <w:rsid w:val="00560247"/>
    <w:rsid w:val="00560769"/>
    <w:rsid w:val="005833A8"/>
    <w:rsid w:val="005956B0"/>
    <w:rsid w:val="00597374"/>
    <w:rsid w:val="005A0EAF"/>
    <w:rsid w:val="005B796A"/>
    <w:rsid w:val="005D16A1"/>
    <w:rsid w:val="005D335A"/>
    <w:rsid w:val="005E3660"/>
    <w:rsid w:val="00610AD5"/>
    <w:rsid w:val="0062029E"/>
    <w:rsid w:val="00621DE6"/>
    <w:rsid w:val="00654F2B"/>
    <w:rsid w:val="00661D04"/>
    <w:rsid w:val="00674FF4"/>
    <w:rsid w:val="006848BB"/>
    <w:rsid w:val="006A18FF"/>
    <w:rsid w:val="006E4851"/>
    <w:rsid w:val="006F540A"/>
    <w:rsid w:val="00726B5F"/>
    <w:rsid w:val="007656D9"/>
    <w:rsid w:val="00793F28"/>
    <w:rsid w:val="00794EB1"/>
    <w:rsid w:val="007C6ACF"/>
    <w:rsid w:val="007D404B"/>
    <w:rsid w:val="007F6309"/>
    <w:rsid w:val="00813BC8"/>
    <w:rsid w:val="00821E32"/>
    <w:rsid w:val="00825CED"/>
    <w:rsid w:val="00826060"/>
    <w:rsid w:val="00846ECD"/>
    <w:rsid w:val="00851697"/>
    <w:rsid w:val="0085294B"/>
    <w:rsid w:val="00857C33"/>
    <w:rsid w:val="00861014"/>
    <w:rsid w:val="0089784F"/>
    <w:rsid w:val="008A103B"/>
    <w:rsid w:val="008F0C9E"/>
    <w:rsid w:val="009047C0"/>
    <w:rsid w:val="00910AE6"/>
    <w:rsid w:val="00941D81"/>
    <w:rsid w:val="00947E2D"/>
    <w:rsid w:val="0095610A"/>
    <w:rsid w:val="009717D4"/>
    <w:rsid w:val="00972F06"/>
    <w:rsid w:val="009762EE"/>
    <w:rsid w:val="00980A14"/>
    <w:rsid w:val="0098740B"/>
    <w:rsid w:val="0098759C"/>
    <w:rsid w:val="009A2E2C"/>
    <w:rsid w:val="009B3415"/>
    <w:rsid w:val="009C1DAE"/>
    <w:rsid w:val="009D0810"/>
    <w:rsid w:val="009D785D"/>
    <w:rsid w:val="009E1281"/>
    <w:rsid w:val="009F1656"/>
    <w:rsid w:val="00A034C3"/>
    <w:rsid w:val="00A11BE2"/>
    <w:rsid w:val="00A245B5"/>
    <w:rsid w:val="00A276BF"/>
    <w:rsid w:val="00A32020"/>
    <w:rsid w:val="00A40FFE"/>
    <w:rsid w:val="00A4642A"/>
    <w:rsid w:val="00A467A7"/>
    <w:rsid w:val="00A639F2"/>
    <w:rsid w:val="00A64108"/>
    <w:rsid w:val="00A84FBF"/>
    <w:rsid w:val="00AA5F18"/>
    <w:rsid w:val="00AB43C5"/>
    <w:rsid w:val="00AC00D1"/>
    <w:rsid w:val="00AC3DEA"/>
    <w:rsid w:val="00AD33E2"/>
    <w:rsid w:val="00AD7B27"/>
    <w:rsid w:val="00AE3721"/>
    <w:rsid w:val="00AE6BE2"/>
    <w:rsid w:val="00B00697"/>
    <w:rsid w:val="00B24661"/>
    <w:rsid w:val="00B42E3C"/>
    <w:rsid w:val="00B438DD"/>
    <w:rsid w:val="00B67DA7"/>
    <w:rsid w:val="00B72530"/>
    <w:rsid w:val="00B90F75"/>
    <w:rsid w:val="00B96C65"/>
    <w:rsid w:val="00BA00C8"/>
    <w:rsid w:val="00BA3731"/>
    <w:rsid w:val="00BB2D57"/>
    <w:rsid w:val="00BC7195"/>
    <w:rsid w:val="00BF12F7"/>
    <w:rsid w:val="00BF30C7"/>
    <w:rsid w:val="00BF568B"/>
    <w:rsid w:val="00BF6809"/>
    <w:rsid w:val="00C00681"/>
    <w:rsid w:val="00C01B91"/>
    <w:rsid w:val="00C04C99"/>
    <w:rsid w:val="00C11EA3"/>
    <w:rsid w:val="00C1637C"/>
    <w:rsid w:val="00C22ADC"/>
    <w:rsid w:val="00C408D8"/>
    <w:rsid w:val="00C51FE5"/>
    <w:rsid w:val="00C52A82"/>
    <w:rsid w:val="00C54095"/>
    <w:rsid w:val="00C74038"/>
    <w:rsid w:val="00C8783E"/>
    <w:rsid w:val="00C87C77"/>
    <w:rsid w:val="00CA031C"/>
    <w:rsid w:val="00CF0ACA"/>
    <w:rsid w:val="00CF10F2"/>
    <w:rsid w:val="00CF4FA2"/>
    <w:rsid w:val="00CF6581"/>
    <w:rsid w:val="00D06B2A"/>
    <w:rsid w:val="00D1058F"/>
    <w:rsid w:val="00D317F7"/>
    <w:rsid w:val="00D3560F"/>
    <w:rsid w:val="00D462C3"/>
    <w:rsid w:val="00D50B96"/>
    <w:rsid w:val="00D53A07"/>
    <w:rsid w:val="00D60388"/>
    <w:rsid w:val="00D641E2"/>
    <w:rsid w:val="00D66959"/>
    <w:rsid w:val="00D71D85"/>
    <w:rsid w:val="00D8210E"/>
    <w:rsid w:val="00D90234"/>
    <w:rsid w:val="00DA6E73"/>
    <w:rsid w:val="00DB50C1"/>
    <w:rsid w:val="00DD5766"/>
    <w:rsid w:val="00DE32A8"/>
    <w:rsid w:val="00DF3A73"/>
    <w:rsid w:val="00DF72FF"/>
    <w:rsid w:val="00E001E6"/>
    <w:rsid w:val="00E02264"/>
    <w:rsid w:val="00E057E9"/>
    <w:rsid w:val="00E1560B"/>
    <w:rsid w:val="00E314DC"/>
    <w:rsid w:val="00E31DE1"/>
    <w:rsid w:val="00E54BEB"/>
    <w:rsid w:val="00E55B70"/>
    <w:rsid w:val="00E55FBB"/>
    <w:rsid w:val="00E90B46"/>
    <w:rsid w:val="00EA6A28"/>
    <w:rsid w:val="00EB5B99"/>
    <w:rsid w:val="00ED7E71"/>
    <w:rsid w:val="00EE1064"/>
    <w:rsid w:val="00EE52EA"/>
    <w:rsid w:val="00EF1FF1"/>
    <w:rsid w:val="00EF6197"/>
    <w:rsid w:val="00F012D2"/>
    <w:rsid w:val="00F2715A"/>
    <w:rsid w:val="00F33AB3"/>
    <w:rsid w:val="00F71F7D"/>
    <w:rsid w:val="00F838E3"/>
    <w:rsid w:val="00F84141"/>
    <w:rsid w:val="00F96F4D"/>
    <w:rsid w:val="00FB3428"/>
    <w:rsid w:val="00FB57DA"/>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BABDF2-DA6E-4C62-A2B7-147F7B28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6B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EE1064"/>
    <w:pPr>
      <w:autoSpaceDE w:val="0"/>
      <w:autoSpaceDN w:val="0"/>
      <w:adjustRightInd w:val="0"/>
      <w:spacing w:after="0" w:line="240" w:lineRule="auto"/>
    </w:pPr>
    <w:rPr>
      <w:rFonts w:ascii="EUAlbertina" w:hAnsi="EUAlbertina" w:cs="EUAlbertina"/>
      <w:sz w:val="24"/>
      <w:szCs w:val="24"/>
    </w:rPr>
  </w:style>
  <w:style w:type="paragraph" w:customStyle="1" w:styleId="CM3">
    <w:name w:val="CM3"/>
    <w:basedOn w:val="Normal"/>
    <w:next w:val="Normal"/>
    <w:uiPriority w:val="99"/>
    <w:rsid w:val="00EE1064"/>
    <w:pPr>
      <w:autoSpaceDE w:val="0"/>
      <w:autoSpaceDN w:val="0"/>
      <w:adjustRightInd w:val="0"/>
      <w:spacing w:after="0" w:line="240" w:lineRule="auto"/>
    </w:pPr>
    <w:rPr>
      <w:rFonts w:ascii="EUAlbertina" w:hAnsi="EUAlbertina" w:cs="EUAlbertina"/>
      <w:sz w:val="24"/>
      <w:szCs w:val="24"/>
    </w:rPr>
  </w:style>
  <w:style w:type="paragraph" w:customStyle="1" w:styleId="CM4">
    <w:name w:val="CM4"/>
    <w:basedOn w:val="Normal"/>
    <w:next w:val="Normal"/>
    <w:uiPriority w:val="99"/>
    <w:rsid w:val="00EE1064"/>
    <w:pPr>
      <w:autoSpaceDE w:val="0"/>
      <w:autoSpaceDN w:val="0"/>
      <w:adjustRightInd w:val="0"/>
      <w:spacing w:after="0" w:line="240" w:lineRule="auto"/>
    </w:pPr>
    <w:rPr>
      <w:rFonts w:ascii="EUAlbertina" w:hAnsi="EUAlbertina" w:cs="EUAlbertina"/>
      <w:sz w:val="24"/>
      <w:szCs w:val="24"/>
    </w:rPr>
  </w:style>
  <w:style w:type="paragraph" w:styleId="Header">
    <w:name w:val="header"/>
    <w:basedOn w:val="Normal"/>
    <w:link w:val="HeaderChar"/>
    <w:uiPriority w:val="99"/>
    <w:rsid w:val="007C6ACF"/>
    <w:pPr>
      <w:tabs>
        <w:tab w:val="center" w:pos="4153"/>
        <w:tab w:val="right" w:pos="8306"/>
      </w:tabs>
      <w:spacing w:after="0" w:line="240" w:lineRule="auto"/>
    </w:pPr>
    <w:rPr>
      <w:rFonts w:ascii="Times New Roman" w:hAnsi="Times New Roman" w:cs="Times New Roman"/>
      <w:sz w:val="20"/>
      <w:szCs w:val="20"/>
    </w:rPr>
  </w:style>
  <w:style w:type="character" w:customStyle="1" w:styleId="HeaderChar">
    <w:name w:val="Header Char"/>
    <w:link w:val="Header"/>
    <w:uiPriority w:val="99"/>
    <w:semiHidden/>
    <w:rsid w:val="00AB1089"/>
    <w:rPr>
      <w:rFonts w:cs="Calibri"/>
      <w:lang w:eastAsia="en-GB"/>
    </w:rPr>
  </w:style>
  <w:style w:type="character" w:customStyle="1" w:styleId="pagetext1">
    <w:name w:val="pagetext1"/>
    <w:uiPriority w:val="99"/>
    <w:rsid w:val="00C01B91"/>
    <w:rPr>
      <w:rFonts w:ascii="Verdana" w:hAnsi="Verdana" w:cs="Verdana"/>
      <w:color w:val="auto"/>
      <w:sz w:val="18"/>
      <w:szCs w:val="18"/>
    </w:rPr>
  </w:style>
  <w:style w:type="paragraph" w:styleId="NormalWeb">
    <w:name w:val="Normal (Web)"/>
    <w:basedOn w:val="Normal"/>
    <w:link w:val="NormalWebChar"/>
    <w:uiPriority w:val="99"/>
    <w:rsid w:val="00C01B91"/>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link w:val="NormalWeb"/>
    <w:uiPriority w:val="99"/>
    <w:locked/>
    <w:rsid w:val="00C01B91"/>
    <w:rPr>
      <w:sz w:val="24"/>
      <w:szCs w:val="24"/>
      <w:lang w:val="en-GB" w:eastAsia="en-GB"/>
    </w:rPr>
  </w:style>
  <w:style w:type="paragraph" w:styleId="BodyTextIndent2">
    <w:name w:val="Body Text Indent 2"/>
    <w:basedOn w:val="Normal"/>
    <w:link w:val="BodyTextIndent2Char"/>
    <w:uiPriority w:val="99"/>
    <w:rsid w:val="00C01B91"/>
    <w:pPr>
      <w:spacing w:after="0" w:line="240" w:lineRule="auto"/>
      <w:ind w:firstLine="720"/>
      <w:jc w:val="both"/>
    </w:pPr>
    <w:rPr>
      <w:rFonts w:ascii="Times New Roman" w:hAnsi="Times New Roman" w:cs="Times New Roman"/>
      <w:sz w:val="32"/>
      <w:szCs w:val="32"/>
    </w:rPr>
  </w:style>
  <w:style w:type="character" w:customStyle="1" w:styleId="BodyTextIndent2Char">
    <w:name w:val="Body Text Indent 2 Char"/>
    <w:link w:val="BodyTextIndent2"/>
    <w:uiPriority w:val="99"/>
    <w:semiHidden/>
    <w:rsid w:val="00AB1089"/>
    <w:rPr>
      <w:rFonts w:cs="Calibri"/>
      <w:lang w:eastAsia="en-GB"/>
    </w:rPr>
  </w:style>
  <w:style w:type="paragraph" w:customStyle="1" w:styleId="firstline">
    <w:name w:val="firstline"/>
    <w:basedOn w:val="Normal"/>
    <w:uiPriority w:val="99"/>
    <w:rsid w:val="00C01B91"/>
    <w:pPr>
      <w:spacing w:after="0" w:line="240" w:lineRule="atLeast"/>
      <w:ind w:firstLine="640"/>
      <w:jc w:val="both"/>
    </w:pPr>
    <w:rPr>
      <w:rFonts w:ascii="Arial" w:hAnsi="Arial" w:cs="Arial"/>
      <w:color w:val="000000"/>
      <w:sz w:val="24"/>
      <w:szCs w:val="24"/>
    </w:rPr>
  </w:style>
  <w:style w:type="paragraph" w:styleId="BodyTextIndent">
    <w:name w:val="Body Text Indent"/>
    <w:basedOn w:val="Normal"/>
    <w:link w:val="BodyTextIndentChar"/>
    <w:uiPriority w:val="99"/>
    <w:rsid w:val="00C01B91"/>
    <w:pPr>
      <w:spacing w:after="120" w:line="240" w:lineRule="auto"/>
      <w:ind w:left="283"/>
    </w:pPr>
    <w:rPr>
      <w:rFonts w:ascii="Times New Roman" w:hAnsi="Times New Roman" w:cs="Times New Roman"/>
      <w:sz w:val="24"/>
      <w:szCs w:val="24"/>
    </w:rPr>
  </w:style>
  <w:style w:type="character" w:customStyle="1" w:styleId="BodyTextIndentChar">
    <w:name w:val="Body Text Indent Char"/>
    <w:link w:val="BodyTextIndent"/>
    <w:uiPriority w:val="99"/>
    <w:semiHidden/>
    <w:rsid w:val="00AB1089"/>
    <w:rPr>
      <w:rFonts w:cs="Calibri"/>
      <w:lang w:eastAsia="en-GB"/>
    </w:rPr>
  </w:style>
  <w:style w:type="paragraph" w:customStyle="1" w:styleId="Style">
    <w:name w:val="Style"/>
    <w:uiPriority w:val="99"/>
    <w:rsid w:val="00E90B46"/>
    <w:pPr>
      <w:widowControl w:val="0"/>
      <w:adjustRightInd w:val="0"/>
      <w:ind w:left="140" w:right="140" w:firstLine="840"/>
      <w:jc w:val="both"/>
    </w:pPr>
    <w:rPr>
      <w:rFonts w:ascii="Times New Roman" w:hAnsi="Times New Roman"/>
      <w:sz w:val="24"/>
      <w:szCs w:val="24"/>
    </w:rPr>
  </w:style>
  <w:style w:type="character" w:styleId="Hyperlink">
    <w:name w:val="Hyperlink"/>
    <w:rsid w:val="0049726E"/>
    <w:rPr>
      <w:color w:val="0000FF"/>
      <w:u w:val="single"/>
    </w:rPr>
  </w:style>
  <w:style w:type="character" w:styleId="Strong">
    <w:name w:val="Strong"/>
    <w:qFormat/>
    <w:locked/>
    <w:rsid w:val="0049726E"/>
    <w:rPr>
      <w:b/>
      <w:bCs/>
    </w:rPr>
  </w:style>
  <w:style w:type="table" w:styleId="TableGrid">
    <w:name w:val="Table Grid"/>
    <w:basedOn w:val="TableNormal"/>
    <w:locked/>
    <w:rsid w:val="00FB34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D40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80403">
      <w:bodyDiv w:val="1"/>
      <w:marLeft w:val="0"/>
      <w:marRight w:val="0"/>
      <w:marTop w:val="0"/>
      <w:marBottom w:val="0"/>
      <w:divBdr>
        <w:top w:val="none" w:sz="0" w:space="0" w:color="auto"/>
        <w:left w:val="none" w:sz="0" w:space="0" w:color="auto"/>
        <w:bottom w:val="none" w:sz="0" w:space="0" w:color="auto"/>
        <w:right w:val="none" w:sz="0" w:space="0" w:color="auto"/>
      </w:divBdr>
      <w:divsChild>
        <w:div w:id="907417461">
          <w:marLeft w:val="0"/>
          <w:marRight w:val="0"/>
          <w:marTop w:val="0"/>
          <w:marBottom w:val="0"/>
          <w:divBdr>
            <w:top w:val="none" w:sz="0" w:space="0" w:color="auto"/>
            <w:left w:val="none" w:sz="0" w:space="0" w:color="auto"/>
            <w:bottom w:val="none" w:sz="0" w:space="0" w:color="auto"/>
            <w:right w:val="none" w:sz="0" w:space="0" w:color="auto"/>
          </w:divBdr>
          <w:divsChild>
            <w:div w:id="1188564434">
              <w:marLeft w:val="0"/>
              <w:marRight w:val="0"/>
              <w:marTop w:val="0"/>
              <w:marBottom w:val="0"/>
              <w:divBdr>
                <w:top w:val="none" w:sz="0" w:space="0" w:color="auto"/>
                <w:left w:val="none" w:sz="0" w:space="0" w:color="auto"/>
                <w:bottom w:val="none" w:sz="0" w:space="0" w:color="auto"/>
                <w:right w:val="none" w:sz="0" w:space="0" w:color="auto"/>
              </w:divBdr>
            </w:div>
          </w:divsChild>
        </w:div>
        <w:div w:id="1173836576">
          <w:marLeft w:val="0"/>
          <w:marRight w:val="0"/>
          <w:marTop w:val="0"/>
          <w:marBottom w:val="0"/>
          <w:divBdr>
            <w:top w:val="none" w:sz="0" w:space="0" w:color="auto"/>
            <w:left w:val="none" w:sz="0" w:space="0" w:color="auto"/>
            <w:bottom w:val="none" w:sz="0" w:space="0" w:color="auto"/>
            <w:right w:val="none" w:sz="0" w:space="0" w:color="auto"/>
          </w:divBdr>
          <w:divsChild>
            <w:div w:id="997732571">
              <w:marLeft w:val="0"/>
              <w:marRight w:val="0"/>
              <w:marTop w:val="0"/>
              <w:marBottom w:val="0"/>
              <w:divBdr>
                <w:top w:val="none" w:sz="0" w:space="0" w:color="auto"/>
                <w:left w:val="none" w:sz="0" w:space="0" w:color="auto"/>
                <w:bottom w:val="none" w:sz="0" w:space="0" w:color="auto"/>
                <w:right w:val="none" w:sz="0" w:space="0" w:color="auto"/>
              </w:divBdr>
              <w:divsChild>
                <w:div w:id="1215123416">
                  <w:marLeft w:val="0"/>
                  <w:marRight w:val="0"/>
                  <w:marTop w:val="0"/>
                  <w:marBottom w:val="0"/>
                  <w:divBdr>
                    <w:top w:val="none" w:sz="0" w:space="0" w:color="auto"/>
                    <w:left w:val="none" w:sz="0" w:space="0" w:color="auto"/>
                    <w:bottom w:val="none" w:sz="0" w:space="0" w:color="auto"/>
                    <w:right w:val="none" w:sz="0" w:space="0" w:color="auto"/>
                  </w:divBdr>
                  <w:divsChild>
                    <w:div w:id="1908370768">
                      <w:marLeft w:val="0"/>
                      <w:marRight w:val="0"/>
                      <w:marTop w:val="0"/>
                      <w:marBottom w:val="0"/>
                      <w:divBdr>
                        <w:top w:val="none" w:sz="0" w:space="0" w:color="auto"/>
                        <w:left w:val="none" w:sz="0" w:space="0" w:color="auto"/>
                        <w:bottom w:val="none" w:sz="0" w:space="0" w:color="auto"/>
                        <w:right w:val="none" w:sz="0" w:space="0" w:color="auto"/>
                      </w:divBdr>
                      <w:divsChild>
                        <w:div w:id="1808739110">
                          <w:marLeft w:val="0"/>
                          <w:marRight w:val="0"/>
                          <w:marTop w:val="0"/>
                          <w:marBottom w:val="0"/>
                          <w:divBdr>
                            <w:top w:val="none" w:sz="0" w:space="0" w:color="auto"/>
                            <w:left w:val="none" w:sz="0" w:space="0" w:color="auto"/>
                            <w:bottom w:val="none" w:sz="0" w:space="0" w:color="auto"/>
                            <w:right w:val="none" w:sz="0" w:space="0" w:color="auto"/>
                          </w:divBdr>
                          <w:divsChild>
                            <w:div w:id="1244071822">
                              <w:marLeft w:val="0"/>
                              <w:marRight w:val="0"/>
                              <w:marTop w:val="0"/>
                              <w:marBottom w:val="0"/>
                              <w:divBdr>
                                <w:top w:val="none" w:sz="0" w:space="0" w:color="auto"/>
                                <w:left w:val="none" w:sz="0" w:space="0" w:color="auto"/>
                                <w:bottom w:val="none" w:sz="0" w:space="0" w:color="auto"/>
                                <w:right w:val="none" w:sz="0" w:space="0" w:color="auto"/>
                              </w:divBdr>
                              <w:divsChild>
                                <w:div w:id="63257523">
                                  <w:marLeft w:val="0"/>
                                  <w:marRight w:val="0"/>
                                  <w:marTop w:val="0"/>
                                  <w:marBottom w:val="0"/>
                                  <w:divBdr>
                                    <w:top w:val="none" w:sz="0" w:space="0" w:color="auto"/>
                                    <w:left w:val="none" w:sz="0" w:space="0" w:color="auto"/>
                                    <w:bottom w:val="none" w:sz="0" w:space="0" w:color="auto"/>
                                    <w:right w:val="none" w:sz="0" w:space="0" w:color="auto"/>
                                  </w:divBdr>
                                </w:div>
                                <w:div w:id="70469665">
                                  <w:marLeft w:val="0"/>
                                  <w:marRight w:val="0"/>
                                  <w:marTop w:val="0"/>
                                  <w:marBottom w:val="0"/>
                                  <w:divBdr>
                                    <w:top w:val="none" w:sz="0" w:space="0" w:color="auto"/>
                                    <w:left w:val="none" w:sz="0" w:space="0" w:color="auto"/>
                                    <w:bottom w:val="none" w:sz="0" w:space="0" w:color="auto"/>
                                    <w:right w:val="none" w:sz="0" w:space="0" w:color="auto"/>
                                  </w:divBdr>
                                </w:div>
                                <w:div w:id="82459017">
                                  <w:marLeft w:val="0"/>
                                  <w:marRight w:val="0"/>
                                  <w:marTop w:val="0"/>
                                  <w:marBottom w:val="0"/>
                                  <w:divBdr>
                                    <w:top w:val="none" w:sz="0" w:space="0" w:color="auto"/>
                                    <w:left w:val="none" w:sz="0" w:space="0" w:color="auto"/>
                                    <w:bottom w:val="none" w:sz="0" w:space="0" w:color="auto"/>
                                    <w:right w:val="none" w:sz="0" w:space="0" w:color="auto"/>
                                  </w:divBdr>
                                </w:div>
                                <w:div w:id="121198448">
                                  <w:marLeft w:val="0"/>
                                  <w:marRight w:val="0"/>
                                  <w:marTop w:val="0"/>
                                  <w:marBottom w:val="0"/>
                                  <w:divBdr>
                                    <w:top w:val="none" w:sz="0" w:space="0" w:color="auto"/>
                                    <w:left w:val="none" w:sz="0" w:space="0" w:color="auto"/>
                                    <w:bottom w:val="none" w:sz="0" w:space="0" w:color="auto"/>
                                    <w:right w:val="none" w:sz="0" w:space="0" w:color="auto"/>
                                  </w:divBdr>
                                </w:div>
                                <w:div w:id="142475374">
                                  <w:marLeft w:val="0"/>
                                  <w:marRight w:val="0"/>
                                  <w:marTop w:val="0"/>
                                  <w:marBottom w:val="0"/>
                                  <w:divBdr>
                                    <w:top w:val="none" w:sz="0" w:space="0" w:color="auto"/>
                                    <w:left w:val="none" w:sz="0" w:space="0" w:color="auto"/>
                                    <w:bottom w:val="none" w:sz="0" w:space="0" w:color="auto"/>
                                    <w:right w:val="none" w:sz="0" w:space="0" w:color="auto"/>
                                  </w:divBdr>
                                </w:div>
                                <w:div w:id="159320475">
                                  <w:marLeft w:val="0"/>
                                  <w:marRight w:val="0"/>
                                  <w:marTop w:val="0"/>
                                  <w:marBottom w:val="0"/>
                                  <w:divBdr>
                                    <w:top w:val="none" w:sz="0" w:space="0" w:color="auto"/>
                                    <w:left w:val="none" w:sz="0" w:space="0" w:color="auto"/>
                                    <w:bottom w:val="none" w:sz="0" w:space="0" w:color="auto"/>
                                    <w:right w:val="none" w:sz="0" w:space="0" w:color="auto"/>
                                  </w:divBdr>
                                </w:div>
                                <w:div w:id="168376400">
                                  <w:marLeft w:val="0"/>
                                  <w:marRight w:val="0"/>
                                  <w:marTop w:val="0"/>
                                  <w:marBottom w:val="0"/>
                                  <w:divBdr>
                                    <w:top w:val="none" w:sz="0" w:space="0" w:color="auto"/>
                                    <w:left w:val="none" w:sz="0" w:space="0" w:color="auto"/>
                                    <w:bottom w:val="none" w:sz="0" w:space="0" w:color="auto"/>
                                    <w:right w:val="none" w:sz="0" w:space="0" w:color="auto"/>
                                  </w:divBdr>
                                </w:div>
                                <w:div w:id="175920947">
                                  <w:marLeft w:val="0"/>
                                  <w:marRight w:val="0"/>
                                  <w:marTop w:val="0"/>
                                  <w:marBottom w:val="0"/>
                                  <w:divBdr>
                                    <w:top w:val="none" w:sz="0" w:space="0" w:color="auto"/>
                                    <w:left w:val="none" w:sz="0" w:space="0" w:color="auto"/>
                                    <w:bottom w:val="none" w:sz="0" w:space="0" w:color="auto"/>
                                    <w:right w:val="none" w:sz="0" w:space="0" w:color="auto"/>
                                  </w:divBdr>
                                </w:div>
                                <w:div w:id="183178840">
                                  <w:marLeft w:val="0"/>
                                  <w:marRight w:val="0"/>
                                  <w:marTop w:val="0"/>
                                  <w:marBottom w:val="0"/>
                                  <w:divBdr>
                                    <w:top w:val="none" w:sz="0" w:space="0" w:color="auto"/>
                                    <w:left w:val="none" w:sz="0" w:space="0" w:color="auto"/>
                                    <w:bottom w:val="none" w:sz="0" w:space="0" w:color="auto"/>
                                    <w:right w:val="none" w:sz="0" w:space="0" w:color="auto"/>
                                  </w:divBdr>
                                </w:div>
                                <w:div w:id="222523177">
                                  <w:marLeft w:val="0"/>
                                  <w:marRight w:val="0"/>
                                  <w:marTop w:val="0"/>
                                  <w:marBottom w:val="0"/>
                                  <w:divBdr>
                                    <w:top w:val="none" w:sz="0" w:space="0" w:color="auto"/>
                                    <w:left w:val="none" w:sz="0" w:space="0" w:color="auto"/>
                                    <w:bottom w:val="none" w:sz="0" w:space="0" w:color="auto"/>
                                    <w:right w:val="none" w:sz="0" w:space="0" w:color="auto"/>
                                  </w:divBdr>
                                </w:div>
                                <w:div w:id="241718047">
                                  <w:marLeft w:val="0"/>
                                  <w:marRight w:val="0"/>
                                  <w:marTop w:val="0"/>
                                  <w:marBottom w:val="0"/>
                                  <w:divBdr>
                                    <w:top w:val="none" w:sz="0" w:space="0" w:color="auto"/>
                                    <w:left w:val="none" w:sz="0" w:space="0" w:color="auto"/>
                                    <w:bottom w:val="none" w:sz="0" w:space="0" w:color="auto"/>
                                    <w:right w:val="none" w:sz="0" w:space="0" w:color="auto"/>
                                  </w:divBdr>
                                </w:div>
                                <w:div w:id="245387739">
                                  <w:marLeft w:val="0"/>
                                  <w:marRight w:val="0"/>
                                  <w:marTop w:val="0"/>
                                  <w:marBottom w:val="0"/>
                                  <w:divBdr>
                                    <w:top w:val="none" w:sz="0" w:space="0" w:color="auto"/>
                                    <w:left w:val="none" w:sz="0" w:space="0" w:color="auto"/>
                                    <w:bottom w:val="none" w:sz="0" w:space="0" w:color="auto"/>
                                    <w:right w:val="none" w:sz="0" w:space="0" w:color="auto"/>
                                  </w:divBdr>
                                </w:div>
                                <w:div w:id="294989580">
                                  <w:marLeft w:val="0"/>
                                  <w:marRight w:val="0"/>
                                  <w:marTop w:val="0"/>
                                  <w:marBottom w:val="0"/>
                                  <w:divBdr>
                                    <w:top w:val="none" w:sz="0" w:space="0" w:color="auto"/>
                                    <w:left w:val="none" w:sz="0" w:space="0" w:color="auto"/>
                                    <w:bottom w:val="none" w:sz="0" w:space="0" w:color="auto"/>
                                    <w:right w:val="none" w:sz="0" w:space="0" w:color="auto"/>
                                  </w:divBdr>
                                </w:div>
                                <w:div w:id="327833868">
                                  <w:marLeft w:val="0"/>
                                  <w:marRight w:val="0"/>
                                  <w:marTop w:val="0"/>
                                  <w:marBottom w:val="0"/>
                                  <w:divBdr>
                                    <w:top w:val="none" w:sz="0" w:space="0" w:color="auto"/>
                                    <w:left w:val="none" w:sz="0" w:space="0" w:color="auto"/>
                                    <w:bottom w:val="none" w:sz="0" w:space="0" w:color="auto"/>
                                    <w:right w:val="none" w:sz="0" w:space="0" w:color="auto"/>
                                  </w:divBdr>
                                </w:div>
                                <w:div w:id="366873316">
                                  <w:marLeft w:val="0"/>
                                  <w:marRight w:val="0"/>
                                  <w:marTop w:val="0"/>
                                  <w:marBottom w:val="0"/>
                                  <w:divBdr>
                                    <w:top w:val="none" w:sz="0" w:space="0" w:color="auto"/>
                                    <w:left w:val="none" w:sz="0" w:space="0" w:color="auto"/>
                                    <w:bottom w:val="none" w:sz="0" w:space="0" w:color="auto"/>
                                    <w:right w:val="none" w:sz="0" w:space="0" w:color="auto"/>
                                  </w:divBdr>
                                </w:div>
                                <w:div w:id="394202249">
                                  <w:marLeft w:val="0"/>
                                  <w:marRight w:val="0"/>
                                  <w:marTop w:val="0"/>
                                  <w:marBottom w:val="0"/>
                                  <w:divBdr>
                                    <w:top w:val="none" w:sz="0" w:space="0" w:color="auto"/>
                                    <w:left w:val="none" w:sz="0" w:space="0" w:color="auto"/>
                                    <w:bottom w:val="none" w:sz="0" w:space="0" w:color="auto"/>
                                    <w:right w:val="none" w:sz="0" w:space="0" w:color="auto"/>
                                  </w:divBdr>
                                </w:div>
                                <w:div w:id="541212336">
                                  <w:marLeft w:val="0"/>
                                  <w:marRight w:val="0"/>
                                  <w:marTop w:val="0"/>
                                  <w:marBottom w:val="0"/>
                                  <w:divBdr>
                                    <w:top w:val="none" w:sz="0" w:space="0" w:color="auto"/>
                                    <w:left w:val="none" w:sz="0" w:space="0" w:color="auto"/>
                                    <w:bottom w:val="none" w:sz="0" w:space="0" w:color="auto"/>
                                    <w:right w:val="none" w:sz="0" w:space="0" w:color="auto"/>
                                  </w:divBdr>
                                </w:div>
                                <w:div w:id="556362002">
                                  <w:marLeft w:val="0"/>
                                  <w:marRight w:val="0"/>
                                  <w:marTop w:val="0"/>
                                  <w:marBottom w:val="0"/>
                                  <w:divBdr>
                                    <w:top w:val="none" w:sz="0" w:space="0" w:color="auto"/>
                                    <w:left w:val="none" w:sz="0" w:space="0" w:color="auto"/>
                                    <w:bottom w:val="none" w:sz="0" w:space="0" w:color="auto"/>
                                    <w:right w:val="none" w:sz="0" w:space="0" w:color="auto"/>
                                  </w:divBdr>
                                </w:div>
                                <w:div w:id="629744121">
                                  <w:marLeft w:val="0"/>
                                  <w:marRight w:val="0"/>
                                  <w:marTop w:val="0"/>
                                  <w:marBottom w:val="0"/>
                                  <w:divBdr>
                                    <w:top w:val="none" w:sz="0" w:space="0" w:color="auto"/>
                                    <w:left w:val="none" w:sz="0" w:space="0" w:color="auto"/>
                                    <w:bottom w:val="none" w:sz="0" w:space="0" w:color="auto"/>
                                    <w:right w:val="none" w:sz="0" w:space="0" w:color="auto"/>
                                  </w:divBdr>
                                </w:div>
                                <w:div w:id="644555474">
                                  <w:marLeft w:val="0"/>
                                  <w:marRight w:val="0"/>
                                  <w:marTop w:val="0"/>
                                  <w:marBottom w:val="0"/>
                                  <w:divBdr>
                                    <w:top w:val="none" w:sz="0" w:space="0" w:color="auto"/>
                                    <w:left w:val="none" w:sz="0" w:space="0" w:color="auto"/>
                                    <w:bottom w:val="none" w:sz="0" w:space="0" w:color="auto"/>
                                    <w:right w:val="none" w:sz="0" w:space="0" w:color="auto"/>
                                  </w:divBdr>
                                </w:div>
                                <w:div w:id="699475740">
                                  <w:marLeft w:val="0"/>
                                  <w:marRight w:val="0"/>
                                  <w:marTop w:val="0"/>
                                  <w:marBottom w:val="0"/>
                                  <w:divBdr>
                                    <w:top w:val="none" w:sz="0" w:space="0" w:color="auto"/>
                                    <w:left w:val="none" w:sz="0" w:space="0" w:color="auto"/>
                                    <w:bottom w:val="none" w:sz="0" w:space="0" w:color="auto"/>
                                    <w:right w:val="none" w:sz="0" w:space="0" w:color="auto"/>
                                  </w:divBdr>
                                </w:div>
                                <w:div w:id="705913141">
                                  <w:marLeft w:val="0"/>
                                  <w:marRight w:val="0"/>
                                  <w:marTop w:val="0"/>
                                  <w:marBottom w:val="0"/>
                                  <w:divBdr>
                                    <w:top w:val="none" w:sz="0" w:space="0" w:color="auto"/>
                                    <w:left w:val="none" w:sz="0" w:space="0" w:color="auto"/>
                                    <w:bottom w:val="none" w:sz="0" w:space="0" w:color="auto"/>
                                    <w:right w:val="none" w:sz="0" w:space="0" w:color="auto"/>
                                  </w:divBdr>
                                </w:div>
                                <w:div w:id="711811775">
                                  <w:marLeft w:val="0"/>
                                  <w:marRight w:val="0"/>
                                  <w:marTop w:val="0"/>
                                  <w:marBottom w:val="0"/>
                                  <w:divBdr>
                                    <w:top w:val="none" w:sz="0" w:space="0" w:color="auto"/>
                                    <w:left w:val="none" w:sz="0" w:space="0" w:color="auto"/>
                                    <w:bottom w:val="none" w:sz="0" w:space="0" w:color="auto"/>
                                    <w:right w:val="none" w:sz="0" w:space="0" w:color="auto"/>
                                  </w:divBdr>
                                </w:div>
                                <w:div w:id="744572642">
                                  <w:marLeft w:val="0"/>
                                  <w:marRight w:val="0"/>
                                  <w:marTop w:val="0"/>
                                  <w:marBottom w:val="0"/>
                                  <w:divBdr>
                                    <w:top w:val="none" w:sz="0" w:space="0" w:color="auto"/>
                                    <w:left w:val="none" w:sz="0" w:space="0" w:color="auto"/>
                                    <w:bottom w:val="none" w:sz="0" w:space="0" w:color="auto"/>
                                    <w:right w:val="none" w:sz="0" w:space="0" w:color="auto"/>
                                  </w:divBdr>
                                </w:div>
                                <w:div w:id="748500347">
                                  <w:marLeft w:val="0"/>
                                  <w:marRight w:val="0"/>
                                  <w:marTop w:val="0"/>
                                  <w:marBottom w:val="0"/>
                                  <w:divBdr>
                                    <w:top w:val="none" w:sz="0" w:space="0" w:color="auto"/>
                                    <w:left w:val="none" w:sz="0" w:space="0" w:color="auto"/>
                                    <w:bottom w:val="none" w:sz="0" w:space="0" w:color="auto"/>
                                    <w:right w:val="none" w:sz="0" w:space="0" w:color="auto"/>
                                  </w:divBdr>
                                </w:div>
                                <w:div w:id="788548137">
                                  <w:marLeft w:val="0"/>
                                  <w:marRight w:val="0"/>
                                  <w:marTop w:val="0"/>
                                  <w:marBottom w:val="0"/>
                                  <w:divBdr>
                                    <w:top w:val="none" w:sz="0" w:space="0" w:color="auto"/>
                                    <w:left w:val="none" w:sz="0" w:space="0" w:color="auto"/>
                                    <w:bottom w:val="none" w:sz="0" w:space="0" w:color="auto"/>
                                    <w:right w:val="none" w:sz="0" w:space="0" w:color="auto"/>
                                  </w:divBdr>
                                </w:div>
                                <w:div w:id="859588180">
                                  <w:marLeft w:val="0"/>
                                  <w:marRight w:val="0"/>
                                  <w:marTop w:val="0"/>
                                  <w:marBottom w:val="0"/>
                                  <w:divBdr>
                                    <w:top w:val="none" w:sz="0" w:space="0" w:color="auto"/>
                                    <w:left w:val="none" w:sz="0" w:space="0" w:color="auto"/>
                                    <w:bottom w:val="none" w:sz="0" w:space="0" w:color="auto"/>
                                    <w:right w:val="none" w:sz="0" w:space="0" w:color="auto"/>
                                  </w:divBdr>
                                </w:div>
                                <w:div w:id="869882753">
                                  <w:marLeft w:val="0"/>
                                  <w:marRight w:val="0"/>
                                  <w:marTop w:val="0"/>
                                  <w:marBottom w:val="0"/>
                                  <w:divBdr>
                                    <w:top w:val="none" w:sz="0" w:space="0" w:color="auto"/>
                                    <w:left w:val="none" w:sz="0" w:space="0" w:color="auto"/>
                                    <w:bottom w:val="none" w:sz="0" w:space="0" w:color="auto"/>
                                    <w:right w:val="none" w:sz="0" w:space="0" w:color="auto"/>
                                  </w:divBdr>
                                </w:div>
                                <w:div w:id="889266514">
                                  <w:marLeft w:val="0"/>
                                  <w:marRight w:val="0"/>
                                  <w:marTop w:val="0"/>
                                  <w:marBottom w:val="0"/>
                                  <w:divBdr>
                                    <w:top w:val="none" w:sz="0" w:space="0" w:color="auto"/>
                                    <w:left w:val="none" w:sz="0" w:space="0" w:color="auto"/>
                                    <w:bottom w:val="none" w:sz="0" w:space="0" w:color="auto"/>
                                    <w:right w:val="none" w:sz="0" w:space="0" w:color="auto"/>
                                  </w:divBdr>
                                </w:div>
                                <w:div w:id="1047528129">
                                  <w:marLeft w:val="0"/>
                                  <w:marRight w:val="0"/>
                                  <w:marTop w:val="0"/>
                                  <w:marBottom w:val="0"/>
                                  <w:divBdr>
                                    <w:top w:val="none" w:sz="0" w:space="0" w:color="auto"/>
                                    <w:left w:val="none" w:sz="0" w:space="0" w:color="auto"/>
                                    <w:bottom w:val="none" w:sz="0" w:space="0" w:color="auto"/>
                                    <w:right w:val="none" w:sz="0" w:space="0" w:color="auto"/>
                                  </w:divBdr>
                                </w:div>
                                <w:div w:id="1049263848">
                                  <w:marLeft w:val="0"/>
                                  <w:marRight w:val="0"/>
                                  <w:marTop w:val="0"/>
                                  <w:marBottom w:val="0"/>
                                  <w:divBdr>
                                    <w:top w:val="none" w:sz="0" w:space="0" w:color="auto"/>
                                    <w:left w:val="none" w:sz="0" w:space="0" w:color="auto"/>
                                    <w:bottom w:val="none" w:sz="0" w:space="0" w:color="auto"/>
                                    <w:right w:val="none" w:sz="0" w:space="0" w:color="auto"/>
                                  </w:divBdr>
                                </w:div>
                                <w:div w:id="1095008135">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250695728">
                                  <w:marLeft w:val="0"/>
                                  <w:marRight w:val="0"/>
                                  <w:marTop w:val="0"/>
                                  <w:marBottom w:val="0"/>
                                  <w:divBdr>
                                    <w:top w:val="none" w:sz="0" w:space="0" w:color="auto"/>
                                    <w:left w:val="none" w:sz="0" w:space="0" w:color="auto"/>
                                    <w:bottom w:val="none" w:sz="0" w:space="0" w:color="auto"/>
                                    <w:right w:val="none" w:sz="0" w:space="0" w:color="auto"/>
                                  </w:divBdr>
                                </w:div>
                                <w:div w:id="1280448781">
                                  <w:marLeft w:val="0"/>
                                  <w:marRight w:val="0"/>
                                  <w:marTop w:val="0"/>
                                  <w:marBottom w:val="0"/>
                                  <w:divBdr>
                                    <w:top w:val="none" w:sz="0" w:space="0" w:color="auto"/>
                                    <w:left w:val="none" w:sz="0" w:space="0" w:color="auto"/>
                                    <w:bottom w:val="none" w:sz="0" w:space="0" w:color="auto"/>
                                    <w:right w:val="none" w:sz="0" w:space="0" w:color="auto"/>
                                  </w:divBdr>
                                </w:div>
                                <w:div w:id="1281720094">
                                  <w:marLeft w:val="0"/>
                                  <w:marRight w:val="0"/>
                                  <w:marTop w:val="0"/>
                                  <w:marBottom w:val="0"/>
                                  <w:divBdr>
                                    <w:top w:val="none" w:sz="0" w:space="0" w:color="auto"/>
                                    <w:left w:val="none" w:sz="0" w:space="0" w:color="auto"/>
                                    <w:bottom w:val="none" w:sz="0" w:space="0" w:color="auto"/>
                                    <w:right w:val="none" w:sz="0" w:space="0" w:color="auto"/>
                                  </w:divBdr>
                                </w:div>
                                <w:div w:id="1292244286">
                                  <w:marLeft w:val="0"/>
                                  <w:marRight w:val="0"/>
                                  <w:marTop w:val="0"/>
                                  <w:marBottom w:val="0"/>
                                  <w:divBdr>
                                    <w:top w:val="none" w:sz="0" w:space="0" w:color="auto"/>
                                    <w:left w:val="none" w:sz="0" w:space="0" w:color="auto"/>
                                    <w:bottom w:val="none" w:sz="0" w:space="0" w:color="auto"/>
                                    <w:right w:val="none" w:sz="0" w:space="0" w:color="auto"/>
                                  </w:divBdr>
                                </w:div>
                                <w:div w:id="1316452054">
                                  <w:marLeft w:val="0"/>
                                  <w:marRight w:val="0"/>
                                  <w:marTop w:val="0"/>
                                  <w:marBottom w:val="0"/>
                                  <w:divBdr>
                                    <w:top w:val="none" w:sz="0" w:space="0" w:color="auto"/>
                                    <w:left w:val="none" w:sz="0" w:space="0" w:color="auto"/>
                                    <w:bottom w:val="none" w:sz="0" w:space="0" w:color="auto"/>
                                    <w:right w:val="none" w:sz="0" w:space="0" w:color="auto"/>
                                  </w:divBdr>
                                </w:div>
                                <w:div w:id="1332104639">
                                  <w:marLeft w:val="0"/>
                                  <w:marRight w:val="0"/>
                                  <w:marTop w:val="0"/>
                                  <w:marBottom w:val="0"/>
                                  <w:divBdr>
                                    <w:top w:val="none" w:sz="0" w:space="0" w:color="auto"/>
                                    <w:left w:val="none" w:sz="0" w:space="0" w:color="auto"/>
                                    <w:bottom w:val="none" w:sz="0" w:space="0" w:color="auto"/>
                                    <w:right w:val="none" w:sz="0" w:space="0" w:color="auto"/>
                                  </w:divBdr>
                                </w:div>
                                <w:div w:id="1371681560">
                                  <w:marLeft w:val="0"/>
                                  <w:marRight w:val="0"/>
                                  <w:marTop w:val="0"/>
                                  <w:marBottom w:val="0"/>
                                  <w:divBdr>
                                    <w:top w:val="none" w:sz="0" w:space="0" w:color="auto"/>
                                    <w:left w:val="none" w:sz="0" w:space="0" w:color="auto"/>
                                    <w:bottom w:val="none" w:sz="0" w:space="0" w:color="auto"/>
                                    <w:right w:val="none" w:sz="0" w:space="0" w:color="auto"/>
                                  </w:divBdr>
                                </w:div>
                                <w:div w:id="1371681845">
                                  <w:marLeft w:val="0"/>
                                  <w:marRight w:val="0"/>
                                  <w:marTop w:val="0"/>
                                  <w:marBottom w:val="0"/>
                                  <w:divBdr>
                                    <w:top w:val="none" w:sz="0" w:space="0" w:color="auto"/>
                                    <w:left w:val="none" w:sz="0" w:space="0" w:color="auto"/>
                                    <w:bottom w:val="none" w:sz="0" w:space="0" w:color="auto"/>
                                    <w:right w:val="none" w:sz="0" w:space="0" w:color="auto"/>
                                  </w:divBdr>
                                </w:div>
                                <w:div w:id="1401901259">
                                  <w:marLeft w:val="0"/>
                                  <w:marRight w:val="0"/>
                                  <w:marTop w:val="0"/>
                                  <w:marBottom w:val="0"/>
                                  <w:divBdr>
                                    <w:top w:val="none" w:sz="0" w:space="0" w:color="auto"/>
                                    <w:left w:val="none" w:sz="0" w:space="0" w:color="auto"/>
                                    <w:bottom w:val="none" w:sz="0" w:space="0" w:color="auto"/>
                                    <w:right w:val="none" w:sz="0" w:space="0" w:color="auto"/>
                                  </w:divBdr>
                                </w:div>
                                <w:div w:id="1413624698">
                                  <w:marLeft w:val="0"/>
                                  <w:marRight w:val="0"/>
                                  <w:marTop w:val="0"/>
                                  <w:marBottom w:val="0"/>
                                  <w:divBdr>
                                    <w:top w:val="none" w:sz="0" w:space="0" w:color="auto"/>
                                    <w:left w:val="none" w:sz="0" w:space="0" w:color="auto"/>
                                    <w:bottom w:val="none" w:sz="0" w:space="0" w:color="auto"/>
                                    <w:right w:val="none" w:sz="0" w:space="0" w:color="auto"/>
                                  </w:divBdr>
                                </w:div>
                                <w:div w:id="1443185941">
                                  <w:marLeft w:val="0"/>
                                  <w:marRight w:val="0"/>
                                  <w:marTop w:val="0"/>
                                  <w:marBottom w:val="0"/>
                                  <w:divBdr>
                                    <w:top w:val="none" w:sz="0" w:space="0" w:color="auto"/>
                                    <w:left w:val="none" w:sz="0" w:space="0" w:color="auto"/>
                                    <w:bottom w:val="none" w:sz="0" w:space="0" w:color="auto"/>
                                    <w:right w:val="none" w:sz="0" w:space="0" w:color="auto"/>
                                  </w:divBdr>
                                </w:div>
                                <w:div w:id="1484350062">
                                  <w:marLeft w:val="0"/>
                                  <w:marRight w:val="0"/>
                                  <w:marTop w:val="0"/>
                                  <w:marBottom w:val="0"/>
                                  <w:divBdr>
                                    <w:top w:val="none" w:sz="0" w:space="0" w:color="auto"/>
                                    <w:left w:val="none" w:sz="0" w:space="0" w:color="auto"/>
                                    <w:bottom w:val="none" w:sz="0" w:space="0" w:color="auto"/>
                                    <w:right w:val="none" w:sz="0" w:space="0" w:color="auto"/>
                                  </w:divBdr>
                                </w:div>
                                <w:div w:id="1487286127">
                                  <w:marLeft w:val="0"/>
                                  <w:marRight w:val="0"/>
                                  <w:marTop w:val="0"/>
                                  <w:marBottom w:val="0"/>
                                  <w:divBdr>
                                    <w:top w:val="none" w:sz="0" w:space="0" w:color="auto"/>
                                    <w:left w:val="none" w:sz="0" w:space="0" w:color="auto"/>
                                    <w:bottom w:val="none" w:sz="0" w:space="0" w:color="auto"/>
                                    <w:right w:val="none" w:sz="0" w:space="0" w:color="auto"/>
                                  </w:divBdr>
                                </w:div>
                                <w:div w:id="1555389164">
                                  <w:marLeft w:val="0"/>
                                  <w:marRight w:val="0"/>
                                  <w:marTop w:val="0"/>
                                  <w:marBottom w:val="0"/>
                                  <w:divBdr>
                                    <w:top w:val="none" w:sz="0" w:space="0" w:color="auto"/>
                                    <w:left w:val="none" w:sz="0" w:space="0" w:color="auto"/>
                                    <w:bottom w:val="none" w:sz="0" w:space="0" w:color="auto"/>
                                    <w:right w:val="none" w:sz="0" w:space="0" w:color="auto"/>
                                  </w:divBdr>
                                </w:div>
                                <w:div w:id="1560247677">
                                  <w:marLeft w:val="0"/>
                                  <w:marRight w:val="0"/>
                                  <w:marTop w:val="0"/>
                                  <w:marBottom w:val="0"/>
                                  <w:divBdr>
                                    <w:top w:val="none" w:sz="0" w:space="0" w:color="auto"/>
                                    <w:left w:val="none" w:sz="0" w:space="0" w:color="auto"/>
                                    <w:bottom w:val="none" w:sz="0" w:space="0" w:color="auto"/>
                                    <w:right w:val="none" w:sz="0" w:space="0" w:color="auto"/>
                                  </w:divBdr>
                                </w:div>
                                <w:div w:id="1580484422">
                                  <w:marLeft w:val="0"/>
                                  <w:marRight w:val="0"/>
                                  <w:marTop w:val="0"/>
                                  <w:marBottom w:val="0"/>
                                  <w:divBdr>
                                    <w:top w:val="none" w:sz="0" w:space="0" w:color="auto"/>
                                    <w:left w:val="none" w:sz="0" w:space="0" w:color="auto"/>
                                    <w:bottom w:val="none" w:sz="0" w:space="0" w:color="auto"/>
                                    <w:right w:val="none" w:sz="0" w:space="0" w:color="auto"/>
                                  </w:divBdr>
                                </w:div>
                                <w:div w:id="1608848474">
                                  <w:marLeft w:val="0"/>
                                  <w:marRight w:val="0"/>
                                  <w:marTop w:val="0"/>
                                  <w:marBottom w:val="0"/>
                                  <w:divBdr>
                                    <w:top w:val="none" w:sz="0" w:space="0" w:color="auto"/>
                                    <w:left w:val="none" w:sz="0" w:space="0" w:color="auto"/>
                                    <w:bottom w:val="none" w:sz="0" w:space="0" w:color="auto"/>
                                    <w:right w:val="none" w:sz="0" w:space="0" w:color="auto"/>
                                  </w:divBdr>
                                </w:div>
                                <w:div w:id="1615791622">
                                  <w:marLeft w:val="0"/>
                                  <w:marRight w:val="0"/>
                                  <w:marTop w:val="0"/>
                                  <w:marBottom w:val="0"/>
                                  <w:divBdr>
                                    <w:top w:val="none" w:sz="0" w:space="0" w:color="auto"/>
                                    <w:left w:val="none" w:sz="0" w:space="0" w:color="auto"/>
                                    <w:bottom w:val="none" w:sz="0" w:space="0" w:color="auto"/>
                                    <w:right w:val="none" w:sz="0" w:space="0" w:color="auto"/>
                                  </w:divBdr>
                                </w:div>
                                <w:div w:id="1642686477">
                                  <w:marLeft w:val="0"/>
                                  <w:marRight w:val="0"/>
                                  <w:marTop w:val="0"/>
                                  <w:marBottom w:val="0"/>
                                  <w:divBdr>
                                    <w:top w:val="none" w:sz="0" w:space="0" w:color="auto"/>
                                    <w:left w:val="none" w:sz="0" w:space="0" w:color="auto"/>
                                    <w:bottom w:val="none" w:sz="0" w:space="0" w:color="auto"/>
                                    <w:right w:val="none" w:sz="0" w:space="0" w:color="auto"/>
                                  </w:divBdr>
                                </w:div>
                                <w:div w:id="1649477641">
                                  <w:marLeft w:val="0"/>
                                  <w:marRight w:val="0"/>
                                  <w:marTop w:val="0"/>
                                  <w:marBottom w:val="0"/>
                                  <w:divBdr>
                                    <w:top w:val="none" w:sz="0" w:space="0" w:color="auto"/>
                                    <w:left w:val="none" w:sz="0" w:space="0" w:color="auto"/>
                                    <w:bottom w:val="none" w:sz="0" w:space="0" w:color="auto"/>
                                    <w:right w:val="none" w:sz="0" w:space="0" w:color="auto"/>
                                  </w:divBdr>
                                </w:div>
                                <w:div w:id="1663964860">
                                  <w:marLeft w:val="0"/>
                                  <w:marRight w:val="0"/>
                                  <w:marTop w:val="0"/>
                                  <w:marBottom w:val="0"/>
                                  <w:divBdr>
                                    <w:top w:val="none" w:sz="0" w:space="0" w:color="auto"/>
                                    <w:left w:val="none" w:sz="0" w:space="0" w:color="auto"/>
                                    <w:bottom w:val="none" w:sz="0" w:space="0" w:color="auto"/>
                                    <w:right w:val="none" w:sz="0" w:space="0" w:color="auto"/>
                                  </w:divBdr>
                                </w:div>
                                <w:div w:id="1711146620">
                                  <w:marLeft w:val="0"/>
                                  <w:marRight w:val="0"/>
                                  <w:marTop w:val="0"/>
                                  <w:marBottom w:val="0"/>
                                  <w:divBdr>
                                    <w:top w:val="none" w:sz="0" w:space="0" w:color="auto"/>
                                    <w:left w:val="none" w:sz="0" w:space="0" w:color="auto"/>
                                    <w:bottom w:val="none" w:sz="0" w:space="0" w:color="auto"/>
                                    <w:right w:val="none" w:sz="0" w:space="0" w:color="auto"/>
                                  </w:divBdr>
                                </w:div>
                                <w:div w:id="1726030006">
                                  <w:marLeft w:val="0"/>
                                  <w:marRight w:val="0"/>
                                  <w:marTop w:val="0"/>
                                  <w:marBottom w:val="0"/>
                                  <w:divBdr>
                                    <w:top w:val="none" w:sz="0" w:space="0" w:color="auto"/>
                                    <w:left w:val="none" w:sz="0" w:space="0" w:color="auto"/>
                                    <w:bottom w:val="none" w:sz="0" w:space="0" w:color="auto"/>
                                    <w:right w:val="none" w:sz="0" w:space="0" w:color="auto"/>
                                  </w:divBdr>
                                </w:div>
                                <w:div w:id="1817257726">
                                  <w:marLeft w:val="0"/>
                                  <w:marRight w:val="0"/>
                                  <w:marTop w:val="0"/>
                                  <w:marBottom w:val="0"/>
                                  <w:divBdr>
                                    <w:top w:val="none" w:sz="0" w:space="0" w:color="auto"/>
                                    <w:left w:val="none" w:sz="0" w:space="0" w:color="auto"/>
                                    <w:bottom w:val="none" w:sz="0" w:space="0" w:color="auto"/>
                                    <w:right w:val="none" w:sz="0" w:space="0" w:color="auto"/>
                                  </w:divBdr>
                                </w:div>
                                <w:div w:id="1843930167">
                                  <w:marLeft w:val="0"/>
                                  <w:marRight w:val="0"/>
                                  <w:marTop w:val="0"/>
                                  <w:marBottom w:val="0"/>
                                  <w:divBdr>
                                    <w:top w:val="none" w:sz="0" w:space="0" w:color="auto"/>
                                    <w:left w:val="none" w:sz="0" w:space="0" w:color="auto"/>
                                    <w:bottom w:val="none" w:sz="0" w:space="0" w:color="auto"/>
                                    <w:right w:val="none" w:sz="0" w:space="0" w:color="auto"/>
                                  </w:divBdr>
                                </w:div>
                                <w:div w:id="1847135196">
                                  <w:marLeft w:val="0"/>
                                  <w:marRight w:val="0"/>
                                  <w:marTop w:val="0"/>
                                  <w:marBottom w:val="0"/>
                                  <w:divBdr>
                                    <w:top w:val="none" w:sz="0" w:space="0" w:color="auto"/>
                                    <w:left w:val="none" w:sz="0" w:space="0" w:color="auto"/>
                                    <w:bottom w:val="none" w:sz="0" w:space="0" w:color="auto"/>
                                    <w:right w:val="none" w:sz="0" w:space="0" w:color="auto"/>
                                  </w:divBdr>
                                </w:div>
                                <w:div w:id="1881673532">
                                  <w:marLeft w:val="0"/>
                                  <w:marRight w:val="0"/>
                                  <w:marTop w:val="0"/>
                                  <w:marBottom w:val="0"/>
                                  <w:divBdr>
                                    <w:top w:val="none" w:sz="0" w:space="0" w:color="auto"/>
                                    <w:left w:val="none" w:sz="0" w:space="0" w:color="auto"/>
                                    <w:bottom w:val="none" w:sz="0" w:space="0" w:color="auto"/>
                                    <w:right w:val="none" w:sz="0" w:space="0" w:color="auto"/>
                                  </w:divBdr>
                                </w:div>
                                <w:div w:id="1885173333">
                                  <w:marLeft w:val="0"/>
                                  <w:marRight w:val="0"/>
                                  <w:marTop w:val="0"/>
                                  <w:marBottom w:val="0"/>
                                  <w:divBdr>
                                    <w:top w:val="none" w:sz="0" w:space="0" w:color="auto"/>
                                    <w:left w:val="none" w:sz="0" w:space="0" w:color="auto"/>
                                    <w:bottom w:val="none" w:sz="0" w:space="0" w:color="auto"/>
                                    <w:right w:val="none" w:sz="0" w:space="0" w:color="auto"/>
                                  </w:divBdr>
                                </w:div>
                                <w:div w:id="1900945409">
                                  <w:marLeft w:val="0"/>
                                  <w:marRight w:val="0"/>
                                  <w:marTop w:val="0"/>
                                  <w:marBottom w:val="0"/>
                                  <w:divBdr>
                                    <w:top w:val="none" w:sz="0" w:space="0" w:color="auto"/>
                                    <w:left w:val="none" w:sz="0" w:space="0" w:color="auto"/>
                                    <w:bottom w:val="none" w:sz="0" w:space="0" w:color="auto"/>
                                    <w:right w:val="none" w:sz="0" w:space="0" w:color="auto"/>
                                  </w:divBdr>
                                </w:div>
                                <w:div w:id="1904869764">
                                  <w:marLeft w:val="0"/>
                                  <w:marRight w:val="0"/>
                                  <w:marTop w:val="0"/>
                                  <w:marBottom w:val="0"/>
                                  <w:divBdr>
                                    <w:top w:val="none" w:sz="0" w:space="0" w:color="auto"/>
                                    <w:left w:val="none" w:sz="0" w:space="0" w:color="auto"/>
                                    <w:bottom w:val="none" w:sz="0" w:space="0" w:color="auto"/>
                                    <w:right w:val="none" w:sz="0" w:space="0" w:color="auto"/>
                                  </w:divBdr>
                                </w:div>
                                <w:div w:id="1923101396">
                                  <w:marLeft w:val="0"/>
                                  <w:marRight w:val="0"/>
                                  <w:marTop w:val="0"/>
                                  <w:marBottom w:val="0"/>
                                  <w:divBdr>
                                    <w:top w:val="none" w:sz="0" w:space="0" w:color="auto"/>
                                    <w:left w:val="none" w:sz="0" w:space="0" w:color="auto"/>
                                    <w:bottom w:val="none" w:sz="0" w:space="0" w:color="auto"/>
                                    <w:right w:val="none" w:sz="0" w:space="0" w:color="auto"/>
                                  </w:divBdr>
                                </w:div>
                                <w:div w:id="1952589062">
                                  <w:marLeft w:val="0"/>
                                  <w:marRight w:val="0"/>
                                  <w:marTop w:val="0"/>
                                  <w:marBottom w:val="0"/>
                                  <w:divBdr>
                                    <w:top w:val="none" w:sz="0" w:space="0" w:color="auto"/>
                                    <w:left w:val="none" w:sz="0" w:space="0" w:color="auto"/>
                                    <w:bottom w:val="none" w:sz="0" w:space="0" w:color="auto"/>
                                    <w:right w:val="none" w:sz="0" w:space="0" w:color="auto"/>
                                  </w:divBdr>
                                </w:div>
                                <w:div w:id="1975406631">
                                  <w:marLeft w:val="0"/>
                                  <w:marRight w:val="0"/>
                                  <w:marTop w:val="0"/>
                                  <w:marBottom w:val="0"/>
                                  <w:divBdr>
                                    <w:top w:val="none" w:sz="0" w:space="0" w:color="auto"/>
                                    <w:left w:val="none" w:sz="0" w:space="0" w:color="auto"/>
                                    <w:bottom w:val="none" w:sz="0" w:space="0" w:color="auto"/>
                                    <w:right w:val="none" w:sz="0" w:space="0" w:color="auto"/>
                                  </w:divBdr>
                                </w:div>
                                <w:div w:id="1984847290">
                                  <w:marLeft w:val="0"/>
                                  <w:marRight w:val="0"/>
                                  <w:marTop w:val="0"/>
                                  <w:marBottom w:val="0"/>
                                  <w:divBdr>
                                    <w:top w:val="none" w:sz="0" w:space="0" w:color="auto"/>
                                    <w:left w:val="none" w:sz="0" w:space="0" w:color="auto"/>
                                    <w:bottom w:val="none" w:sz="0" w:space="0" w:color="auto"/>
                                    <w:right w:val="none" w:sz="0" w:space="0" w:color="auto"/>
                                  </w:divBdr>
                                </w:div>
                                <w:div w:id="2023167885">
                                  <w:marLeft w:val="0"/>
                                  <w:marRight w:val="0"/>
                                  <w:marTop w:val="0"/>
                                  <w:marBottom w:val="0"/>
                                  <w:divBdr>
                                    <w:top w:val="none" w:sz="0" w:space="0" w:color="auto"/>
                                    <w:left w:val="none" w:sz="0" w:space="0" w:color="auto"/>
                                    <w:bottom w:val="none" w:sz="0" w:space="0" w:color="auto"/>
                                    <w:right w:val="none" w:sz="0" w:space="0" w:color="auto"/>
                                  </w:divBdr>
                                </w:div>
                                <w:div w:id="2039575578">
                                  <w:marLeft w:val="0"/>
                                  <w:marRight w:val="0"/>
                                  <w:marTop w:val="0"/>
                                  <w:marBottom w:val="0"/>
                                  <w:divBdr>
                                    <w:top w:val="none" w:sz="0" w:space="0" w:color="auto"/>
                                    <w:left w:val="none" w:sz="0" w:space="0" w:color="auto"/>
                                    <w:bottom w:val="none" w:sz="0" w:space="0" w:color="auto"/>
                                    <w:right w:val="none" w:sz="0" w:space="0" w:color="auto"/>
                                  </w:divBdr>
                                </w:div>
                                <w:div w:id="2088457463">
                                  <w:marLeft w:val="0"/>
                                  <w:marRight w:val="0"/>
                                  <w:marTop w:val="0"/>
                                  <w:marBottom w:val="0"/>
                                  <w:divBdr>
                                    <w:top w:val="none" w:sz="0" w:space="0" w:color="auto"/>
                                    <w:left w:val="none" w:sz="0" w:space="0" w:color="auto"/>
                                    <w:bottom w:val="none" w:sz="0" w:space="0" w:color="auto"/>
                                    <w:right w:val="none" w:sz="0" w:space="0" w:color="auto"/>
                                  </w:divBdr>
                                </w:div>
                                <w:div w:id="20951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738110">
      <w:bodyDiv w:val="1"/>
      <w:marLeft w:val="0"/>
      <w:marRight w:val="0"/>
      <w:marTop w:val="0"/>
      <w:marBottom w:val="0"/>
      <w:divBdr>
        <w:top w:val="none" w:sz="0" w:space="0" w:color="auto"/>
        <w:left w:val="none" w:sz="0" w:space="0" w:color="auto"/>
        <w:bottom w:val="none" w:sz="0" w:space="0" w:color="auto"/>
        <w:right w:val="none" w:sz="0" w:space="0" w:color="auto"/>
      </w:divBdr>
      <w:divsChild>
        <w:div w:id="317422530">
          <w:marLeft w:val="0"/>
          <w:marRight w:val="0"/>
          <w:marTop w:val="0"/>
          <w:marBottom w:val="0"/>
          <w:divBdr>
            <w:top w:val="none" w:sz="0" w:space="0" w:color="auto"/>
            <w:left w:val="none" w:sz="0" w:space="0" w:color="auto"/>
            <w:bottom w:val="none" w:sz="0" w:space="0" w:color="auto"/>
            <w:right w:val="none" w:sz="0" w:space="0" w:color="auto"/>
          </w:divBdr>
          <w:divsChild>
            <w:div w:id="1241787989">
              <w:marLeft w:val="0"/>
              <w:marRight w:val="0"/>
              <w:marTop w:val="0"/>
              <w:marBottom w:val="0"/>
              <w:divBdr>
                <w:top w:val="none" w:sz="0" w:space="0" w:color="auto"/>
                <w:left w:val="none" w:sz="0" w:space="0" w:color="auto"/>
                <w:bottom w:val="none" w:sz="0" w:space="0" w:color="auto"/>
                <w:right w:val="none" w:sz="0" w:space="0" w:color="auto"/>
              </w:divBdr>
            </w:div>
          </w:divsChild>
        </w:div>
        <w:div w:id="1664972990">
          <w:marLeft w:val="0"/>
          <w:marRight w:val="0"/>
          <w:marTop w:val="0"/>
          <w:marBottom w:val="0"/>
          <w:divBdr>
            <w:top w:val="none" w:sz="0" w:space="0" w:color="auto"/>
            <w:left w:val="none" w:sz="0" w:space="0" w:color="auto"/>
            <w:bottom w:val="none" w:sz="0" w:space="0" w:color="auto"/>
            <w:right w:val="none" w:sz="0" w:space="0" w:color="auto"/>
          </w:divBdr>
          <w:divsChild>
            <w:div w:id="2085372204">
              <w:marLeft w:val="0"/>
              <w:marRight w:val="0"/>
              <w:marTop w:val="0"/>
              <w:marBottom w:val="0"/>
              <w:divBdr>
                <w:top w:val="none" w:sz="0" w:space="0" w:color="auto"/>
                <w:left w:val="none" w:sz="0" w:space="0" w:color="auto"/>
                <w:bottom w:val="none" w:sz="0" w:space="0" w:color="auto"/>
                <w:right w:val="none" w:sz="0" w:space="0" w:color="auto"/>
              </w:divBdr>
              <w:divsChild>
                <w:div w:id="747851688">
                  <w:marLeft w:val="0"/>
                  <w:marRight w:val="0"/>
                  <w:marTop w:val="0"/>
                  <w:marBottom w:val="0"/>
                  <w:divBdr>
                    <w:top w:val="none" w:sz="0" w:space="0" w:color="auto"/>
                    <w:left w:val="none" w:sz="0" w:space="0" w:color="auto"/>
                    <w:bottom w:val="none" w:sz="0" w:space="0" w:color="auto"/>
                    <w:right w:val="none" w:sz="0" w:space="0" w:color="auto"/>
                  </w:divBdr>
                  <w:divsChild>
                    <w:div w:id="787117779">
                      <w:marLeft w:val="0"/>
                      <w:marRight w:val="0"/>
                      <w:marTop w:val="0"/>
                      <w:marBottom w:val="0"/>
                      <w:divBdr>
                        <w:top w:val="none" w:sz="0" w:space="0" w:color="auto"/>
                        <w:left w:val="none" w:sz="0" w:space="0" w:color="auto"/>
                        <w:bottom w:val="none" w:sz="0" w:space="0" w:color="auto"/>
                        <w:right w:val="none" w:sz="0" w:space="0" w:color="auto"/>
                      </w:divBdr>
                      <w:divsChild>
                        <w:div w:id="2022274351">
                          <w:marLeft w:val="0"/>
                          <w:marRight w:val="0"/>
                          <w:marTop w:val="0"/>
                          <w:marBottom w:val="0"/>
                          <w:divBdr>
                            <w:top w:val="none" w:sz="0" w:space="0" w:color="auto"/>
                            <w:left w:val="none" w:sz="0" w:space="0" w:color="auto"/>
                            <w:bottom w:val="none" w:sz="0" w:space="0" w:color="auto"/>
                            <w:right w:val="none" w:sz="0" w:space="0" w:color="auto"/>
                          </w:divBdr>
                          <w:divsChild>
                            <w:div w:id="1880971123">
                              <w:marLeft w:val="0"/>
                              <w:marRight w:val="0"/>
                              <w:marTop w:val="0"/>
                              <w:marBottom w:val="0"/>
                              <w:divBdr>
                                <w:top w:val="none" w:sz="0" w:space="0" w:color="auto"/>
                                <w:left w:val="none" w:sz="0" w:space="0" w:color="auto"/>
                                <w:bottom w:val="none" w:sz="0" w:space="0" w:color="auto"/>
                                <w:right w:val="none" w:sz="0" w:space="0" w:color="auto"/>
                              </w:divBdr>
                              <w:divsChild>
                                <w:div w:id="740245">
                                  <w:marLeft w:val="0"/>
                                  <w:marRight w:val="0"/>
                                  <w:marTop w:val="0"/>
                                  <w:marBottom w:val="0"/>
                                  <w:divBdr>
                                    <w:top w:val="none" w:sz="0" w:space="0" w:color="auto"/>
                                    <w:left w:val="none" w:sz="0" w:space="0" w:color="auto"/>
                                    <w:bottom w:val="none" w:sz="0" w:space="0" w:color="auto"/>
                                    <w:right w:val="none" w:sz="0" w:space="0" w:color="auto"/>
                                  </w:divBdr>
                                </w:div>
                                <w:div w:id="32004564">
                                  <w:marLeft w:val="0"/>
                                  <w:marRight w:val="0"/>
                                  <w:marTop w:val="0"/>
                                  <w:marBottom w:val="0"/>
                                  <w:divBdr>
                                    <w:top w:val="none" w:sz="0" w:space="0" w:color="auto"/>
                                    <w:left w:val="none" w:sz="0" w:space="0" w:color="auto"/>
                                    <w:bottom w:val="none" w:sz="0" w:space="0" w:color="auto"/>
                                    <w:right w:val="none" w:sz="0" w:space="0" w:color="auto"/>
                                  </w:divBdr>
                                </w:div>
                                <w:div w:id="52974418">
                                  <w:marLeft w:val="0"/>
                                  <w:marRight w:val="0"/>
                                  <w:marTop w:val="0"/>
                                  <w:marBottom w:val="0"/>
                                  <w:divBdr>
                                    <w:top w:val="none" w:sz="0" w:space="0" w:color="auto"/>
                                    <w:left w:val="none" w:sz="0" w:space="0" w:color="auto"/>
                                    <w:bottom w:val="none" w:sz="0" w:space="0" w:color="auto"/>
                                    <w:right w:val="none" w:sz="0" w:space="0" w:color="auto"/>
                                  </w:divBdr>
                                </w:div>
                                <w:div w:id="96102455">
                                  <w:marLeft w:val="0"/>
                                  <w:marRight w:val="0"/>
                                  <w:marTop w:val="0"/>
                                  <w:marBottom w:val="0"/>
                                  <w:divBdr>
                                    <w:top w:val="none" w:sz="0" w:space="0" w:color="auto"/>
                                    <w:left w:val="none" w:sz="0" w:space="0" w:color="auto"/>
                                    <w:bottom w:val="none" w:sz="0" w:space="0" w:color="auto"/>
                                    <w:right w:val="none" w:sz="0" w:space="0" w:color="auto"/>
                                  </w:divBdr>
                                </w:div>
                                <w:div w:id="156043713">
                                  <w:marLeft w:val="0"/>
                                  <w:marRight w:val="0"/>
                                  <w:marTop w:val="0"/>
                                  <w:marBottom w:val="0"/>
                                  <w:divBdr>
                                    <w:top w:val="none" w:sz="0" w:space="0" w:color="auto"/>
                                    <w:left w:val="none" w:sz="0" w:space="0" w:color="auto"/>
                                    <w:bottom w:val="none" w:sz="0" w:space="0" w:color="auto"/>
                                    <w:right w:val="none" w:sz="0" w:space="0" w:color="auto"/>
                                  </w:divBdr>
                                </w:div>
                                <w:div w:id="209651481">
                                  <w:marLeft w:val="0"/>
                                  <w:marRight w:val="0"/>
                                  <w:marTop w:val="0"/>
                                  <w:marBottom w:val="0"/>
                                  <w:divBdr>
                                    <w:top w:val="none" w:sz="0" w:space="0" w:color="auto"/>
                                    <w:left w:val="none" w:sz="0" w:space="0" w:color="auto"/>
                                    <w:bottom w:val="none" w:sz="0" w:space="0" w:color="auto"/>
                                    <w:right w:val="none" w:sz="0" w:space="0" w:color="auto"/>
                                  </w:divBdr>
                                </w:div>
                                <w:div w:id="226841973">
                                  <w:marLeft w:val="0"/>
                                  <w:marRight w:val="0"/>
                                  <w:marTop w:val="0"/>
                                  <w:marBottom w:val="0"/>
                                  <w:divBdr>
                                    <w:top w:val="none" w:sz="0" w:space="0" w:color="auto"/>
                                    <w:left w:val="none" w:sz="0" w:space="0" w:color="auto"/>
                                    <w:bottom w:val="none" w:sz="0" w:space="0" w:color="auto"/>
                                    <w:right w:val="none" w:sz="0" w:space="0" w:color="auto"/>
                                  </w:divBdr>
                                </w:div>
                                <w:div w:id="305092032">
                                  <w:marLeft w:val="0"/>
                                  <w:marRight w:val="0"/>
                                  <w:marTop w:val="0"/>
                                  <w:marBottom w:val="0"/>
                                  <w:divBdr>
                                    <w:top w:val="none" w:sz="0" w:space="0" w:color="auto"/>
                                    <w:left w:val="none" w:sz="0" w:space="0" w:color="auto"/>
                                    <w:bottom w:val="none" w:sz="0" w:space="0" w:color="auto"/>
                                    <w:right w:val="none" w:sz="0" w:space="0" w:color="auto"/>
                                  </w:divBdr>
                                </w:div>
                                <w:div w:id="319970539">
                                  <w:marLeft w:val="0"/>
                                  <w:marRight w:val="0"/>
                                  <w:marTop w:val="0"/>
                                  <w:marBottom w:val="0"/>
                                  <w:divBdr>
                                    <w:top w:val="none" w:sz="0" w:space="0" w:color="auto"/>
                                    <w:left w:val="none" w:sz="0" w:space="0" w:color="auto"/>
                                    <w:bottom w:val="none" w:sz="0" w:space="0" w:color="auto"/>
                                    <w:right w:val="none" w:sz="0" w:space="0" w:color="auto"/>
                                  </w:divBdr>
                                </w:div>
                                <w:div w:id="349070970">
                                  <w:marLeft w:val="0"/>
                                  <w:marRight w:val="0"/>
                                  <w:marTop w:val="0"/>
                                  <w:marBottom w:val="0"/>
                                  <w:divBdr>
                                    <w:top w:val="none" w:sz="0" w:space="0" w:color="auto"/>
                                    <w:left w:val="none" w:sz="0" w:space="0" w:color="auto"/>
                                    <w:bottom w:val="none" w:sz="0" w:space="0" w:color="auto"/>
                                    <w:right w:val="none" w:sz="0" w:space="0" w:color="auto"/>
                                  </w:divBdr>
                                </w:div>
                                <w:div w:id="372928711">
                                  <w:marLeft w:val="0"/>
                                  <w:marRight w:val="0"/>
                                  <w:marTop w:val="0"/>
                                  <w:marBottom w:val="0"/>
                                  <w:divBdr>
                                    <w:top w:val="none" w:sz="0" w:space="0" w:color="auto"/>
                                    <w:left w:val="none" w:sz="0" w:space="0" w:color="auto"/>
                                    <w:bottom w:val="none" w:sz="0" w:space="0" w:color="auto"/>
                                    <w:right w:val="none" w:sz="0" w:space="0" w:color="auto"/>
                                  </w:divBdr>
                                </w:div>
                                <w:div w:id="406734986">
                                  <w:marLeft w:val="0"/>
                                  <w:marRight w:val="0"/>
                                  <w:marTop w:val="0"/>
                                  <w:marBottom w:val="0"/>
                                  <w:divBdr>
                                    <w:top w:val="none" w:sz="0" w:space="0" w:color="auto"/>
                                    <w:left w:val="none" w:sz="0" w:space="0" w:color="auto"/>
                                    <w:bottom w:val="none" w:sz="0" w:space="0" w:color="auto"/>
                                    <w:right w:val="none" w:sz="0" w:space="0" w:color="auto"/>
                                  </w:divBdr>
                                </w:div>
                                <w:div w:id="434253772">
                                  <w:marLeft w:val="0"/>
                                  <w:marRight w:val="0"/>
                                  <w:marTop w:val="0"/>
                                  <w:marBottom w:val="0"/>
                                  <w:divBdr>
                                    <w:top w:val="none" w:sz="0" w:space="0" w:color="auto"/>
                                    <w:left w:val="none" w:sz="0" w:space="0" w:color="auto"/>
                                    <w:bottom w:val="none" w:sz="0" w:space="0" w:color="auto"/>
                                    <w:right w:val="none" w:sz="0" w:space="0" w:color="auto"/>
                                  </w:divBdr>
                                </w:div>
                                <w:div w:id="439647682">
                                  <w:marLeft w:val="0"/>
                                  <w:marRight w:val="0"/>
                                  <w:marTop w:val="0"/>
                                  <w:marBottom w:val="0"/>
                                  <w:divBdr>
                                    <w:top w:val="none" w:sz="0" w:space="0" w:color="auto"/>
                                    <w:left w:val="none" w:sz="0" w:space="0" w:color="auto"/>
                                    <w:bottom w:val="none" w:sz="0" w:space="0" w:color="auto"/>
                                    <w:right w:val="none" w:sz="0" w:space="0" w:color="auto"/>
                                  </w:divBdr>
                                </w:div>
                                <w:div w:id="495465107">
                                  <w:marLeft w:val="0"/>
                                  <w:marRight w:val="0"/>
                                  <w:marTop w:val="0"/>
                                  <w:marBottom w:val="0"/>
                                  <w:divBdr>
                                    <w:top w:val="none" w:sz="0" w:space="0" w:color="auto"/>
                                    <w:left w:val="none" w:sz="0" w:space="0" w:color="auto"/>
                                    <w:bottom w:val="none" w:sz="0" w:space="0" w:color="auto"/>
                                    <w:right w:val="none" w:sz="0" w:space="0" w:color="auto"/>
                                  </w:divBdr>
                                </w:div>
                                <w:div w:id="508132258">
                                  <w:marLeft w:val="0"/>
                                  <w:marRight w:val="0"/>
                                  <w:marTop w:val="0"/>
                                  <w:marBottom w:val="0"/>
                                  <w:divBdr>
                                    <w:top w:val="none" w:sz="0" w:space="0" w:color="auto"/>
                                    <w:left w:val="none" w:sz="0" w:space="0" w:color="auto"/>
                                    <w:bottom w:val="none" w:sz="0" w:space="0" w:color="auto"/>
                                    <w:right w:val="none" w:sz="0" w:space="0" w:color="auto"/>
                                  </w:divBdr>
                                </w:div>
                                <w:div w:id="535702794">
                                  <w:marLeft w:val="0"/>
                                  <w:marRight w:val="0"/>
                                  <w:marTop w:val="0"/>
                                  <w:marBottom w:val="0"/>
                                  <w:divBdr>
                                    <w:top w:val="none" w:sz="0" w:space="0" w:color="auto"/>
                                    <w:left w:val="none" w:sz="0" w:space="0" w:color="auto"/>
                                    <w:bottom w:val="none" w:sz="0" w:space="0" w:color="auto"/>
                                    <w:right w:val="none" w:sz="0" w:space="0" w:color="auto"/>
                                  </w:divBdr>
                                </w:div>
                                <w:div w:id="537204855">
                                  <w:marLeft w:val="0"/>
                                  <w:marRight w:val="0"/>
                                  <w:marTop w:val="0"/>
                                  <w:marBottom w:val="0"/>
                                  <w:divBdr>
                                    <w:top w:val="none" w:sz="0" w:space="0" w:color="auto"/>
                                    <w:left w:val="none" w:sz="0" w:space="0" w:color="auto"/>
                                    <w:bottom w:val="none" w:sz="0" w:space="0" w:color="auto"/>
                                    <w:right w:val="none" w:sz="0" w:space="0" w:color="auto"/>
                                  </w:divBdr>
                                </w:div>
                                <w:div w:id="543761013">
                                  <w:marLeft w:val="0"/>
                                  <w:marRight w:val="0"/>
                                  <w:marTop w:val="0"/>
                                  <w:marBottom w:val="0"/>
                                  <w:divBdr>
                                    <w:top w:val="none" w:sz="0" w:space="0" w:color="auto"/>
                                    <w:left w:val="none" w:sz="0" w:space="0" w:color="auto"/>
                                    <w:bottom w:val="none" w:sz="0" w:space="0" w:color="auto"/>
                                    <w:right w:val="none" w:sz="0" w:space="0" w:color="auto"/>
                                  </w:divBdr>
                                </w:div>
                                <w:div w:id="591163467">
                                  <w:marLeft w:val="0"/>
                                  <w:marRight w:val="0"/>
                                  <w:marTop w:val="0"/>
                                  <w:marBottom w:val="0"/>
                                  <w:divBdr>
                                    <w:top w:val="none" w:sz="0" w:space="0" w:color="auto"/>
                                    <w:left w:val="none" w:sz="0" w:space="0" w:color="auto"/>
                                    <w:bottom w:val="none" w:sz="0" w:space="0" w:color="auto"/>
                                    <w:right w:val="none" w:sz="0" w:space="0" w:color="auto"/>
                                  </w:divBdr>
                                </w:div>
                                <w:div w:id="618025017">
                                  <w:marLeft w:val="0"/>
                                  <w:marRight w:val="0"/>
                                  <w:marTop w:val="0"/>
                                  <w:marBottom w:val="0"/>
                                  <w:divBdr>
                                    <w:top w:val="none" w:sz="0" w:space="0" w:color="auto"/>
                                    <w:left w:val="none" w:sz="0" w:space="0" w:color="auto"/>
                                    <w:bottom w:val="none" w:sz="0" w:space="0" w:color="auto"/>
                                    <w:right w:val="none" w:sz="0" w:space="0" w:color="auto"/>
                                  </w:divBdr>
                                </w:div>
                                <w:div w:id="667056224">
                                  <w:marLeft w:val="0"/>
                                  <w:marRight w:val="0"/>
                                  <w:marTop w:val="0"/>
                                  <w:marBottom w:val="0"/>
                                  <w:divBdr>
                                    <w:top w:val="none" w:sz="0" w:space="0" w:color="auto"/>
                                    <w:left w:val="none" w:sz="0" w:space="0" w:color="auto"/>
                                    <w:bottom w:val="none" w:sz="0" w:space="0" w:color="auto"/>
                                    <w:right w:val="none" w:sz="0" w:space="0" w:color="auto"/>
                                  </w:divBdr>
                                </w:div>
                                <w:div w:id="697506338">
                                  <w:marLeft w:val="0"/>
                                  <w:marRight w:val="0"/>
                                  <w:marTop w:val="0"/>
                                  <w:marBottom w:val="0"/>
                                  <w:divBdr>
                                    <w:top w:val="none" w:sz="0" w:space="0" w:color="auto"/>
                                    <w:left w:val="none" w:sz="0" w:space="0" w:color="auto"/>
                                    <w:bottom w:val="none" w:sz="0" w:space="0" w:color="auto"/>
                                    <w:right w:val="none" w:sz="0" w:space="0" w:color="auto"/>
                                  </w:divBdr>
                                </w:div>
                                <w:div w:id="705445472">
                                  <w:marLeft w:val="0"/>
                                  <w:marRight w:val="0"/>
                                  <w:marTop w:val="0"/>
                                  <w:marBottom w:val="0"/>
                                  <w:divBdr>
                                    <w:top w:val="none" w:sz="0" w:space="0" w:color="auto"/>
                                    <w:left w:val="none" w:sz="0" w:space="0" w:color="auto"/>
                                    <w:bottom w:val="none" w:sz="0" w:space="0" w:color="auto"/>
                                    <w:right w:val="none" w:sz="0" w:space="0" w:color="auto"/>
                                  </w:divBdr>
                                </w:div>
                                <w:div w:id="710039785">
                                  <w:marLeft w:val="0"/>
                                  <w:marRight w:val="0"/>
                                  <w:marTop w:val="0"/>
                                  <w:marBottom w:val="0"/>
                                  <w:divBdr>
                                    <w:top w:val="none" w:sz="0" w:space="0" w:color="auto"/>
                                    <w:left w:val="none" w:sz="0" w:space="0" w:color="auto"/>
                                    <w:bottom w:val="none" w:sz="0" w:space="0" w:color="auto"/>
                                    <w:right w:val="none" w:sz="0" w:space="0" w:color="auto"/>
                                  </w:divBdr>
                                </w:div>
                                <w:div w:id="754858678">
                                  <w:marLeft w:val="0"/>
                                  <w:marRight w:val="0"/>
                                  <w:marTop w:val="0"/>
                                  <w:marBottom w:val="0"/>
                                  <w:divBdr>
                                    <w:top w:val="none" w:sz="0" w:space="0" w:color="auto"/>
                                    <w:left w:val="none" w:sz="0" w:space="0" w:color="auto"/>
                                    <w:bottom w:val="none" w:sz="0" w:space="0" w:color="auto"/>
                                    <w:right w:val="none" w:sz="0" w:space="0" w:color="auto"/>
                                  </w:divBdr>
                                </w:div>
                                <w:div w:id="759133772">
                                  <w:marLeft w:val="0"/>
                                  <w:marRight w:val="0"/>
                                  <w:marTop w:val="0"/>
                                  <w:marBottom w:val="0"/>
                                  <w:divBdr>
                                    <w:top w:val="none" w:sz="0" w:space="0" w:color="auto"/>
                                    <w:left w:val="none" w:sz="0" w:space="0" w:color="auto"/>
                                    <w:bottom w:val="none" w:sz="0" w:space="0" w:color="auto"/>
                                    <w:right w:val="none" w:sz="0" w:space="0" w:color="auto"/>
                                  </w:divBdr>
                                </w:div>
                                <w:div w:id="773549149">
                                  <w:marLeft w:val="0"/>
                                  <w:marRight w:val="0"/>
                                  <w:marTop w:val="0"/>
                                  <w:marBottom w:val="0"/>
                                  <w:divBdr>
                                    <w:top w:val="none" w:sz="0" w:space="0" w:color="auto"/>
                                    <w:left w:val="none" w:sz="0" w:space="0" w:color="auto"/>
                                    <w:bottom w:val="none" w:sz="0" w:space="0" w:color="auto"/>
                                    <w:right w:val="none" w:sz="0" w:space="0" w:color="auto"/>
                                  </w:divBdr>
                                </w:div>
                                <w:div w:id="783041602">
                                  <w:marLeft w:val="0"/>
                                  <w:marRight w:val="0"/>
                                  <w:marTop w:val="0"/>
                                  <w:marBottom w:val="0"/>
                                  <w:divBdr>
                                    <w:top w:val="none" w:sz="0" w:space="0" w:color="auto"/>
                                    <w:left w:val="none" w:sz="0" w:space="0" w:color="auto"/>
                                    <w:bottom w:val="none" w:sz="0" w:space="0" w:color="auto"/>
                                    <w:right w:val="none" w:sz="0" w:space="0" w:color="auto"/>
                                  </w:divBdr>
                                </w:div>
                                <w:div w:id="821242009">
                                  <w:marLeft w:val="0"/>
                                  <w:marRight w:val="0"/>
                                  <w:marTop w:val="0"/>
                                  <w:marBottom w:val="0"/>
                                  <w:divBdr>
                                    <w:top w:val="none" w:sz="0" w:space="0" w:color="auto"/>
                                    <w:left w:val="none" w:sz="0" w:space="0" w:color="auto"/>
                                    <w:bottom w:val="none" w:sz="0" w:space="0" w:color="auto"/>
                                    <w:right w:val="none" w:sz="0" w:space="0" w:color="auto"/>
                                  </w:divBdr>
                                </w:div>
                                <w:div w:id="827214317">
                                  <w:marLeft w:val="0"/>
                                  <w:marRight w:val="0"/>
                                  <w:marTop w:val="0"/>
                                  <w:marBottom w:val="0"/>
                                  <w:divBdr>
                                    <w:top w:val="none" w:sz="0" w:space="0" w:color="auto"/>
                                    <w:left w:val="none" w:sz="0" w:space="0" w:color="auto"/>
                                    <w:bottom w:val="none" w:sz="0" w:space="0" w:color="auto"/>
                                    <w:right w:val="none" w:sz="0" w:space="0" w:color="auto"/>
                                  </w:divBdr>
                                </w:div>
                                <w:div w:id="831869783">
                                  <w:marLeft w:val="0"/>
                                  <w:marRight w:val="0"/>
                                  <w:marTop w:val="0"/>
                                  <w:marBottom w:val="0"/>
                                  <w:divBdr>
                                    <w:top w:val="none" w:sz="0" w:space="0" w:color="auto"/>
                                    <w:left w:val="none" w:sz="0" w:space="0" w:color="auto"/>
                                    <w:bottom w:val="none" w:sz="0" w:space="0" w:color="auto"/>
                                    <w:right w:val="none" w:sz="0" w:space="0" w:color="auto"/>
                                  </w:divBdr>
                                </w:div>
                                <w:div w:id="835847703">
                                  <w:marLeft w:val="0"/>
                                  <w:marRight w:val="0"/>
                                  <w:marTop w:val="0"/>
                                  <w:marBottom w:val="0"/>
                                  <w:divBdr>
                                    <w:top w:val="none" w:sz="0" w:space="0" w:color="auto"/>
                                    <w:left w:val="none" w:sz="0" w:space="0" w:color="auto"/>
                                    <w:bottom w:val="none" w:sz="0" w:space="0" w:color="auto"/>
                                    <w:right w:val="none" w:sz="0" w:space="0" w:color="auto"/>
                                  </w:divBdr>
                                </w:div>
                                <w:div w:id="850490462">
                                  <w:marLeft w:val="0"/>
                                  <w:marRight w:val="0"/>
                                  <w:marTop w:val="0"/>
                                  <w:marBottom w:val="0"/>
                                  <w:divBdr>
                                    <w:top w:val="none" w:sz="0" w:space="0" w:color="auto"/>
                                    <w:left w:val="none" w:sz="0" w:space="0" w:color="auto"/>
                                    <w:bottom w:val="none" w:sz="0" w:space="0" w:color="auto"/>
                                    <w:right w:val="none" w:sz="0" w:space="0" w:color="auto"/>
                                  </w:divBdr>
                                </w:div>
                                <w:div w:id="865482613">
                                  <w:marLeft w:val="0"/>
                                  <w:marRight w:val="0"/>
                                  <w:marTop w:val="0"/>
                                  <w:marBottom w:val="0"/>
                                  <w:divBdr>
                                    <w:top w:val="none" w:sz="0" w:space="0" w:color="auto"/>
                                    <w:left w:val="none" w:sz="0" w:space="0" w:color="auto"/>
                                    <w:bottom w:val="none" w:sz="0" w:space="0" w:color="auto"/>
                                    <w:right w:val="none" w:sz="0" w:space="0" w:color="auto"/>
                                  </w:divBdr>
                                </w:div>
                                <w:div w:id="882060756">
                                  <w:marLeft w:val="0"/>
                                  <w:marRight w:val="0"/>
                                  <w:marTop w:val="0"/>
                                  <w:marBottom w:val="0"/>
                                  <w:divBdr>
                                    <w:top w:val="none" w:sz="0" w:space="0" w:color="auto"/>
                                    <w:left w:val="none" w:sz="0" w:space="0" w:color="auto"/>
                                    <w:bottom w:val="none" w:sz="0" w:space="0" w:color="auto"/>
                                    <w:right w:val="none" w:sz="0" w:space="0" w:color="auto"/>
                                  </w:divBdr>
                                </w:div>
                                <w:div w:id="908609996">
                                  <w:marLeft w:val="0"/>
                                  <w:marRight w:val="0"/>
                                  <w:marTop w:val="0"/>
                                  <w:marBottom w:val="0"/>
                                  <w:divBdr>
                                    <w:top w:val="none" w:sz="0" w:space="0" w:color="auto"/>
                                    <w:left w:val="none" w:sz="0" w:space="0" w:color="auto"/>
                                    <w:bottom w:val="none" w:sz="0" w:space="0" w:color="auto"/>
                                    <w:right w:val="none" w:sz="0" w:space="0" w:color="auto"/>
                                  </w:divBdr>
                                </w:div>
                                <w:div w:id="920917084">
                                  <w:marLeft w:val="0"/>
                                  <w:marRight w:val="0"/>
                                  <w:marTop w:val="0"/>
                                  <w:marBottom w:val="0"/>
                                  <w:divBdr>
                                    <w:top w:val="none" w:sz="0" w:space="0" w:color="auto"/>
                                    <w:left w:val="none" w:sz="0" w:space="0" w:color="auto"/>
                                    <w:bottom w:val="none" w:sz="0" w:space="0" w:color="auto"/>
                                    <w:right w:val="none" w:sz="0" w:space="0" w:color="auto"/>
                                  </w:divBdr>
                                </w:div>
                                <w:div w:id="989090303">
                                  <w:marLeft w:val="0"/>
                                  <w:marRight w:val="0"/>
                                  <w:marTop w:val="0"/>
                                  <w:marBottom w:val="0"/>
                                  <w:divBdr>
                                    <w:top w:val="none" w:sz="0" w:space="0" w:color="auto"/>
                                    <w:left w:val="none" w:sz="0" w:space="0" w:color="auto"/>
                                    <w:bottom w:val="none" w:sz="0" w:space="0" w:color="auto"/>
                                    <w:right w:val="none" w:sz="0" w:space="0" w:color="auto"/>
                                  </w:divBdr>
                                </w:div>
                                <w:div w:id="993024218">
                                  <w:marLeft w:val="0"/>
                                  <w:marRight w:val="0"/>
                                  <w:marTop w:val="0"/>
                                  <w:marBottom w:val="0"/>
                                  <w:divBdr>
                                    <w:top w:val="none" w:sz="0" w:space="0" w:color="auto"/>
                                    <w:left w:val="none" w:sz="0" w:space="0" w:color="auto"/>
                                    <w:bottom w:val="none" w:sz="0" w:space="0" w:color="auto"/>
                                    <w:right w:val="none" w:sz="0" w:space="0" w:color="auto"/>
                                  </w:divBdr>
                                </w:div>
                                <w:div w:id="1085958455">
                                  <w:marLeft w:val="0"/>
                                  <w:marRight w:val="0"/>
                                  <w:marTop w:val="0"/>
                                  <w:marBottom w:val="0"/>
                                  <w:divBdr>
                                    <w:top w:val="none" w:sz="0" w:space="0" w:color="auto"/>
                                    <w:left w:val="none" w:sz="0" w:space="0" w:color="auto"/>
                                    <w:bottom w:val="none" w:sz="0" w:space="0" w:color="auto"/>
                                    <w:right w:val="none" w:sz="0" w:space="0" w:color="auto"/>
                                  </w:divBdr>
                                </w:div>
                                <w:div w:id="1123422096">
                                  <w:marLeft w:val="0"/>
                                  <w:marRight w:val="0"/>
                                  <w:marTop w:val="0"/>
                                  <w:marBottom w:val="0"/>
                                  <w:divBdr>
                                    <w:top w:val="none" w:sz="0" w:space="0" w:color="auto"/>
                                    <w:left w:val="none" w:sz="0" w:space="0" w:color="auto"/>
                                    <w:bottom w:val="none" w:sz="0" w:space="0" w:color="auto"/>
                                    <w:right w:val="none" w:sz="0" w:space="0" w:color="auto"/>
                                  </w:divBdr>
                                </w:div>
                                <w:div w:id="1168446836">
                                  <w:marLeft w:val="0"/>
                                  <w:marRight w:val="0"/>
                                  <w:marTop w:val="0"/>
                                  <w:marBottom w:val="0"/>
                                  <w:divBdr>
                                    <w:top w:val="none" w:sz="0" w:space="0" w:color="auto"/>
                                    <w:left w:val="none" w:sz="0" w:space="0" w:color="auto"/>
                                    <w:bottom w:val="none" w:sz="0" w:space="0" w:color="auto"/>
                                    <w:right w:val="none" w:sz="0" w:space="0" w:color="auto"/>
                                  </w:divBdr>
                                </w:div>
                                <w:div w:id="1203638469">
                                  <w:marLeft w:val="0"/>
                                  <w:marRight w:val="0"/>
                                  <w:marTop w:val="0"/>
                                  <w:marBottom w:val="0"/>
                                  <w:divBdr>
                                    <w:top w:val="none" w:sz="0" w:space="0" w:color="auto"/>
                                    <w:left w:val="none" w:sz="0" w:space="0" w:color="auto"/>
                                    <w:bottom w:val="none" w:sz="0" w:space="0" w:color="auto"/>
                                    <w:right w:val="none" w:sz="0" w:space="0" w:color="auto"/>
                                  </w:divBdr>
                                </w:div>
                                <w:div w:id="1225291171">
                                  <w:marLeft w:val="0"/>
                                  <w:marRight w:val="0"/>
                                  <w:marTop w:val="0"/>
                                  <w:marBottom w:val="0"/>
                                  <w:divBdr>
                                    <w:top w:val="none" w:sz="0" w:space="0" w:color="auto"/>
                                    <w:left w:val="none" w:sz="0" w:space="0" w:color="auto"/>
                                    <w:bottom w:val="none" w:sz="0" w:space="0" w:color="auto"/>
                                    <w:right w:val="none" w:sz="0" w:space="0" w:color="auto"/>
                                  </w:divBdr>
                                </w:div>
                                <w:div w:id="1284768138">
                                  <w:marLeft w:val="0"/>
                                  <w:marRight w:val="0"/>
                                  <w:marTop w:val="0"/>
                                  <w:marBottom w:val="0"/>
                                  <w:divBdr>
                                    <w:top w:val="none" w:sz="0" w:space="0" w:color="auto"/>
                                    <w:left w:val="none" w:sz="0" w:space="0" w:color="auto"/>
                                    <w:bottom w:val="none" w:sz="0" w:space="0" w:color="auto"/>
                                    <w:right w:val="none" w:sz="0" w:space="0" w:color="auto"/>
                                  </w:divBdr>
                                </w:div>
                                <w:div w:id="1305816492">
                                  <w:marLeft w:val="0"/>
                                  <w:marRight w:val="0"/>
                                  <w:marTop w:val="0"/>
                                  <w:marBottom w:val="0"/>
                                  <w:divBdr>
                                    <w:top w:val="none" w:sz="0" w:space="0" w:color="auto"/>
                                    <w:left w:val="none" w:sz="0" w:space="0" w:color="auto"/>
                                    <w:bottom w:val="none" w:sz="0" w:space="0" w:color="auto"/>
                                    <w:right w:val="none" w:sz="0" w:space="0" w:color="auto"/>
                                  </w:divBdr>
                                </w:div>
                                <w:div w:id="1359231933">
                                  <w:marLeft w:val="0"/>
                                  <w:marRight w:val="0"/>
                                  <w:marTop w:val="0"/>
                                  <w:marBottom w:val="0"/>
                                  <w:divBdr>
                                    <w:top w:val="none" w:sz="0" w:space="0" w:color="auto"/>
                                    <w:left w:val="none" w:sz="0" w:space="0" w:color="auto"/>
                                    <w:bottom w:val="none" w:sz="0" w:space="0" w:color="auto"/>
                                    <w:right w:val="none" w:sz="0" w:space="0" w:color="auto"/>
                                  </w:divBdr>
                                </w:div>
                                <w:div w:id="1365247760">
                                  <w:marLeft w:val="0"/>
                                  <w:marRight w:val="0"/>
                                  <w:marTop w:val="0"/>
                                  <w:marBottom w:val="0"/>
                                  <w:divBdr>
                                    <w:top w:val="none" w:sz="0" w:space="0" w:color="auto"/>
                                    <w:left w:val="none" w:sz="0" w:space="0" w:color="auto"/>
                                    <w:bottom w:val="none" w:sz="0" w:space="0" w:color="auto"/>
                                    <w:right w:val="none" w:sz="0" w:space="0" w:color="auto"/>
                                  </w:divBdr>
                                </w:div>
                                <w:div w:id="1376734305">
                                  <w:marLeft w:val="0"/>
                                  <w:marRight w:val="0"/>
                                  <w:marTop w:val="0"/>
                                  <w:marBottom w:val="0"/>
                                  <w:divBdr>
                                    <w:top w:val="none" w:sz="0" w:space="0" w:color="auto"/>
                                    <w:left w:val="none" w:sz="0" w:space="0" w:color="auto"/>
                                    <w:bottom w:val="none" w:sz="0" w:space="0" w:color="auto"/>
                                    <w:right w:val="none" w:sz="0" w:space="0" w:color="auto"/>
                                  </w:divBdr>
                                </w:div>
                                <w:div w:id="1390691122">
                                  <w:marLeft w:val="0"/>
                                  <w:marRight w:val="0"/>
                                  <w:marTop w:val="0"/>
                                  <w:marBottom w:val="0"/>
                                  <w:divBdr>
                                    <w:top w:val="none" w:sz="0" w:space="0" w:color="auto"/>
                                    <w:left w:val="none" w:sz="0" w:space="0" w:color="auto"/>
                                    <w:bottom w:val="none" w:sz="0" w:space="0" w:color="auto"/>
                                    <w:right w:val="none" w:sz="0" w:space="0" w:color="auto"/>
                                  </w:divBdr>
                                </w:div>
                                <w:div w:id="1402679076">
                                  <w:marLeft w:val="0"/>
                                  <w:marRight w:val="0"/>
                                  <w:marTop w:val="0"/>
                                  <w:marBottom w:val="0"/>
                                  <w:divBdr>
                                    <w:top w:val="none" w:sz="0" w:space="0" w:color="auto"/>
                                    <w:left w:val="none" w:sz="0" w:space="0" w:color="auto"/>
                                    <w:bottom w:val="none" w:sz="0" w:space="0" w:color="auto"/>
                                    <w:right w:val="none" w:sz="0" w:space="0" w:color="auto"/>
                                  </w:divBdr>
                                </w:div>
                                <w:div w:id="1414350305">
                                  <w:marLeft w:val="0"/>
                                  <w:marRight w:val="0"/>
                                  <w:marTop w:val="0"/>
                                  <w:marBottom w:val="0"/>
                                  <w:divBdr>
                                    <w:top w:val="none" w:sz="0" w:space="0" w:color="auto"/>
                                    <w:left w:val="none" w:sz="0" w:space="0" w:color="auto"/>
                                    <w:bottom w:val="none" w:sz="0" w:space="0" w:color="auto"/>
                                    <w:right w:val="none" w:sz="0" w:space="0" w:color="auto"/>
                                  </w:divBdr>
                                </w:div>
                                <w:div w:id="1613630317">
                                  <w:marLeft w:val="0"/>
                                  <w:marRight w:val="0"/>
                                  <w:marTop w:val="0"/>
                                  <w:marBottom w:val="0"/>
                                  <w:divBdr>
                                    <w:top w:val="none" w:sz="0" w:space="0" w:color="auto"/>
                                    <w:left w:val="none" w:sz="0" w:space="0" w:color="auto"/>
                                    <w:bottom w:val="none" w:sz="0" w:space="0" w:color="auto"/>
                                    <w:right w:val="none" w:sz="0" w:space="0" w:color="auto"/>
                                  </w:divBdr>
                                </w:div>
                                <w:div w:id="1621717204">
                                  <w:marLeft w:val="0"/>
                                  <w:marRight w:val="0"/>
                                  <w:marTop w:val="0"/>
                                  <w:marBottom w:val="0"/>
                                  <w:divBdr>
                                    <w:top w:val="none" w:sz="0" w:space="0" w:color="auto"/>
                                    <w:left w:val="none" w:sz="0" w:space="0" w:color="auto"/>
                                    <w:bottom w:val="none" w:sz="0" w:space="0" w:color="auto"/>
                                    <w:right w:val="none" w:sz="0" w:space="0" w:color="auto"/>
                                  </w:divBdr>
                                </w:div>
                                <w:div w:id="1647860974">
                                  <w:marLeft w:val="0"/>
                                  <w:marRight w:val="0"/>
                                  <w:marTop w:val="0"/>
                                  <w:marBottom w:val="0"/>
                                  <w:divBdr>
                                    <w:top w:val="none" w:sz="0" w:space="0" w:color="auto"/>
                                    <w:left w:val="none" w:sz="0" w:space="0" w:color="auto"/>
                                    <w:bottom w:val="none" w:sz="0" w:space="0" w:color="auto"/>
                                    <w:right w:val="none" w:sz="0" w:space="0" w:color="auto"/>
                                  </w:divBdr>
                                </w:div>
                                <w:div w:id="1683124816">
                                  <w:marLeft w:val="0"/>
                                  <w:marRight w:val="0"/>
                                  <w:marTop w:val="0"/>
                                  <w:marBottom w:val="0"/>
                                  <w:divBdr>
                                    <w:top w:val="none" w:sz="0" w:space="0" w:color="auto"/>
                                    <w:left w:val="none" w:sz="0" w:space="0" w:color="auto"/>
                                    <w:bottom w:val="none" w:sz="0" w:space="0" w:color="auto"/>
                                    <w:right w:val="none" w:sz="0" w:space="0" w:color="auto"/>
                                  </w:divBdr>
                                </w:div>
                                <w:div w:id="1705717468">
                                  <w:marLeft w:val="0"/>
                                  <w:marRight w:val="0"/>
                                  <w:marTop w:val="0"/>
                                  <w:marBottom w:val="0"/>
                                  <w:divBdr>
                                    <w:top w:val="none" w:sz="0" w:space="0" w:color="auto"/>
                                    <w:left w:val="none" w:sz="0" w:space="0" w:color="auto"/>
                                    <w:bottom w:val="none" w:sz="0" w:space="0" w:color="auto"/>
                                    <w:right w:val="none" w:sz="0" w:space="0" w:color="auto"/>
                                  </w:divBdr>
                                </w:div>
                                <w:div w:id="1777167315">
                                  <w:marLeft w:val="0"/>
                                  <w:marRight w:val="0"/>
                                  <w:marTop w:val="0"/>
                                  <w:marBottom w:val="0"/>
                                  <w:divBdr>
                                    <w:top w:val="none" w:sz="0" w:space="0" w:color="auto"/>
                                    <w:left w:val="none" w:sz="0" w:space="0" w:color="auto"/>
                                    <w:bottom w:val="none" w:sz="0" w:space="0" w:color="auto"/>
                                    <w:right w:val="none" w:sz="0" w:space="0" w:color="auto"/>
                                  </w:divBdr>
                                </w:div>
                                <w:div w:id="1785884486">
                                  <w:marLeft w:val="0"/>
                                  <w:marRight w:val="0"/>
                                  <w:marTop w:val="0"/>
                                  <w:marBottom w:val="0"/>
                                  <w:divBdr>
                                    <w:top w:val="none" w:sz="0" w:space="0" w:color="auto"/>
                                    <w:left w:val="none" w:sz="0" w:space="0" w:color="auto"/>
                                    <w:bottom w:val="none" w:sz="0" w:space="0" w:color="auto"/>
                                    <w:right w:val="none" w:sz="0" w:space="0" w:color="auto"/>
                                  </w:divBdr>
                                </w:div>
                                <w:div w:id="1831142518">
                                  <w:marLeft w:val="0"/>
                                  <w:marRight w:val="0"/>
                                  <w:marTop w:val="0"/>
                                  <w:marBottom w:val="0"/>
                                  <w:divBdr>
                                    <w:top w:val="none" w:sz="0" w:space="0" w:color="auto"/>
                                    <w:left w:val="none" w:sz="0" w:space="0" w:color="auto"/>
                                    <w:bottom w:val="none" w:sz="0" w:space="0" w:color="auto"/>
                                    <w:right w:val="none" w:sz="0" w:space="0" w:color="auto"/>
                                  </w:divBdr>
                                </w:div>
                                <w:div w:id="1884436604">
                                  <w:marLeft w:val="0"/>
                                  <w:marRight w:val="0"/>
                                  <w:marTop w:val="0"/>
                                  <w:marBottom w:val="0"/>
                                  <w:divBdr>
                                    <w:top w:val="none" w:sz="0" w:space="0" w:color="auto"/>
                                    <w:left w:val="none" w:sz="0" w:space="0" w:color="auto"/>
                                    <w:bottom w:val="none" w:sz="0" w:space="0" w:color="auto"/>
                                    <w:right w:val="none" w:sz="0" w:space="0" w:color="auto"/>
                                  </w:divBdr>
                                </w:div>
                                <w:div w:id="1929264405">
                                  <w:marLeft w:val="0"/>
                                  <w:marRight w:val="0"/>
                                  <w:marTop w:val="0"/>
                                  <w:marBottom w:val="0"/>
                                  <w:divBdr>
                                    <w:top w:val="none" w:sz="0" w:space="0" w:color="auto"/>
                                    <w:left w:val="none" w:sz="0" w:space="0" w:color="auto"/>
                                    <w:bottom w:val="none" w:sz="0" w:space="0" w:color="auto"/>
                                    <w:right w:val="none" w:sz="0" w:space="0" w:color="auto"/>
                                  </w:divBdr>
                                </w:div>
                                <w:div w:id="1952397311">
                                  <w:marLeft w:val="0"/>
                                  <w:marRight w:val="0"/>
                                  <w:marTop w:val="0"/>
                                  <w:marBottom w:val="0"/>
                                  <w:divBdr>
                                    <w:top w:val="none" w:sz="0" w:space="0" w:color="auto"/>
                                    <w:left w:val="none" w:sz="0" w:space="0" w:color="auto"/>
                                    <w:bottom w:val="none" w:sz="0" w:space="0" w:color="auto"/>
                                    <w:right w:val="none" w:sz="0" w:space="0" w:color="auto"/>
                                  </w:divBdr>
                                </w:div>
                                <w:div w:id="2012416137">
                                  <w:marLeft w:val="0"/>
                                  <w:marRight w:val="0"/>
                                  <w:marTop w:val="0"/>
                                  <w:marBottom w:val="0"/>
                                  <w:divBdr>
                                    <w:top w:val="none" w:sz="0" w:space="0" w:color="auto"/>
                                    <w:left w:val="none" w:sz="0" w:space="0" w:color="auto"/>
                                    <w:bottom w:val="none" w:sz="0" w:space="0" w:color="auto"/>
                                    <w:right w:val="none" w:sz="0" w:space="0" w:color="auto"/>
                                  </w:divBdr>
                                </w:div>
                                <w:div w:id="2023388082">
                                  <w:marLeft w:val="0"/>
                                  <w:marRight w:val="0"/>
                                  <w:marTop w:val="0"/>
                                  <w:marBottom w:val="0"/>
                                  <w:divBdr>
                                    <w:top w:val="none" w:sz="0" w:space="0" w:color="auto"/>
                                    <w:left w:val="none" w:sz="0" w:space="0" w:color="auto"/>
                                    <w:bottom w:val="none" w:sz="0" w:space="0" w:color="auto"/>
                                    <w:right w:val="none" w:sz="0" w:space="0" w:color="auto"/>
                                  </w:divBdr>
                                </w:div>
                                <w:div w:id="2045708339">
                                  <w:marLeft w:val="0"/>
                                  <w:marRight w:val="0"/>
                                  <w:marTop w:val="0"/>
                                  <w:marBottom w:val="0"/>
                                  <w:divBdr>
                                    <w:top w:val="none" w:sz="0" w:space="0" w:color="auto"/>
                                    <w:left w:val="none" w:sz="0" w:space="0" w:color="auto"/>
                                    <w:bottom w:val="none" w:sz="0" w:space="0" w:color="auto"/>
                                    <w:right w:val="none" w:sz="0" w:space="0" w:color="auto"/>
                                  </w:divBdr>
                                </w:div>
                                <w:div w:id="2060787666">
                                  <w:marLeft w:val="0"/>
                                  <w:marRight w:val="0"/>
                                  <w:marTop w:val="0"/>
                                  <w:marBottom w:val="0"/>
                                  <w:divBdr>
                                    <w:top w:val="none" w:sz="0" w:space="0" w:color="auto"/>
                                    <w:left w:val="none" w:sz="0" w:space="0" w:color="auto"/>
                                    <w:bottom w:val="none" w:sz="0" w:space="0" w:color="auto"/>
                                    <w:right w:val="none" w:sz="0" w:space="0" w:color="auto"/>
                                  </w:divBdr>
                                </w:div>
                                <w:div w:id="2066444822">
                                  <w:marLeft w:val="0"/>
                                  <w:marRight w:val="0"/>
                                  <w:marTop w:val="0"/>
                                  <w:marBottom w:val="0"/>
                                  <w:divBdr>
                                    <w:top w:val="none" w:sz="0" w:space="0" w:color="auto"/>
                                    <w:left w:val="none" w:sz="0" w:space="0" w:color="auto"/>
                                    <w:bottom w:val="none" w:sz="0" w:space="0" w:color="auto"/>
                                    <w:right w:val="none" w:sz="0" w:space="0" w:color="auto"/>
                                  </w:divBdr>
                                </w:div>
                                <w:div w:id="2099019326">
                                  <w:marLeft w:val="0"/>
                                  <w:marRight w:val="0"/>
                                  <w:marTop w:val="0"/>
                                  <w:marBottom w:val="0"/>
                                  <w:divBdr>
                                    <w:top w:val="none" w:sz="0" w:space="0" w:color="auto"/>
                                    <w:left w:val="none" w:sz="0" w:space="0" w:color="auto"/>
                                    <w:bottom w:val="none" w:sz="0" w:space="0" w:color="auto"/>
                                    <w:right w:val="none" w:sz="0" w:space="0" w:color="auto"/>
                                  </w:divBdr>
                                </w:div>
                                <w:div w:id="21126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358508">
      <w:bodyDiv w:val="1"/>
      <w:marLeft w:val="0"/>
      <w:marRight w:val="0"/>
      <w:marTop w:val="0"/>
      <w:marBottom w:val="0"/>
      <w:divBdr>
        <w:top w:val="none" w:sz="0" w:space="0" w:color="auto"/>
        <w:left w:val="none" w:sz="0" w:space="0" w:color="auto"/>
        <w:bottom w:val="none" w:sz="0" w:space="0" w:color="auto"/>
        <w:right w:val="none" w:sz="0" w:space="0" w:color="auto"/>
      </w:divBdr>
    </w:div>
    <w:div w:id="1114324974">
      <w:bodyDiv w:val="1"/>
      <w:marLeft w:val="0"/>
      <w:marRight w:val="0"/>
      <w:marTop w:val="0"/>
      <w:marBottom w:val="0"/>
      <w:divBdr>
        <w:top w:val="none" w:sz="0" w:space="0" w:color="auto"/>
        <w:left w:val="none" w:sz="0" w:space="0" w:color="auto"/>
        <w:bottom w:val="none" w:sz="0" w:space="0" w:color="auto"/>
        <w:right w:val="none" w:sz="0" w:space="0" w:color="auto"/>
      </w:divBdr>
      <w:divsChild>
        <w:div w:id="1336346629">
          <w:marLeft w:val="0"/>
          <w:marRight w:val="0"/>
          <w:marTop w:val="0"/>
          <w:marBottom w:val="0"/>
          <w:divBdr>
            <w:top w:val="none" w:sz="0" w:space="0" w:color="auto"/>
            <w:left w:val="none" w:sz="0" w:space="0" w:color="auto"/>
            <w:bottom w:val="none" w:sz="0" w:space="0" w:color="auto"/>
            <w:right w:val="none" w:sz="0" w:space="0" w:color="auto"/>
          </w:divBdr>
          <w:divsChild>
            <w:div w:id="68698472">
              <w:marLeft w:val="0"/>
              <w:marRight w:val="0"/>
              <w:marTop w:val="0"/>
              <w:marBottom w:val="0"/>
              <w:divBdr>
                <w:top w:val="none" w:sz="0" w:space="0" w:color="auto"/>
                <w:left w:val="none" w:sz="0" w:space="0" w:color="auto"/>
                <w:bottom w:val="none" w:sz="0" w:space="0" w:color="auto"/>
                <w:right w:val="none" w:sz="0" w:space="0" w:color="auto"/>
              </w:divBdr>
            </w:div>
            <w:div w:id="75367280">
              <w:marLeft w:val="0"/>
              <w:marRight w:val="0"/>
              <w:marTop w:val="0"/>
              <w:marBottom w:val="0"/>
              <w:divBdr>
                <w:top w:val="none" w:sz="0" w:space="0" w:color="auto"/>
                <w:left w:val="none" w:sz="0" w:space="0" w:color="auto"/>
                <w:bottom w:val="none" w:sz="0" w:space="0" w:color="auto"/>
                <w:right w:val="none" w:sz="0" w:space="0" w:color="auto"/>
              </w:divBdr>
            </w:div>
            <w:div w:id="131676092">
              <w:marLeft w:val="0"/>
              <w:marRight w:val="0"/>
              <w:marTop w:val="0"/>
              <w:marBottom w:val="0"/>
              <w:divBdr>
                <w:top w:val="none" w:sz="0" w:space="0" w:color="auto"/>
                <w:left w:val="none" w:sz="0" w:space="0" w:color="auto"/>
                <w:bottom w:val="none" w:sz="0" w:space="0" w:color="auto"/>
                <w:right w:val="none" w:sz="0" w:space="0" w:color="auto"/>
              </w:divBdr>
            </w:div>
            <w:div w:id="165825632">
              <w:marLeft w:val="0"/>
              <w:marRight w:val="0"/>
              <w:marTop w:val="0"/>
              <w:marBottom w:val="0"/>
              <w:divBdr>
                <w:top w:val="none" w:sz="0" w:space="0" w:color="auto"/>
                <w:left w:val="none" w:sz="0" w:space="0" w:color="auto"/>
                <w:bottom w:val="none" w:sz="0" w:space="0" w:color="auto"/>
                <w:right w:val="none" w:sz="0" w:space="0" w:color="auto"/>
              </w:divBdr>
            </w:div>
            <w:div w:id="188104869">
              <w:marLeft w:val="0"/>
              <w:marRight w:val="0"/>
              <w:marTop w:val="0"/>
              <w:marBottom w:val="0"/>
              <w:divBdr>
                <w:top w:val="none" w:sz="0" w:space="0" w:color="auto"/>
                <w:left w:val="none" w:sz="0" w:space="0" w:color="auto"/>
                <w:bottom w:val="none" w:sz="0" w:space="0" w:color="auto"/>
                <w:right w:val="none" w:sz="0" w:space="0" w:color="auto"/>
              </w:divBdr>
            </w:div>
            <w:div w:id="231433127">
              <w:marLeft w:val="0"/>
              <w:marRight w:val="0"/>
              <w:marTop w:val="0"/>
              <w:marBottom w:val="0"/>
              <w:divBdr>
                <w:top w:val="none" w:sz="0" w:space="0" w:color="auto"/>
                <w:left w:val="none" w:sz="0" w:space="0" w:color="auto"/>
                <w:bottom w:val="none" w:sz="0" w:space="0" w:color="auto"/>
                <w:right w:val="none" w:sz="0" w:space="0" w:color="auto"/>
              </w:divBdr>
            </w:div>
            <w:div w:id="244270087">
              <w:marLeft w:val="0"/>
              <w:marRight w:val="0"/>
              <w:marTop w:val="0"/>
              <w:marBottom w:val="0"/>
              <w:divBdr>
                <w:top w:val="none" w:sz="0" w:space="0" w:color="auto"/>
                <w:left w:val="none" w:sz="0" w:space="0" w:color="auto"/>
                <w:bottom w:val="none" w:sz="0" w:space="0" w:color="auto"/>
                <w:right w:val="none" w:sz="0" w:space="0" w:color="auto"/>
              </w:divBdr>
            </w:div>
            <w:div w:id="254021895">
              <w:marLeft w:val="0"/>
              <w:marRight w:val="0"/>
              <w:marTop w:val="0"/>
              <w:marBottom w:val="0"/>
              <w:divBdr>
                <w:top w:val="none" w:sz="0" w:space="0" w:color="auto"/>
                <w:left w:val="none" w:sz="0" w:space="0" w:color="auto"/>
                <w:bottom w:val="none" w:sz="0" w:space="0" w:color="auto"/>
                <w:right w:val="none" w:sz="0" w:space="0" w:color="auto"/>
              </w:divBdr>
            </w:div>
            <w:div w:id="295720061">
              <w:marLeft w:val="0"/>
              <w:marRight w:val="0"/>
              <w:marTop w:val="0"/>
              <w:marBottom w:val="0"/>
              <w:divBdr>
                <w:top w:val="none" w:sz="0" w:space="0" w:color="auto"/>
                <w:left w:val="none" w:sz="0" w:space="0" w:color="auto"/>
                <w:bottom w:val="none" w:sz="0" w:space="0" w:color="auto"/>
                <w:right w:val="none" w:sz="0" w:space="0" w:color="auto"/>
              </w:divBdr>
            </w:div>
            <w:div w:id="297999345">
              <w:marLeft w:val="0"/>
              <w:marRight w:val="0"/>
              <w:marTop w:val="0"/>
              <w:marBottom w:val="0"/>
              <w:divBdr>
                <w:top w:val="none" w:sz="0" w:space="0" w:color="auto"/>
                <w:left w:val="none" w:sz="0" w:space="0" w:color="auto"/>
                <w:bottom w:val="none" w:sz="0" w:space="0" w:color="auto"/>
                <w:right w:val="none" w:sz="0" w:space="0" w:color="auto"/>
              </w:divBdr>
            </w:div>
            <w:div w:id="316229417">
              <w:marLeft w:val="0"/>
              <w:marRight w:val="0"/>
              <w:marTop w:val="0"/>
              <w:marBottom w:val="0"/>
              <w:divBdr>
                <w:top w:val="none" w:sz="0" w:space="0" w:color="auto"/>
                <w:left w:val="none" w:sz="0" w:space="0" w:color="auto"/>
                <w:bottom w:val="none" w:sz="0" w:space="0" w:color="auto"/>
                <w:right w:val="none" w:sz="0" w:space="0" w:color="auto"/>
              </w:divBdr>
            </w:div>
            <w:div w:id="326373058">
              <w:marLeft w:val="0"/>
              <w:marRight w:val="0"/>
              <w:marTop w:val="0"/>
              <w:marBottom w:val="0"/>
              <w:divBdr>
                <w:top w:val="none" w:sz="0" w:space="0" w:color="auto"/>
                <w:left w:val="none" w:sz="0" w:space="0" w:color="auto"/>
                <w:bottom w:val="none" w:sz="0" w:space="0" w:color="auto"/>
                <w:right w:val="none" w:sz="0" w:space="0" w:color="auto"/>
              </w:divBdr>
            </w:div>
            <w:div w:id="337005664">
              <w:marLeft w:val="0"/>
              <w:marRight w:val="0"/>
              <w:marTop w:val="0"/>
              <w:marBottom w:val="0"/>
              <w:divBdr>
                <w:top w:val="none" w:sz="0" w:space="0" w:color="auto"/>
                <w:left w:val="none" w:sz="0" w:space="0" w:color="auto"/>
                <w:bottom w:val="none" w:sz="0" w:space="0" w:color="auto"/>
                <w:right w:val="none" w:sz="0" w:space="0" w:color="auto"/>
              </w:divBdr>
            </w:div>
            <w:div w:id="341470226">
              <w:marLeft w:val="0"/>
              <w:marRight w:val="0"/>
              <w:marTop w:val="0"/>
              <w:marBottom w:val="0"/>
              <w:divBdr>
                <w:top w:val="none" w:sz="0" w:space="0" w:color="auto"/>
                <w:left w:val="none" w:sz="0" w:space="0" w:color="auto"/>
                <w:bottom w:val="none" w:sz="0" w:space="0" w:color="auto"/>
                <w:right w:val="none" w:sz="0" w:space="0" w:color="auto"/>
              </w:divBdr>
            </w:div>
            <w:div w:id="400835215">
              <w:marLeft w:val="0"/>
              <w:marRight w:val="0"/>
              <w:marTop w:val="0"/>
              <w:marBottom w:val="0"/>
              <w:divBdr>
                <w:top w:val="none" w:sz="0" w:space="0" w:color="auto"/>
                <w:left w:val="none" w:sz="0" w:space="0" w:color="auto"/>
                <w:bottom w:val="none" w:sz="0" w:space="0" w:color="auto"/>
                <w:right w:val="none" w:sz="0" w:space="0" w:color="auto"/>
              </w:divBdr>
            </w:div>
            <w:div w:id="407461184">
              <w:marLeft w:val="0"/>
              <w:marRight w:val="0"/>
              <w:marTop w:val="0"/>
              <w:marBottom w:val="0"/>
              <w:divBdr>
                <w:top w:val="none" w:sz="0" w:space="0" w:color="auto"/>
                <w:left w:val="none" w:sz="0" w:space="0" w:color="auto"/>
                <w:bottom w:val="none" w:sz="0" w:space="0" w:color="auto"/>
                <w:right w:val="none" w:sz="0" w:space="0" w:color="auto"/>
              </w:divBdr>
            </w:div>
            <w:div w:id="424693463">
              <w:marLeft w:val="0"/>
              <w:marRight w:val="0"/>
              <w:marTop w:val="0"/>
              <w:marBottom w:val="0"/>
              <w:divBdr>
                <w:top w:val="none" w:sz="0" w:space="0" w:color="auto"/>
                <w:left w:val="none" w:sz="0" w:space="0" w:color="auto"/>
                <w:bottom w:val="none" w:sz="0" w:space="0" w:color="auto"/>
                <w:right w:val="none" w:sz="0" w:space="0" w:color="auto"/>
              </w:divBdr>
            </w:div>
            <w:div w:id="429202518">
              <w:marLeft w:val="0"/>
              <w:marRight w:val="0"/>
              <w:marTop w:val="0"/>
              <w:marBottom w:val="0"/>
              <w:divBdr>
                <w:top w:val="none" w:sz="0" w:space="0" w:color="auto"/>
                <w:left w:val="none" w:sz="0" w:space="0" w:color="auto"/>
                <w:bottom w:val="none" w:sz="0" w:space="0" w:color="auto"/>
                <w:right w:val="none" w:sz="0" w:space="0" w:color="auto"/>
              </w:divBdr>
            </w:div>
            <w:div w:id="433942234">
              <w:marLeft w:val="0"/>
              <w:marRight w:val="0"/>
              <w:marTop w:val="0"/>
              <w:marBottom w:val="0"/>
              <w:divBdr>
                <w:top w:val="none" w:sz="0" w:space="0" w:color="auto"/>
                <w:left w:val="none" w:sz="0" w:space="0" w:color="auto"/>
                <w:bottom w:val="none" w:sz="0" w:space="0" w:color="auto"/>
                <w:right w:val="none" w:sz="0" w:space="0" w:color="auto"/>
              </w:divBdr>
            </w:div>
            <w:div w:id="459150030">
              <w:marLeft w:val="0"/>
              <w:marRight w:val="0"/>
              <w:marTop w:val="0"/>
              <w:marBottom w:val="0"/>
              <w:divBdr>
                <w:top w:val="none" w:sz="0" w:space="0" w:color="auto"/>
                <w:left w:val="none" w:sz="0" w:space="0" w:color="auto"/>
                <w:bottom w:val="none" w:sz="0" w:space="0" w:color="auto"/>
                <w:right w:val="none" w:sz="0" w:space="0" w:color="auto"/>
              </w:divBdr>
            </w:div>
            <w:div w:id="522742416">
              <w:marLeft w:val="0"/>
              <w:marRight w:val="0"/>
              <w:marTop w:val="0"/>
              <w:marBottom w:val="0"/>
              <w:divBdr>
                <w:top w:val="none" w:sz="0" w:space="0" w:color="auto"/>
                <w:left w:val="none" w:sz="0" w:space="0" w:color="auto"/>
                <w:bottom w:val="none" w:sz="0" w:space="0" w:color="auto"/>
                <w:right w:val="none" w:sz="0" w:space="0" w:color="auto"/>
              </w:divBdr>
            </w:div>
            <w:div w:id="529270623">
              <w:marLeft w:val="0"/>
              <w:marRight w:val="0"/>
              <w:marTop w:val="0"/>
              <w:marBottom w:val="0"/>
              <w:divBdr>
                <w:top w:val="none" w:sz="0" w:space="0" w:color="auto"/>
                <w:left w:val="none" w:sz="0" w:space="0" w:color="auto"/>
                <w:bottom w:val="none" w:sz="0" w:space="0" w:color="auto"/>
                <w:right w:val="none" w:sz="0" w:space="0" w:color="auto"/>
              </w:divBdr>
            </w:div>
            <w:div w:id="537671488">
              <w:marLeft w:val="0"/>
              <w:marRight w:val="0"/>
              <w:marTop w:val="0"/>
              <w:marBottom w:val="0"/>
              <w:divBdr>
                <w:top w:val="none" w:sz="0" w:space="0" w:color="auto"/>
                <w:left w:val="none" w:sz="0" w:space="0" w:color="auto"/>
                <w:bottom w:val="none" w:sz="0" w:space="0" w:color="auto"/>
                <w:right w:val="none" w:sz="0" w:space="0" w:color="auto"/>
              </w:divBdr>
            </w:div>
            <w:div w:id="575751584">
              <w:marLeft w:val="0"/>
              <w:marRight w:val="0"/>
              <w:marTop w:val="0"/>
              <w:marBottom w:val="0"/>
              <w:divBdr>
                <w:top w:val="none" w:sz="0" w:space="0" w:color="auto"/>
                <w:left w:val="none" w:sz="0" w:space="0" w:color="auto"/>
                <w:bottom w:val="none" w:sz="0" w:space="0" w:color="auto"/>
                <w:right w:val="none" w:sz="0" w:space="0" w:color="auto"/>
              </w:divBdr>
            </w:div>
            <w:div w:id="591819653">
              <w:marLeft w:val="0"/>
              <w:marRight w:val="0"/>
              <w:marTop w:val="0"/>
              <w:marBottom w:val="0"/>
              <w:divBdr>
                <w:top w:val="none" w:sz="0" w:space="0" w:color="auto"/>
                <w:left w:val="none" w:sz="0" w:space="0" w:color="auto"/>
                <w:bottom w:val="none" w:sz="0" w:space="0" w:color="auto"/>
                <w:right w:val="none" w:sz="0" w:space="0" w:color="auto"/>
              </w:divBdr>
            </w:div>
            <w:div w:id="642538224">
              <w:marLeft w:val="0"/>
              <w:marRight w:val="0"/>
              <w:marTop w:val="0"/>
              <w:marBottom w:val="0"/>
              <w:divBdr>
                <w:top w:val="none" w:sz="0" w:space="0" w:color="auto"/>
                <w:left w:val="none" w:sz="0" w:space="0" w:color="auto"/>
                <w:bottom w:val="none" w:sz="0" w:space="0" w:color="auto"/>
                <w:right w:val="none" w:sz="0" w:space="0" w:color="auto"/>
              </w:divBdr>
            </w:div>
            <w:div w:id="660158786">
              <w:marLeft w:val="0"/>
              <w:marRight w:val="0"/>
              <w:marTop w:val="0"/>
              <w:marBottom w:val="0"/>
              <w:divBdr>
                <w:top w:val="none" w:sz="0" w:space="0" w:color="auto"/>
                <w:left w:val="none" w:sz="0" w:space="0" w:color="auto"/>
                <w:bottom w:val="none" w:sz="0" w:space="0" w:color="auto"/>
                <w:right w:val="none" w:sz="0" w:space="0" w:color="auto"/>
              </w:divBdr>
            </w:div>
            <w:div w:id="676467027">
              <w:marLeft w:val="0"/>
              <w:marRight w:val="0"/>
              <w:marTop w:val="0"/>
              <w:marBottom w:val="0"/>
              <w:divBdr>
                <w:top w:val="none" w:sz="0" w:space="0" w:color="auto"/>
                <w:left w:val="none" w:sz="0" w:space="0" w:color="auto"/>
                <w:bottom w:val="none" w:sz="0" w:space="0" w:color="auto"/>
                <w:right w:val="none" w:sz="0" w:space="0" w:color="auto"/>
              </w:divBdr>
            </w:div>
            <w:div w:id="677729926">
              <w:marLeft w:val="0"/>
              <w:marRight w:val="0"/>
              <w:marTop w:val="0"/>
              <w:marBottom w:val="0"/>
              <w:divBdr>
                <w:top w:val="none" w:sz="0" w:space="0" w:color="auto"/>
                <w:left w:val="none" w:sz="0" w:space="0" w:color="auto"/>
                <w:bottom w:val="none" w:sz="0" w:space="0" w:color="auto"/>
                <w:right w:val="none" w:sz="0" w:space="0" w:color="auto"/>
              </w:divBdr>
            </w:div>
            <w:div w:id="719204314">
              <w:marLeft w:val="0"/>
              <w:marRight w:val="0"/>
              <w:marTop w:val="0"/>
              <w:marBottom w:val="0"/>
              <w:divBdr>
                <w:top w:val="none" w:sz="0" w:space="0" w:color="auto"/>
                <w:left w:val="none" w:sz="0" w:space="0" w:color="auto"/>
                <w:bottom w:val="none" w:sz="0" w:space="0" w:color="auto"/>
                <w:right w:val="none" w:sz="0" w:space="0" w:color="auto"/>
              </w:divBdr>
            </w:div>
            <w:div w:id="729235904">
              <w:marLeft w:val="0"/>
              <w:marRight w:val="0"/>
              <w:marTop w:val="0"/>
              <w:marBottom w:val="0"/>
              <w:divBdr>
                <w:top w:val="none" w:sz="0" w:space="0" w:color="auto"/>
                <w:left w:val="none" w:sz="0" w:space="0" w:color="auto"/>
                <w:bottom w:val="none" w:sz="0" w:space="0" w:color="auto"/>
                <w:right w:val="none" w:sz="0" w:space="0" w:color="auto"/>
              </w:divBdr>
            </w:div>
            <w:div w:id="773327797">
              <w:marLeft w:val="0"/>
              <w:marRight w:val="0"/>
              <w:marTop w:val="0"/>
              <w:marBottom w:val="0"/>
              <w:divBdr>
                <w:top w:val="none" w:sz="0" w:space="0" w:color="auto"/>
                <w:left w:val="none" w:sz="0" w:space="0" w:color="auto"/>
                <w:bottom w:val="none" w:sz="0" w:space="0" w:color="auto"/>
                <w:right w:val="none" w:sz="0" w:space="0" w:color="auto"/>
              </w:divBdr>
            </w:div>
            <w:div w:id="844052373">
              <w:marLeft w:val="0"/>
              <w:marRight w:val="0"/>
              <w:marTop w:val="0"/>
              <w:marBottom w:val="0"/>
              <w:divBdr>
                <w:top w:val="none" w:sz="0" w:space="0" w:color="auto"/>
                <w:left w:val="none" w:sz="0" w:space="0" w:color="auto"/>
                <w:bottom w:val="none" w:sz="0" w:space="0" w:color="auto"/>
                <w:right w:val="none" w:sz="0" w:space="0" w:color="auto"/>
              </w:divBdr>
            </w:div>
            <w:div w:id="849680871">
              <w:marLeft w:val="0"/>
              <w:marRight w:val="0"/>
              <w:marTop w:val="0"/>
              <w:marBottom w:val="0"/>
              <w:divBdr>
                <w:top w:val="none" w:sz="0" w:space="0" w:color="auto"/>
                <w:left w:val="none" w:sz="0" w:space="0" w:color="auto"/>
                <w:bottom w:val="none" w:sz="0" w:space="0" w:color="auto"/>
                <w:right w:val="none" w:sz="0" w:space="0" w:color="auto"/>
              </w:divBdr>
            </w:div>
            <w:div w:id="933132267">
              <w:marLeft w:val="0"/>
              <w:marRight w:val="0"/>
              <w:marTop w:val="0"/>
              <w:marBottom w:val="0"/>
              <w:divBdr>
                <w:top w:val="none" w:sz="0" w:space="0" w:color="auto"/>
                <w:left w:val="none" w:sz="0" w:space="0" w:color="auto"/>
                <w:bottom w:val="none" w:sz="0" w:space="0" w:color="auto"/>
                <w:right w:val="none" w:sz="0" w:space="0" w:color="auto"/>
              </w:divBdr>
            </w:div>
            <w:div w:id="967585497">
              <w:marLeft w:val="0"/>
              <w:marRight w:val="0"/>
              <w:marTop w:val="0"/>
              <w:marBottom w:val="0"/>
              <w:divBdr>
                <w:top w:val="none" w:sz="0" w:space="0" w:color="auto"/>
                <w:left w:val="none" w:sz="0" w:space="0" w:color="auto"/>
                <w:bottom w:val="none" w:sz="0" w:space="0" w:color="auto"/>
                <w:right w:val="none" w:sz="0" w:space="0" w:color="auto"/>
              </w:divBdr>
            </w:div>
            <w:div w:id="1052659887">
              <w:marLeft w:val="0"/>
              <w:marRight w:val="0"/>
              <w:marTop w:val="0"/>
              <w:marBottom w:val="0"/>
              <w:divBdr>
                <w:top w:val="none" w:sz="0" w:space="0" w:color="auto"/>
                <w:left w:val="none" w:sz="0" w:space="0" w:color="auto"/>
                <w:bottom w:val="none" w:sz="0" w:space="0" w:color="auto"/>
                <w:right w:val="none" w:sz="0" w:space="0" w:color="auto"/>
              </w:divBdr>
            </w:div>
            <w:div w:id="1070614873">
              <w:marLeft w:val="0"/>
              <w:marRight w:val="0"/>
              <w:marTop w:val="0"/>
              <w:marBottom w:val="0"/>
              <w:divBdr>
                <w:top w:val="none" w:sz="0" w:space="0" w:color="auto"/>
                <w:left w:val="none" w:sz="0" w:space="0" w:color="auto"/>
                <w:bottom w:val="none" w:sz="0" w:space="0" w:color="auto"/>
                <w:right w:val="none" w:sz="0" w:space="0" w:color="auto"/>
              </w:divBdr>
            </w:div>
            <w:div w:id="1093744389">
              <w:marLeft w:val="0"/>
              <w:marRight w:val="0"/>
              <w:marTop w:val="0"/>
              <w:marBottom w:val="0"/>
              <w:divBdr>
                <w:top w:val="none" w:sz="0" w:space="0" w:color="auto"/>
                <w:left w:val="none" w:sz="0" w:space="0" w:color="auto"/>
                <w:bottom w:val="none" w:sz="0" w:space="0" w:color="auto"/>
                <w:right w:val="none" w:sz="0" w:space="0" w:color="auto"/>
              </w:divBdr>
            </w:div>
            <w:div w:id="1251739404">
              <w:marLeft w:val="0"/>
              <w:marRight w:val="0"/>
              <w:marTop w:val="0"/>
              <w:marBottom w:val="0"/>
              <w:divBdr>
                <w:top w:val="none" w:sz="0" w:space="0" w:color="auto"/>
                <w:left w:val="none" w:sz="0" w:space="0" w:color="auto"/>
                <w:bottom w:val="none" w:sz="0" w:space="0" w:color="auto"/>
                <w:right w:val="none" w:sz="0" w:space="0" w:color="auto"/>
              </w:divBdr>
            </w:div>
            <w:div w:id="1281574187">
              <w:marLeft w:val="0"/>
              <w:marRight w:val="0"/>
              <w:marTop w:val="0"/>
              <w:marBottom w:val="0"/>
              <w:divBdr>
                <w:top w:val="none" w:sz="0" w:space="0" w:color="auto"/>
                <w:left w:val="none" w:sz="0" w:space="0" w:color="auto"/>
                <w:bottom w:val="none" w:sz="0" w:space="0" w:color="auto"/>
                <w:right w:val="none" w:sz="0" w:space="0" w:color="auto"/>
              </w:divBdr>
            </w:div>
            <w:div w:id="1297295064">
              <w:marLeft w:val="0"/>
              <w:marRight w:val="0"/>
              <w:marTop w:val="0"/>
              <w:marBottom w:val="0"/>
              <w:divBdr>
                <w:top w:val="none" w:sz="0" w:space="0" w:color="auto"/>
                <w:left w:val="none" w:sz="0" w:space="0" w:color="auto"/>
                <w:bottom w:val="none" w:sz="0" w:space="0" w:color="auto"/>
                <w:right w:val="none" w:sz="0" w:space="0" w:color="auto"/>
              </w:divBdr>
            </w:div>
            <w:div w:id="1302033806">
              <w:marLeft w:val="0"/>
              <w:marRight w:val="0"/>
              <w:marTop w:val="0"/>
              <w:marBottom w:val="0"/>
              <w:divBdr>
                <w:top w:val="none" w:sz="0" w:space="0" w:color="auto"/>
                <w:left w:val="none" w:sz="0" w:space="0" w:color="auto"/>
                <w:bottom w:val="none" w:sz="0" w:space="0" w:color="auto"/>
                <w:right w:val="none" w:sz="0" w:space="0" w:color="auto"/>
              </w:divBdr>
            </w:div>
            <w:div w:id="1312561036">
              <w:marLeft w:val="0"/>
              <w:marRight w:val="0"/>
              <w:marTop w:val="0"/>
              <w:marBottom w:val="0"/>
              <w:divBdr>
                <w:top w:val="none" w:sz="0" w:space="0" w:color="auto"/>
                <w:left w:val="none" w:sz="0" w:space="0" w:color="auto"/>
                <w:bottom w:val="none" w:sz="0" w:space="0" w:color="auto"/>
                <w:right w:val="none" w:sz="0" w:space="0" w:color="auto"/>
              </w:divBdr>
            </w:div>
            <w:div w:id="1316910823">
              <w:marLeft w:val="0"/>
              <w:marRight w:val="0"/>
              <w:marTop w:val="0"/>
              <w:marBottom w:val="0"/>
              <w:divBdr>
                <w:top w:val="none" w:sz="0" w:space="0" w:color="auto"/>
                <w:left w:val="none" w:sz="0" w:space="0" w:color="auto"/>
                <w:bottom w:val="none" w:sz="0" w:space="0" w:color="auto"/>
                <w:right w:val="none" w:sz="0" w:space="0" w:color="auto"/>
              </w:divBdr>
            </w:div>
            <w:div w:id="1343047362">
              <w:marLeft w:val="0"/>
              <w:marRight w:val="0"/>
              <w:marTop w:val="0"/>
              <w:marBottom w:val="0"/>
              <w:divBdr>
                <w:top w:val="none" w:sz="0" w:space="0" w:color="auto"/>
                <w:left w:val="none" w:sz="0" w:space="0" w:color="auto"/>
                <w:bottom w:val="none" w:sz="0" w:space="0" w:color="auto"/>
                <w:right w:val="none" w:sz="0" w:space="0" w:color="auto"/>
              </w:divBdr>
            </w:div>
            <w:div w:id="1403016536">
              <w:marLeft w:val="0"/>
              <w:marRight w:val="0"/>
              <w:marTop w:val="0"/>
              <w:marBottom w:val="0"/>
              <w:divBdr>
                <w:top w:val="none" w:sz="0" w:space="0" w:color="auto"/>
                <w:left w:val="none" w:sz="0" w:space="0" w:color="auto"/>
                <w:bottom w:val="none" w:sz="0" w:space="0" w:color="auto"/>
                <w:right w:val="none" w:sz="0" w:space="0" w:color="auto"/>
              </w:divBdr>
            </w:div>
            <w:div w:id="1445076378">
              <w:marLeft w:val="0"/>
              <w:marRight w:val="0"/>
              <w:marTop w:val="0"/>
              <w:marBottom w:val="0"/>
              <w:divBdr>
                <w:top w:val="none" w:sz="0" w:space="0" w:color="auto"/>
                <w:left w:val="none" w:sz="0" w:space="0" w:color="auto"/>
                <w:bottom w:val="none" w:sz="0" w:space="0" w:color="auto"/>
                <w:right w:val="none" w:sz="0" w:space="0" w:color="auto"/>
              </w:divBdr>
            </w:div>
            <w:div w:id="1464689648">
              <w:marLeft w:val="0"/>
              <w:marRight w:val="0"/>
              <w:marTop w:val="0"/>
              <w:marBottom w:val="0"/>
              <w:divBdr>
                <w:top w:val="none" w:sz="0" w:space="0" w:color="auto"/>
                <w:left w:val="none" w:sz="0" w:space="0" w:color="auto"/>
                <w:bottom w:val="none" w:sz="0" w:space="0" w:color="auto"/>
                <w:right w:val="none" w:sz="0" w:space="0" w:color="auto"/>
              </w:divBdr>
            </w:div>
            <w:div w:id="1507400112">
              <w:marLeft w:val="0"/>
              <w:marRight w:val="0"/>
              <w:marTop w:val="0"/>
              <w:marBottom w:val="0"/>
              <w:divBdr>
                <w:top w:val="none" w:sz="0" w:space="0" w:color="auto"/>
                <w:left w:val="none" w:sz="0" w:space="0" w:color="auto"/>
                <w:bottom w:val="none" w:sz="0" w:space="0" w:color="auto"/>
                <w:right w:val="none" w:sz="0" w:space="0" w:color="auto"/>
              </w:divBdr>
            </w:div>
            <w:div w:id="1527913785">
              <w:marLeft w:val="0"/>
              <w:marRight w:val="0"/>
              <w:marTop w:val="0"/>
              <w:marBottom w:val="0"/>
              <w:divBdr>
                <w:top w:val="none" w:sz="0" w:space="0" w:color="auto"/>
                <w:left w:val="none" w:sz="0" w:space="0" w:color="auto"/>
                <w:bottom w:val="none" w:sz="0" w:space="0" w:color="auto"/>
                <w:right w:val="none" w:sz="0" w:space="0" w:color="auto"/>
              </w:divBdr>
            </w:div>
            <w:div w:id="1529100581">
              <w:marLeft w:val="0"/>
              <w:marRight w:val="0"/>
              <w:marTop w:val="0"/>
              <w:marBottom w:val="0"/>
              <w:divBdr>
                <w:top w:val="none" w:sz="0" w:space="0" w:color="auto"/>
                <w:left w:val="none" w:sz="0" w:space="0" w:color="auto"/>
                <w:bottom w:val="none" w:sz="0" w:space="0" w:color="auto"/>
                <w:right w:val="none" w:sz="0" w:space="0" w:color="auto"/>
              </w:divBdr>
            </w:div>
            <w:div w:id="1534657159">
              <w:marLeft w:val="0"/>
              <w:marRight w:val="0"/>
              <w:marTop w:val="0"/>
              <w:marBottom w:val="0"/>
              <w:divBdr>
                <w:top w:val="none" w:sz="0" w:space="0" w:color="auto"/>
                <w:left w:val="none" w:sz="0" w:space="0" w:color="auto"/>
                <w:bottom w:val="none" w:sz="0" w:space="0" w:color="auto"/>
                <w:right w:val="none" w:sz="0" w:space="0" w:color="auto"/>
              </w:divBdr>
            </w:div>
            <w:div w:id="1556043361">
              <w:marLeft w:val="0"/>
              <w:marRight w:val="0"/>
              <w:marTop w:val="0"/>
              <w:marBottom w:val="0"/>
              <w:divBdr>
                <w:top w:val="none" w:sz="0" w:space="0" w:color="auto"/>
                <w:left w:val="none" w:sz="0" w:space="0" w:color="auto"/>
                <w:bottom w:val="none" w:sz="0" w:space="0" w:color="auto"/>
                <w:right w:val="none" w:sz="0" w:space="0" w:color="auto"/>
              </w:divBdr>
            </w:div>
            <w:div w:id="1569072990">
              <w:marLeft w:val="0"/>
              <w:marRight w:val="0"/>
              <w:marTop w:val="0"/>
              <w:marBottom w:val="0"/>
              <w:divBdr>
                <w:top w:val="none" w:sz="0" w:space="0" w:color="auto"/>
                <w:left w:val="none" w:sz="0" w:space="0" w:color="auto"/>
                <w:bottom w:val="none" w:sz="0" w:space="0" w:color="auto"/>
                <w:right w:val="none" w:sz="0" w:space="0" w:color="auto"/>
              </w:divBdr>
            </w:div>
            <w:div w:id="1578052855">
              <w:marLeft w:val="0"/>
              <w:marRight w:val="0"/>
              <w:marTop w:val="0"/>
              <w:marBottom w:val="0"/>
              <w:divBdr>
                <w:top w:val="none" w:sz="0" w:space="0" w:color="auto"/>
                <w:left w:val="none" w:sz="0" w:space="0" w:color="auto"/>
                <w:bottom w:val="none" w:sz="0" w:space="0" w:color="auto"/>
                <w:right w:val="none" w:sz="0" w:space="0" w:color="auto"/>
              </w:divBdr>
            </w:div>
            <w:div w:id="1625381101">
              <w:marLeft w:val="0"/>
              <w:marRight w:val="0"/>
              <w:marTop w:val="0"/>
              <w:marBottom w:val="0"/>
              <w:divBdr>
                <w:top w:val="none" w:sz="0" w:space="0" w:color="auto"/>
                <w:left w:val="none" w:sz="0" w:space="0" w:color="auto"/>
                <w:bottom w:val="none" w:sz="0" w:space="0" w:color="auto"/>
                <w:right w:val="none" w:sz="0" w:space="0" w:color="auto"/>
              </w:divBdr>
            </w:div>
            <w:div w:id="1677147387">
              <w:marLeft w:val="0"/>
              <w:marRight w:val="0"/>
              <w:marTop w:val="0"/>
              <w:marBottom w:val="0"/>
              <w:divBdr>
                <w:top w:val="none" w:sz="0" w:space="0" w:color="auto"/>
                <w:left w:val="none" w:sz="0" w:space="0" w:color="auto"/>
                <w:bottom w:val="none" w:sz="0" w:space="0" w:color="auto"/>
                <w:right w:val="none" w:sz="0" w:space="0" w:color="auto"/>
              </w:divBdr>
            </w:div>
            <w:div w:id="1686177093">
              <w:marLeft w:val="0"/>
              <w:marRight w:val="0"/>
              <w:marTop w:val="0"/>
              <w:marBottom w:val="0"/>
              <w:divBdr>
                <w:top w:val="none" w:sz="0" w:space="0" w:color="auto"/>
                <w:left w:val="none" w:sz="0" w:space="0" w:color="auto"/>
                <w:bottom w:val="none" w:sz="0" w:space="0" w:color="auto"/>
                <w:right w:val="none" w:sz="0" w:space="0" w:color="auto"/>
              </w:divBdr>
            </w:div>
            <w:div w:id="1688672614">
              <w:marLeft w:val="0"/>
              <w:marRight w:val="0"/>
              <w:marTop w:val="0"/>
              <w:marBottom w:val="0"/>
              <w:divBdr>
                <w:top w:val="none" w:sz="0" w:space="0" w:color="auto"/>
                <w:left w:val="none" w:sz="0" w:space="0" w:color="auto"/>
                <w:bottom w:val="none" w:sz="0" w:space="0" w:color="auto"/>
                <w:right w:val="none" w:sz="0" w:space="0" w:color="auto"/>
              </w:divBdr>
            </w:div>
            <w:div w:id="1764910565">
              <w:marLeft w:val="0"/>
              <w:marRight w:val="0"/>
              <w:marTop w:val="0"/>
              <w:marBottom w:val="0"/>
              <w:divBdr>
                <w:top w:val="none" w:sz="0" w:space="0" w:color="auto"/>
                <w:left w:val="none" w:sz="0" w:space="0" w:color="auto"/>
                <w:bottom w:val="none" w:sz="0" w:space="0" w:color="auto"/>
                <w:right w:val="none" w:sz="0" w:space="0" w:color="auto"/>
              </w:divBdr>
            </w:div>
            <w:div w:id="1786844092">
              <w:marLeft w:val="0"/>
              <w:marRight w:val="0"/>
              <w:marTop w:val="0"/>
              <w:marBottom w:val="0"/>
              <w:divBdr>
                <w:top w:val="none" w:sz="0" w:space="0" w:color="auto"/>
                <w:left w:val="none" w:sz="0" w:space="0" w:color="auto"/>
                <w:bottom w:val="none" w:sz="0" w:space="0" w:color="auto"/>
                <w:right w:val="none" w:sz="0" w:space="0" w:color="auto"/>
              </w:divBdr>
            </w:div>
            <w:div w:id="1814909635">
              <w:marLeft w:val="0"/>
              <w:marRight w:val="0"/>
              <w:marTop w:val="0"/>
              <w:marBottom w:val="0"/>
              <w:divBdr>
                <w:top w:val="none" w:sz="0" w:space="0" w:color="auto"/>
                <w:left w:val="none" w:sz="0" w:space="0" w:color="auto"/>
                <w:bottom w:val="none" w:sz="0" w:space="0" w:color="auto"/>
                <w:right w:val="none" w:sz="0" w:space="0" w:color="auto"/>
              </w:divBdr>
            </w:div>
            <w:div w:id="1932860021">
              <w:marLeft w:val="0"/>
              <w:marRight w:val="0"/>
              <w:marTop w:val="0"/>
              <w:marBottom w:val="0"/>
              <w:divBdr>
                <w:top w:val="none" w:sz="0" w:space="0" w:color="auto"/>
                <w:left w:val="none" w:sz="0" w:space="0" w:color="auto"/>
                <w:bottom w:val="none" w:sz="0" w:space="0" w:color="auto"/>
                <w:right w:val="none" w:sz="0" w:space="0" w:color="auto"/>
              </w:divBdr>
            </w:div>
            <w:div w:id="1950964051">
              <w:marLeft w:val="0"/>
              <w:marRight w:val="0"/>
              <w:marTop w:val="0"/>
              <w:marBottom w:val="0"/>
              <w:divBdr>
                <w:top w:val="none" w:sz="0" w:space="0" w:color="auto"/>
                <w:left w:val="none" w:sz="0" w:space="0" w:color="auto"/>
                <w:bottom w:val="none" w:sz="0" w:space="0" w:color="auto"/>
                <w:right w:val="none" w:sz="0" w:space="0" w:color="auto"/>
              </w:divBdr>
            </w:div>
            <w:div w:id="1951424988">
              <w:marLeft w:val="0"/>
              <w:marRight w:val="0"/>
              <w:marTop w:val="0"/>
              <w:marBottom w:val="0"/>
              <w:divBdr>
                <w:top w:val="none" w:sz="0" w:space="0" w:color="auto"/>
                <w:left w:val="none" w:sz="0" w:space="0" w:color="auto"/>
                <w:bottom w:val="none" w:sz="0" w:space="0" w:color="auto"/>
                <w:right w:val="none" w:sz="0" w:space="0" w:color="auto"/>
              </w:divBdr>
            </w:div>
            <w:div w:id="2012636259">
              <w:marLeft w:val="0"/>
              <w:marRight w:val="0"/>
              <w:marTop w:val="0"/>
              <w:marBottom w:val="0"/>
              <w:divBdr>
                <w:top w:val="none" w:sz="0" w:space="0" w:color="auto"/>
                <w:left w:val="none" w:sz="0" w:space="0" w:color="auto"/>
                <w:bottom w:val="none" w:sz="0" w:space="0" w:color="auto"/>
                <w:right w:val="none" w:sz="0" w:space="0" w:color="auto"/>
              </w:divBdr>
            </w:div>
            <w:div w:id="2020502504">
              <w:marLeft w:val="0"/>
              <w:marRight w:val="0"/>
              <w:marTop w:val="0"/>
              <w:marBottom w:val="0"/>
              <w:divBdr>
                <w:top w:val="none" w:sz="0" w:space="0" w:color="auto"/>
                <w:left w:val="none" w:sz="0" w:space="0" w:color="auto"/>
                <w:bottom w:val="none" w:sz="0" w:space="0" w:color="auto"/>
                <w:right w:val="none" w:sz="0" w:space="0" w:color="auto"/>
              </w:divBdr>
            </w:div>
            <w:div w:id="20543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government.b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vw.com/updocs/1714101413544264_Spisak%20Vineni%20Sortove.pdf" TargetMode="External"/><Relationship Id="rId11" Type="http://schemas.openxmlformats.org/officeDocument/2006/relationships/customXml" Target="../customXml/item2.xml"/><Relationship Id="rId5" Type="http://schemas.openxmlformats.org/officeDocument/2006/relationships/hyperlink" Target="http://www.eavw.com/updocs/1614061402921473_osnovni%20vineni%20sortove%20lozi.pd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854E3B-033D-4205-9AFF-650A1F550C94}"/>
</file>

<file path=customXml/itemProps2.xml><?xml version="1.0" encoding="utf-8"?>
<ds:datastoreItem xmlns:ds="http://schemas.openxmlformats.org/officeDocument/2006/customXml" ds:itemID="{8E2C2BC2-A805-4DF5-BB2A-C81430F0ECA9}"/>
</file>

<file path=customXml/itemProps3.xml><?xml version="1.0" encoding="utf-8"?>
<ds:datastoreItem xmlns:ds="http://schemas.openxmlformats.org/officeDocument/2006/customXml" ds:itemID="{502DFAE6-B71F-42DC-AE1A-497CF33C5A7D}"/>
</file>

<file path=docProps/app.xml><?xml version="1.0" encoding="utf-8"?>
<Properties xmlns="http://schemas.openxmlformats.org/officeDocument/2006/extended-properties" xmlns:vt="http://schemas.openxmlformats.org/officeDocument/2006/docPropsVTypes">
  <Template>Normal.dotm</Template>
  <TotalTime>1</TotalTime>
  <Pages>8</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MEE</Company>
  <LinksUpToDate>false</LinksUpToDate>
  <CharactersWithSpaces>23307</CharactersWithSpaces>
  <SharedDoc>false</SharedDoc>
  <HLinks>
    <vt:vector size="18" baseType="variant">
      <vt:variant>
        <vt:i4>5242896</vt:i4>
      </vt:variant>
      <vt:variant>
        <vt:i4>6</vt:i4>
      </vt:variant>
      <vt:variant>
        <vt:i4>0</vt:i4>
      </vt:variant>
      <vt:variant>
        <vt:i4>5</vt:i4>
      </vt:variant>
      <vt:variant>
        <vt:lpwstr>http://www.mi.government.bg/</vt:lpwstr>
      </vt:variant>
      <vt:variant>
        <vt:lpwstr/>
      </vt:variant>
      <vt:variant>
        <vt:i4>7995478</vt:i4>
      </vt:variant>
      <vt:variant>
        <vt:i4>3</vt:i4>
      </vt:variant>
      <vt:variant>
        <vt:i4>0</vt:i4>
      </vt:variant>
      <vt:variant>
        <vt:i4>5</vt:i4>
      </vt:variant>
      <vt:variant>
        <vt:lpwstr>http://www.eavw.com/updocs/1714101413544264_Spisak Vineni Sortove.pdf</vt:lpwstr>
      </vt:variant>
      <vt:variant>
        <vt:lpwstr/>
      </vt:variant>
      <vt:variant>
        <vt:i4>720993</vt:i4>
      </vt:variant>
      <vt:variant>
        <vt:i4>0</vt:i4>
      </vt:variant>
      <vt:variant>
        <vt:i4>0</vt:i4>
      </vt:variant>
      <vt:variant>
        <vt:i4>5</vt:i4>
      </vt:variant>
      <vt:variant>
        <vt:lpwstr>http://www.eavw.com/updocs/1614061402921473_osnovni vineni sortove lozi.pdf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Бургаска Мускатова ракия / Мускатова ракия от Бургас / Bourgaska Muscatova rakya / Muscatova rakya from Bourgas - EN VERSION - TECHNICAL FILE</dc:title>
  <dc:subject/>
  <dc:creator/>
  <cp:keywords/>
  <dc:description/>
  <cp:lastModifiedBy>DIAS Hernani (AGRI)</cp:lastModifiedBy>
  <cp:revision>2</cp:revision>
  <dcterms:created xsi:type="dcterms:W3CDTF">2018-06-28T14:35:00Z</dcterms:created>
  <dcterms:modified xsi:type="dcterms:W3CDTF">2018-06-28T14:35:00Z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