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83" w:rsidRDefault="00622383">
      <w:pPr>
        <w:pStyle w:val="Fichehead1"/>
        <w:rPr>
          <w:szCs w:val="24"/>
        </w:rPr>
      </w:pPr>
      <w:bookmarkStart w:id="0" w:name="_GoBack"/>
      <w:bookmarkEnd w:id="0"/>
      <w:r>
        <w:rPr>
          <w:noProof/>
          <w:szCs w:val="24"/>
        </w:rPr>
        <w:t>SUMMARY</w:t>
      </w:r>
    </w:p>
    <w:p w:rsidR="00622383" w:rsidRDefault="00622383">
      <w:pPr>
        <w:pStyle w:val="Fichehead2"/>
        <w:rPr>
          <w:szCs w:val="24"/>
        </w:rPr>
      </w:pPr>
      <w:r>
        <w:rPr>
          <w:noProof/>
          <w:szCs w:val="24"/>
        </w:rPr>
        <w:t>COUNCIL REGULATION (EC) NO 510/2006 on the protection of geographical indications and designations of origin for agricultural products and foodstuffs</w:t>
      </w:r>
      <w:r>
        <w:rPr>
          <w:szCs w:val="24"/>
        </w:rPr>
        <w:t xml:space="preserve"> </w:t>
      </w:r>
    </w:p>
    <w:p w:rsidR="00622383" w:rsidRDefault="00BA7B01">
      <w:pPr>
        <w:pStyle w:val="Fichehead1"/>
        <w:rPr>
          <w:szCs w:val="24"/>
          <w:lang w:val="es-ES"/>
        </w:rPr>
      </w:pPr>
      <w:r>
        <w:rPr>
          <w:noProof/>
          <w:szCs w:val="24"/>
          <w:lang w:val="es-ES"/>
        </w:rPr>
        <w:t>"</w:t>
      </w:r>
      <w:r w:rsidR="00622383">
        <w:rPr>
          <w:noProof/>
          <w:szCs w:val="24"/>
          <w:lang w:val="es-ES"/>
        </w:rPr>
        <w:t>GORGONZOLA</w:t>
      </w:r>
      <w:r>
        <w:rPr>
          <w:noProof/>
          <w:szCs w:val="24"/>
          <w:lang w:val="es-ES"/>
        </w:rPr>
        <w:t>"</w:t>
      </w:r>
    </w:p>
    <w:p w:rsidR="00622383" w:rsidRDefault="00622383">
      <w:pPr>
        <w:pStyle w:val="Fichehead1"/>
        <w:rPr>
          <w:szCs w:val="24"/>
          <w:lang w:val="es-ES"/>
        </w:rPr>
      </w:pPr>
      <w:r>
        <w:rPr>
          <w:noProof/>
          <w:szCs w:val="24"/>
          <w:lang w:val="es-ES"/>
        </w:rPr>
        <w:t>EC No:</w:t>
      </w:r>
      <w:r>
        <w:rPr>
          <w:szCs w:val="24"/>
          <w:lang w:val="es-ES"/>
        </w:rPr>
        <w:t xml:space="preserve"> </w:t>
      </w:r>
      <w:r>
        <w:rPr>
          <w:noProof/>
          <w:szCs w:val="24"/>
          <w:lang w:val="es-ES"/>
        </w:rPr>
        <w:t>IT/PDO/117/0010/12.4.2002</w:t>
      </w:r>
    </w:p>
    <w:p w:rsidR="00622383" w:rsidRDefault="00622383">
      <w:pPr>
        <w:pStyle w:val="Fichehead1"/>
        <w:rPr>
          <w:szCs w:val="24"/>
        </w:rPr>
      </w:pPr>
      <w:r>
        <w:rPr>
          <w:noProof/>
          <w:szCs w:val="24"/>
        </w:rPr>
        <w:t>PDO ( X )</w:t>
      </w:r>
      <w:r>
        <w:rPr>
          <w:szCs w:val="24"/>
        </w:rPr>
        <w:tab/>
      </w:r>
      <w:r>
        <w:rPr>
          <w:noProof/>
          <w:szCs w:val="24"/>
        </w:rPr>
        <w:t>PGI (</w:t>
      </w:r>
      <w:r w:rsidR="0084543E">
        <w:rPr>
          <w:noProof/>
          <w:szCs w:val="24"/>
        </w:rPr>
        <w:t xml:space="preserve">  </w:t>
      </w:r>
      <w:r>
        <w:rPr>
          <w:noProof/>
          <w:szCs w:val="24"/>
        </w:rPr>
        <w:t xml:space="preserve"> )</w:t>
      </w:r>
    </w:p>
    <w:p w:rsidR="00622383" w:rsidRDefault="00622383">
      <w:pPr>
        <w:rPr>
          <w:lang w:val="en-GB"/>
        </w:rPr>
      </w:pPr>
      <w:r>
        <w:rPr>
          <w:noProof/>
          <w:lang w:val="en-GB"/>
        </w:rPr>
        <w:t>This summary sets out the main elements of the product specification for information purposes.</w:t>
      </w:r>
      <w:r>
        <w:rPr>
          <w:lang w:val="en-GB"/>
        </w:rPr>
        <w:t xml:space="preserve"> </w:t>
      </w:r>
    </w:p>
    <w:p w:rsidR="00622383" w:rsidRDefault="00622383">
      <w:pPr>
        <w:pStyle w:val="Fichetitle1"/>
        <w:numPr>
          <w:ilvl w:val="0"/>
          <w:numId w:val="22"/>
        </w:numPr>
      </w:pPr>
      <w:r>
        <w:rPr>
          <w:noProof/>
        </w:rPr>
        <w:t xml:space="preserve">Responsible department in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w:t>
      </w:r>
    </w:p>
    <w:p w:rsidR="00622383" w:rsidRPr="0084543E" w:rsidRDefault="00622383">
      <w:pPr>
        <w:pStyle w:val="Addressmain"/>
        <w:rPr>
          <w:szCs w:val="24"/>
          <w:lang w:val="it-IT"/>
        </w:rPr>
      </w:pPr>
      <w:r w:rsidRPr="0084543E">
        <w:rPr>
          <w:noProof/>
          <w:szCs w:val="24"/>
          <w:lang w:val="it-IT"/>
        </w:rPr>
        <w:t>Name:</w:t>
      </w:r>
      <w:r w:rsidRPr="0084543E">
        <w:rPr>
          <w:szCs w:val="24"/>
          <w:lang w:val="it-IT"/>
        </w:rPr>
        <w:tab/>
      </w:r>
      <w:r w:rsidRPr="0084543E">
        <w:rPr>
          <w:noProof/>
          <w:szCs w:val="24"/>
          <w:lang w:val="it-IT"/>
        </w:rPr>
        <w:t>Ministero delle politiche agricole alimentari e forestali - Dipartimento delle Politiche di Sviluppo - Direzione Generale per la Qualità dei prodotti agroalimentari</w:t>
      </w:r>
      <w:r w:rsidRPr="0084543E">
        <w:rPr>
          <w:szCs w:val="24"/>
          <w:lang w:val="it-IT"/>
        </w:rPr>
        <w:t xml:space="preserve"> </w:t>
      </w:r>
    </w:p>
    <w:p w:rsidR="00622383" w:rsidRPr="0084543E" w:rsidRDefault="00622383">
      <w:pPr>
        <w:pStyle w:val="Addressmain"/>
        <w:rPr>
          <w:szCs w:val="24"/>
          <w:lang w:val="it-IT"/>
        </w:rPr>
      </w:pPr>
      <w:r w:rsidRPr="0084543E">
        <w:rPr>
          <w:noProof/>
          <w:szCs w:val="24"/>
          <w:lang w:val="it-IT"/>
        </w:rPr>
        <w:t>Address:</w:t>
      </w:r>
      <w:r w:rsidRPr="0084543E">
        <w:rPr>
          <w:szCs w:val="24"/>
          <w:lang w:val="it-IT"/>
        </w:rPr>
        <w:tab/>
      </w:r>
      <w:r w:rsidRPr="0084543E">
        <w:rPr>
          <w:noProof/>
          <w:szCs w:val="24"/>
          <w:lang w:val="it-IT"/>
        </w:rPr>
        <w:t>Via XX Settembre No 20 – 00187 Roma</w:t>
      </w:r>
    </w:p>
    <w:p w:rsidR="00622383" w:rsidRDefault="00622383">
      <w:pPr>
        <w:pStyle w:val="Addressmain"/>
        <w:rPr>
          <w:szCs w:val="24"/>
          <w:lang w:val="en-GB"/>
        </w:rPr>
      </w:pPr>
      <w:r>
        <w:rPr>
          <w:noProof/>
          <w:szCs w:val="24"/>
          <w:lang w:val="en-GB"/>
        </w:rPr>
        <w:t>Tel:</w:t>
      </w:r>
      <w:r>
        <w:rPr>
          <w:szCs w:val="24"/>
          <w:lang w:val="en-GB"/>
        </w:rPr>
        <w:tab/>
        <w:t>06 – 4819968</w:t>
      </w:r>
    </w:p>
    <w:p w:rsidR="00622383" w:rsidRDefault="00622383">
      <w:pPr>
        <w:pStyle w:val="Addressmain"/>
        <w:rPr>
          <w:szCs w:val="24"/>
          <w:lang w:val="en-GB"/>
        </w:rPr>
      </w:pPr>
      <w:r>
        <w:rPr>
          <w:noProof/>
          <w:szCs w:val="24"/>
          <w:lang w:val="en-GB"/>
        </w:rPr>
        <w:t>Fax:</w:t>
      </w:r>
      <w:r>
        <w:rPr>
          <w:szCs w:val="24"/>
          <w:lang w:val="en-GB"/>
        </w:rPr>
        <w:tab/>
        <w:t>06 – 4203126</w:t>
      </w:r>
    </w:p>
    <w:p w:rsidR="00622383" w:rsidRDefault="00622383">
      <w:pPr>
        <w:pStyle w:val="Addresslastline"/>
        <w:rPr>
          <w:szCs w:val="24"/>
          <w:lang w:val="en-GB"/>
        </w:rPr>
      </w:pPr>
      <w:r>
        <w:rPr>
          <w:noProof/>
          <w:szCs w:val="24"/>
          <w:lang w:val="en-GB"/>
        </w:rPr>
        <w:t>e-mail:</w:t>
      </w:r>
      <w:r>
        <w:rPr>
          <w:szCs w:val="24"/>
          <w:lang w:val="en-GB"/>
        </w:rPr>
        <w:tab/>
      </w:r>
      <w:hyperlink r:id="rId8" w:history="1">
        <w:r>
          <w:rPr>
            <w:rStyle w:val="Hyperlink"/>
            <w:noProof/>
            <w:color w:val="auto"/>
            <w:szCs w:val="24"/>
            <w:lang w:val="en-GB"/>
          </w:rPr>
          <w:t>qpa3@politicheagricole.gov.it</w:t>
        </w:r>
      </w:hyperlink>
    </w:p>
    <w:p w:rsidR="00622383" w:rsidRDefault="00622383">
      <w:pPr>
        <w:pStyle w:val="Fichetitle1"/>
        <w:numPr>
          <w:ilvl w:val="0"/>
          <w:numId w:val="22"/>
        </w:numPr>
      </w:pPr>
      <w:r>
        <w:rPr>
          <w:noProof/>
        </w:rPr>
        <w:t>Group:</w:t>
      </w:r>
    </w:p>
    <w:p w:rsidR="00622383" w:rsidRPr="0084543E" w:rsidRDefault="00622383">
      <w:pPr>
        <w:pStyle w:val="Addressmain"/>
        <w:rPr>
          <w:szCs w:val="24"/>
          <w:lang w:val="it-IT"/>
        </w:rPr>
      </w:pPr>
      <w:r w:rsidRPr="0084543E">
        <w:rPr>
          <w:noProof/>
          <w:szCs w:val="24"/>
          <w:lang w:val="it-IT"/>
        </w:rPr>
        <w:t>Name:</w:t>
      </w:r>
      <w:r w:rsidRPr="0084543E">
        <w:rPr>
          <w:szCs w:val="24"/>
          <w:lang w:val="it-IT"/>
        </w:rPr>
        <w:tab/>
      </w:r>
      <w:r w:rsidRPr="0084543E">
        <w:rPr>
          <w:noProof/>
          <w:szCs w:val="24"/>
          <w:lang w:val="it-IT"/>
        </w:rPr>
        <w:t>Consorzio per la tutela del formaggio Gorgonzola</w:t>
      </w:r>
    </w:p>
    <w:p w:rsidR="00622383" w:rsidRPr="0084543E" w:rsidRDefault="00622383">
      <w:pPr>
        <w:pStyle w:val="Addressmain"/>
        <w:rPr>
          <w:szCs w:val="24"/>
          <w:lang w:val="pt-PT"/>
        </w:rPr>
      </w:pPr>
      <w:r w:rsidRPr="0084543E">
        <w:rPr>
          <w:noProof/>
          <w:szCs w:val="24"/>
          <w:lang w:val="pt-PT"/>
        </w:rPr>
        <w:t>Address:</w:t>
      </w:r>
      <w:r w:rsidRPr="0084543E">
        <w:rPr>
          <w:szCs w:val="24"/>
          <w:lang w:val="pt-PT"/>
        </w:rPr>
        <w:tab/>
      </w:r>
      <w:r w:rsidRPr="0084543E">
        <w:rPr>
          <w:noProof/>
          <w:szCs w:val="24"/>
          <w:lang w:val="pt-PT"/>
        </w:rPr>
        <w:t>Via A. Costa, 5/c – 28100 Novara</w:t>
      </w:r>
    </w:p>
    <w:p w:rsidR="00622383" w:rsidRPr="0084543E" w:rsidRDefault="00622383">
      <w:pPr>
        <w:pStyle w:val="Addressmain"/>
        <w:rPr>
          <w:szCs w:val="24"/>
          <w:lang w:val="pt-PT"/>
        </w:rPr>
      </w:pPr>
      <w:r w:rsidRPr="0084543E">
        <w:rPr>
          <w:noProof/>
          <w:szCs w:val="24"/>
          <w:lang w:val="pt-PT"/>
        </w:rPr>
        <w:t>Tel:</w:t>
      </w:r>
      <w:r w:rsidRPr="0084543E">
        <w:rPr>
          <w:szCs w:val="24"/>
          <w:lang w:val="pt-PT"/>
        </w:rPr>
        <w:tab/>
        <w:t>0321.626613</w:t>
      </w:r>
    </w:p>
    <w:p w:rsidR="00622383" w:rsidRPr="0084543E" w:rsidRDefault="00622383">
      <w:pPr>
        <w:pStyle w:val="Addressmain"/>
        <w:rPr>
          <w:szCs w:val="24"/>
          <w:lang w:val="pt-PT"/>
        </w:rPr>
      </w:pPr>
      <w:r w:rsidRPr="0084543E">
        <w:rPr>
          <w:noProof/>
          <w:szCs w:val="24"/>
          <w:lang w:val="pt-PT"/>
        </w:rPr>
        <w:t>Fax:</w:t>
      </w:r>
      <w:r w:rsidRPr="0084543E">
        <w:rPr>
          <w:szCs w:val="24"/>
          <w:lang w:val="pt-PT"/>
        </w:rPr>
        <w:tab/>
        <w:t>0321.390936</w:t>
      </w:r>
    </w:p>
    <w:p w:rsidR="00622383" w:rsidRPr="0084543E" w:rsidRDefault="00622383">
      <w:pPr>
        <w:pStyle w:val="Addresslastline"/>
        <w:rPr>
          <w:szCs w:val="24"/>
          <w:lang w:val="pt-PT"/>
        </w:rPr>
      </w:pPr>
      <w:r w:rsidRPr="0084543E">
        <w:rPr>
          <w:noProof/>
          <w:szCs w:val="24"/>
          <w:lang w:val="pt-PT"/>
        </w:rPr>
        <w:t>e-mail:</w:t>
      </w:r>
      <w:r w:rsidRPr="0084543E">
        <w:rPr>
          <w:szCs w:val="24"/>
          <w:lang w:val="pt-PT"/>
        </w:rPr>
        <w:tab/>
      </w:r>
      <w:hyperlink r:id="rId9" w:history="1">
        <w:r w:rsidRPr="0084543E">
          <w:rPr>
            <w:rStyle w:val="Hyperlink"/>
            <w:noProof/>
            <w:color w:val="auto"/>
            <w:szCs w:val="24"/>
            <w:lang w:val="pt-PT"/>
          </w:rPr>
          <w:t>consorzio.gorgonzola@gorgonzola.it</w:t>
        </w:r>
      </w:hyperlink>
    </w:p>
    <w:p w:rsidR="00622383" w:rsidRDefault="00622383">
      <w:pPr>
        <w:pStyle w:val="Addresslastline"/>
        <w:rPr>
          <w:szCs w:val="24"/>
          <w:lang w:val="en-GB"/>
        </w:rPr>
      </w:pPr>
      <w:r>
        <w:rPr>
          <w:noProof/>
          <w:szCs w:val="24"/>
          <w:lang w:val="en-GB"/>
        </w:rPr>
        <w:t>Composition:</w:t>
      </w:r>
      <w:r>
        <w:rPr>
          <w:szCs w:val="24"/>
          <w:lang w:val="en-GB"/>
        </w:rPr>
        <w:tab/>
      </w:r>
      <w:r>
        <w:rPr>
          <w:noProof/>
          <w:szCs w:val="24"/>
          <w:lang w:val="en-GB"/>
        </w:rPr>
        <w:t>Producers/processors ( X )</w:t>
      </w:r>
      <w:r>
        <w:rPr>
          <w:szCs w:val="24"/>
          <w:lang w:val="en-GB"/>
        </w:rPr>
        <w:tab/>
      </w:r>
      <w:r>
        <w:rPr>
          <w:noProof/>
          <w:szCs w:val="24"/>
          <w:lang w:val="en-GB"/>
        </w:rPr>
        <w:t xml:space="preserve">Other ( </w:t>
      </w:r>
      <w:r w:rsidR="0084543E">
        <w:rPr>
          <w:noProof/>
          <w:szCs w:val="24"/>
          <w:lang w:val="en-GB"/>
        </w:rPr>
        <w:t xml:space="preserve">  </w:t>
      </w:r>
      <w:r>
        <w:rPr>
          <w:noProof/>
          <w:szCs w:val="24"/>
          <w:lang w:val="en-GB"/>
        </w:rPr>
        <w:t>)</w:t>
      </w:r>
    </w:p>
    <w:p w:rsidR="00622383" w:rsidRDefault="00622383">
      <w:pPr>
        <w:pStyle w:val="Fichetitle1"/>
        <w:numPr>
          <w:ilvl w:val="0"/>
          <w:numId w:val="22"/>
        </w:numPr>
      </w:pPr>
      <w:r>
        <w:rPr>
          <w:noProof/>
        </w:rPr>
        <w:t>Type of product:</w:t>
      </w:r>
    </w:p>
    <w:p w:rsidR="00622383" w:rsidRDefault="00622383">
      <w:pPr>
        <w:pStyle w:val="Text1"/>
        <w:rPr>
          <w:szCs w:val="24"/>
        </w:rPr>
      </w:pPr>
      <w:r>
        <w:rPr>
          <w:noProof/>
          <w:szCs w:val="24"/>
        </w:rPr>
        <w:t>Class 1.3 - Cheeses</w:t>
      </w:r>
      <w:r>
        <w:rPr>
          <w:szCs w:val="24"/>
        </w:rPr>
        <w:t xml:space="preserve"> </w:t>
      </w:r>
    </w:p>
    <w:p w:rsidR="00622383" w:rsidRDefault="00622383">
      <w:pPr>
        <w:pStyle w:val="Fichetitle1"/>
        <w:numPr>
          <w:ilvl w:val="0"/>
          <w:numId w:val="22"/>
        </w:numPr>
      </w:pPr>
      <w:r>
        <w:rPr>
          <w:noProof/>
        </w:rPr>
        <w:t>Specification:</w:t>
      </w:r>
      <w:r>
        <w:t xml:space="preserve"> </w:t>
      </w:r>
      <w:r>
        <w:rPr>
          <w:b w:val="0"/>
          <w:smallCaps w:val="0"/>
          <w:noProof/>
        </w:rPr>
        <w:t>(summary of requirements under Article 4(2) of Regulation (EC) No 510/2006)</w:t>
      </w:r>
    </w:p>
    <w:p w:rsidR="00622383" w:rsidRDefault="00622383">
      <w:pPr>
        <w:pStyle w:val="Fichetitle2"/>
        <w:rPr>
          <w:szCs w:val="24"/>
          <w:lang w:val="en-GB"/>
        </w:rPr>
      </w:pPr>
      <w:r>
        <w:rPr>
          <w:szCs w:val="24"/>
          <w:lang w:val="en-GB"/>
        </w:rPr>
        <w:t xml:space="preserve">4.1. </w:t>
      </w:r>
      <w:r>
        <w:rPr>
          <w:noProof/>
          <w:szCs w:val="24"/>
          <w:lang w:val="en-GB"/>
        </w:rPr>
        <w:t>Name:</w:t>
      </w:r>
    </w:p>
    <w:p w:rsidR="00622383" w:rsidRDefault="00622383">
      <w:pPr>
        <w:pStyle w:val="Text1"/>
        <w:rPr>
          <w:szCs w:val="24"/>
        </w:rPr>
      </w:pPr>
      <w:r>
        <w:rPr>
          <w:noProof/>
          <w:szCs w:val="24"/>
        </w:rPr>
        <w:t>“Gorgonzola”</w:t>
      </w:r>
    </w:p>
    <w:p w:rsidR="00622383" w:rsidRDefault="00622383">
      <w:pPr>
        <w:pStyle w:val="Fichetitle2"/>
        <w:rPr>
          <w:szCs w:val="24"/>
          <w:lang w:val="en-GB"/>
        </w:rPr>
      </w:pPr>
      <w:r>
        <w:rPr>
          <w:szCs w:val="24"/>
          <w:lang w:val="en-GB"/>
        </w:rPr>
        <w:t xml:space="preserve">4.2. </w:t>
      </w:r>
      <w:r>
        <w:rPr>
          <w:noProof/>
          <w:szCs w:val="24"/>
          <w:lang w:val="en-GB"/>
        </w:rPr>
        <w:t>Description:</w:t>
      </w:r>
    </w:p>
    <w:p w:rsidR="00622383" w:rsidRDefault="00622383">
      <w:pPr>
        <w:pStyle w:val="Text1"/>
        <w:rPr>
          <w:szCs w:val="24"/>
        </w:rPr>
      </w:pPr>
      <w:r>
        <w:rPr>
          <w:noProof/>
          <w:szCs w:val="24"/>
        </w:rPr>
        <w:t>Gorgonzola is a soft, fat, raw paste cheese made exclusively from whole cows’ milk.</w:t>
      </w:r>
    </w:p>
    <w:p w:rsidR="00622383" w:rsidRDefault="00622383">
      <w:pPr>
        <w:pStyle w:val="Text1"/>
        <w:rPr>
          <w:szCs w:val="24"/>
        </w:rPr>
      </w:pPr>
      <w:r>
        <w:rPr>
          <w:noProof/>
          <w:szCs w:val="24"/>
        </w:rPr>
        <w:t>The finished product has the following characteristics:</w:t>
      </w:r>
    </w:p>
    <w:p w:rsidR="00622383" w:rsidRDefault="00622383">
      <w:pPr>
        <w:pStyle w:val="ListDash1"/>
        <w:tabs>
          <w:tab w:val="clear" w:pos="1134"/>
          <w:tab w:val="num" w:pos="765"/>
        </w:tabs>
        <w:spacing w:before="0" w:after="240"/>
        <w:ind w:left="765"/>
      </w:pPr>
      <w:r>
        <w:rPr>
          <w:noProof/>
        </w:rPr>
        <w:t>Shape:</w:t>
      </w:r>
      <w:r>
        <w:t xml:space="preserve"> </w:t>
      </w:r>
      <w:r>
        <w:rPr>
          <w:noProof/>
        </w:rPr>
        <w:t>cylindrical, with flat ends and a high, straight side;</w:t>
      </w:r>
    </w:p>
    <w:p w:rsidR="00622383" w:rsidRDefault="00622383">
      <w:pPr>
        <w:pStyle w:val="ListDash1"/>
        <w:tabs>
          <w:tab w:val="clear" w:pos="1134"/>
          <w:tab w:val="num" w:pos="765"/>
        </w:tabs>
        <w:spacing w:before="0" w:after="240"/>
        <w:ind w:left="765"/>
      </w:pPr>
      <w:r>
        <w:rPr>
          <w:noProof/>
        </w:rPr>
        <w:t>Dimensions:</w:t>
      </w:r>
      <w:r>
        <w:t xml:space="preserve"> </w:t>
      </w:r>
      <w:r>
        <w:rPr>
          <w:noProof/>
        </w:rPr>
        <w:t>minimum height of the side 13 cm;</w:t>
      </w:r>
      <w:r>
        <w:t xml:space="preserve"> </w:t>
      </w:r>
      <w:r>
        <w:rPr>
          <w:noProof/>
        </w:rPr>
        <w:t>diameter of between 20 and 32 cm;</w:t>
      </w:r>
      <w:r>
        <w:t xml:space="preserve"> </w:t>
      </w:r>
    </w:p>
    <w:p w:rsidR="00622383" w:rsidRDefault="00622383">
      <w:pPr>
        <w:pStyle w:val="ListDash1"/>
        <w:tabs>
          <w:tab w:val="clear" w:pos="1134"/>
          <w:tab w:val="num" w:pos="765"/>
        </w:tabs>
        <w:spacing w:before="0" w:after="240"/>
        <w:ind w:left="765"/>
      </w:pPr>
      <w:r>
        <w:rPr>
          <w:noProof/>
        </w:rPr>
        <w:lastRenderedPageBreak/>
        <w:t>Weight:</w:t>
      </w:r>
      <w:r>
        <w:rPr>
          <w:rStyle w:val="ListDash1Char"/>
        </w:rPr>
        <w:t xml:space="preserve"> </w:t>
      </w:r>
    </w:p>
    <w:p w:rsidR="00622383" w:rsidRDefault="00622383">
      <w:pPr>
        <w:pStyle w:val="ListDash2"/>
        <w:rPr>
          <w:szCs w:val="24"/>
        </w:rPr>
      </w:pPr>
      <w:r>
        <w:rPr>
          <w:noProof/>
          <w:szCs w:val="24"/>
        </w:rPr>
        <w:t>large wheel, mild type:</w:t>
      </w:r>
      <w:r>
        <w:rPr>
          <w:szCs w:val="24"/>
        </w:rPr>
        <w:t xml:space="preserve"> </w:t>
      </w:r>
      <w:r>
        <w:rPr>
          <w:noProof/>
          <w:szCs w:val="24"/>
        </w:rPr>
        <w:t>10-13 kg with a mild or slightly tangy taste;</w:t>
      </w:r>
    </w:p>
    <w:p w:rsidR="00622383" w:rsidRDefault="00622383">
      <w:pPr>
        <w:pStyle w:val="ListDash2"/>
        <w:rPr>
          <w:szCs w:val="24"/>
        </w:rPr>
      </w:pPr>
      <w:r>
        <w:rPr>
          <w:noProof/>
          <w:szCs w:val="24"/>
        </w:rPr>
        <w:t>medium wheel, tangy type:</w:t>
      </w:r>
      <w:r>
        <w:rPr>
          <w:szCs w:val="24"/>
        </w:rPr>
        <w:t xml:space="preserve"> </w:t>
      </w:r>
      <w:r>
        <w:rPr>
          <w:noProof/>
          <w:szCs w:val="24"/>
        </w:rPr>
        <w:t>9-12 kg with a pronounced tangy taste;</w:t>
      </w:r>
    </w:p>
    <w:p w:rsidR="00622383" w:rsidRDefault="00622383">
      <w:pPr>
        <w:pStyle w:val="ListDash2"/>
        <w:rPr>
          <w:szCs w:val="24"/>
        </w:rPr>
      </w:pPr>
      <w:r>
        <w:rPr>
          <w:noProof/>
          <w:szCs w:val="24"/>
        </w:rPr>
        <w:t>small wheel, tangy type:</w:t>
      </w:r>
      <w:r>
        <w:rPr>
          <w:szCs w:val="24"/>
        </w:rPr>
        <w:t xml:space="preserve"> </w:t>
      </w:r>
      <w:r>
        <w:rPr>
          <w:noProof/>
          <w:szCs w:val="24"/>
        </w:rPr>
        <w:t>6-8 kg with a pronounced tangy taste;</w:t>
      </w:r>
    </w:p>
    <w:p w:rsidR="00622383" w:rsidRDefault="00622383">
      <w:pPr>
        <w:pStyle w:val="ListDash1"/>
        <w:tabs>
          <w:tab w:val="clear" w:pos="1134"/>
          <w:tab w:val="num" w:pos="765"/>
        </w:tabs>
        <w:spacing w:before="0" w:after="240"/>
        <w:ind w:left="765"/>
      </w:pPr>
      <w:r>
        <w:rPr>
          <w:noProof/>
        </w:rPr>
        <w:t>Rind:</w:t>
      </w:r>
      <w:r>
        <w:t xml:space="preserve"> </w:t>
      </w:r>
      <w:r>
        <w:rPr>
          <w:noProof/>
        </w:rPr>
        <w:t>grey and/or pink in colour, non-edible.</w:t>
      </w:r>
    </w:p>
    <w:p w:rsidR="00622383" w:rsidRDefault="00622383">
      <w:pPr>
        <w:pStyle w:val="ListDash1"/>
        <w:tabs>
          <w:tab w:val="clear" w:pos="1134"/>
          <w:tab w:val="num" w:pos="765"/>
        </w:tabs>
        <w:spacing w:before="0" w:after="240"/>
        <w:ind w:left="765"/>
      </w:pPr>
      <w:r>
        <w:rPr>
          <w:noProof/>
        </w:rPr>
        <w:t>Paste:</w:t>
      </w:r>
      <w:r>
        <w:t xml:space="preserve"> </w:t>
      </w:r>
      <w:r>
        <w:rPr>
          <w:noProof/>
        </w:rPr>
        <w:t>homogeneous, white or pale yellow, with mould (marbling) producing characteristic blue</w:t>
      </w:r>
      <w:r>
        <w:rPr>
          <w:noProof/>
        </w:rPr>
        <w:noBreakHyphen/>
        <w:t>green veins.</w:t>
      </w:r>
    </w:p>
    <w:p w:rsidR="00622383" w:rsidRDefault="00622383">
      <w:pPr>
        <w:pStyle w:val="ListDash1"/>
        <w:tabs>
          <w:tab w:val="clear" w:pos="1134"/>
          <w:tab w:val="num" w:pos="765"/>
        </w:tabs>
        <w:spacing w:before="0" w:after="240"/>
        <w:ind w:left="765"/>
      </w:pPr>
      <w:r>
        <w:rPr>
          <w:noProof/>
        </w:rPr>
        <w:t>Fat content over dry matter:</w:t>
      </w:r>
      <w:r>
        <w:t xml:space="preserve"> </w:t>
      </w:r>
      <w:r>
        <w:rPr>
          <w:noProof/>
        </w:rPr>
        <w:t>48% minimum.</w:t>
      </w:r>
    </w:p>
    <w:p w:rsidR="00622383" w:rsidRDefault="00622383">
      <w:pPr>
        <w:pStyle w:val="Fichetitle2"/>
        <w:rPr>
          <w:szCs w:val="24"/>
          <w:lang w:val="en-GB"/>
        </w:rPr>
      </w:pPr>
      <w:r>
        <w:rPr>
          <w:szCs w:val="24"/>
          <w:lang w:val="en-GB"/>
        </w:rPr>
        <w:t xml:space="preserve">4.3. </w:t>
      </w:r>
      <w:r>
        <w:rPr>
          <w:noProof/>
          <w:szCs w:val="24"/>
          <w:lang w:val="en-GB"/>
        </w:rPr>
        <w:t>Geographical area:</w:t>
      </w:r>
    </w:p>
    <w:p w:rsidR="00622383" w:rsidRDefault="00622383">
      <w:pPr>
        <w:pStyle w:val="Text1"/>
        <w:rPr>
          <w:szCs w:val="24"/>
        </w:rPr>
      </w:pPr>
      <w:r>
        <w:rPr>
          <w:noProof/>
          <w:szCs w:val="24"/>
        </w:rPr>
        <w:t>The area in which the cheese is produced and matured includes the whole of the following provinces:</w:t>
      </w:r>
    </w:p>
    <w:p w:rsidR="00622383" w:rsidRDefault="00622383">
      <w:pPr>
        <w:pStyle w:val="ListDash1"/>
        <w:tabs>
          <w:tab w:val="clear" w:pos="1134"/>
          <w:tab w:val="num" w:pos="765"/>
        </w:tabs>
        <w:spacing w:before="0" w:after="240"/>
        <w:ind w:left="765"/>
        <w:rPr>
          <w:lang w:val="it-IT"/>
        </w:rPr>
      </w:pPr>
      <w:r>
        <w:rPr>
          <w:noProof/>
          <w:lang w:val="it-IT"/>
        </w:rPr>
        <w:t>Bergamo, Biella, Brescia, Como, Cremona, Cuneo, Lecco, Lodi, Milan, Monza, Novara, Pavia, Varese, Verbano Cusio-Ossola and Vercelli.</w:t>
      </w:r>
    </w:p>
    <w:p w:rsidR="00622383" w:rsidRPr="0084543E" w:rsidRDefault="00622383">
      <w:pPr>
        <w:pStyle w:val="ListDash1"/>
        <w:tabs>
          <w:tab w:val="clear" w:pos="1134"/>
          <w:tab w:val="num" w:pos="765"/>
        </w:tabs>
        <w:spacing w:before="0" w:after="240"/>
        <w:ind w:left="765"/>
        <w:rPr>
          <w:lang w:val="it-IT"/>
        </w:rPr>
      </w:pPr>
      <w:proofErr w:type="gramStart"/>
      <w:r w:rsidRPr="0084543E">
        <w:rPr>
          <w:noProof/>
          <w:lang w:val="it-IT"/>
        </w:rPr>
        <w:t>Alessandria:</w:t>
      </w:r>
      <w:r w:rsidRPr="0084543E">
        <w:rPr>
          <w:lang w:val="it-IT"/>
        </w:rPr>
        <w:t xml:space="preserve"> </w:t>
      </w:r>
      <w:r w:rsidRPr="0084543E">
        <w:rPr>
          <w:noProof/>
          <w:lang w:val="it-IT"/>
        </w:rPr>
        <w:t>solely the municipalities of Casale Monferrato, Villanova Monferrato, Balzola, Morano Po, Coniolo, Pontestura, Serralunga di Cr</w:t>
      </w:r>
      <w:proofErr w:type="gramEnd"/>
      <w:r w:rsidRPr="0084543E">
        <w:rPr>
          <w:noProof/>
          <w:lang w:val="it-IT"/>
        </w:rPr>
        <w:t>ea, Cereseto, Treville, Ozzano Monferrato, San Giorgio Monferrato, Sala Monferrato, Cellamonte, Rosignano Monferrato, Terruggia, Ottiglio, Frassinello Monferrato, Olivola, Vignale, Camagna, Conzano, Occimiano, Mirabello Monferrato, Giarole, Valenza, Pomaro Monferrato, Bozzole, Valmacca, Ticineto, Borgo San Martino and Frassineto Po.</w:t>
      </w:r>
    </w:p>
    <w:p w:rsidR="00622383" w:rsidRDefault="00622383">
      <w:pPr>
        <w:pStyle w:val="Fichetitle2"/>
        <w:rPr>
          <w:szCs w:val="24"/>
          <w:lang w:val="en-GB"/>
        </w:rPr>
      </w:pPr>
      <w:r>
        <w:rPr>
          <w:szCs w:val="24"/>
          <w:lang w:val="en-GB"/>
        </w:rPr>
        <w:t xml:space="preserve">4.4. </w:t>
      </w:r>
      <w:r>
        <w:rPr>
          <w:noProof/>
          <w:szCs w:val="24"/>
          <w:lang w:val="en-GB"/>
        </w:rPr>
        <w:t>Proof of origin:</w:t>
      </w:r>
    </w:p>
    <w:p w:rsidR="00622383" w:rsidRDefault="00622383">
      <w:pPr>
        <w:pStyle w:val="Text1"/>
        <w:rPr>
          <w:dstrike/>
          <w:szCs w:val="24"/>
        </w:rPr>
      </w:pPr>
      <w:r>
        <w:rPr>
          <w:noProof/>
          <w:szCs w:val="24"/>
        </w:rPr>
        <w:t>Every stage in the production process must be monitored and a record made of the inputs and outputs at each stage.</w:t>
      </w:r>
      <w:r>
        <w:rPr>
          <w:szCs w:val="24"/>
        </w:rPr>
        <w:t xml:space="preserve"> </w:t>
      </w:r>
      <w:r>
        <w:rPr>
          <w:noProof/>
          <w:szCs w:val="24"/>
        </w:rPr>
        <w:t>Product traceability is ensured by this, and by compiling specific registers managed by the inspection body of livestock farmers, dairies and maturers, by keeping production registers and by notification to the inspection body of the quantities produced.</w:t>
      </w:r>
      <w:r>
        <w:rPr>
          <w:szCs w:val="24"/>
        </w:rPr>
        <w:t xml:space="preserve"> </w:t>
      </w:r>
      <w:r>
        <w:rPr>
          <w:noProof/>
          <w:szCs w:val="24"/>
        </w:rPr>
        <w:t>The raw material itself is carefully monitored by the responsible inspection body through all stages of production.</w:t>
      </w:r>
      <w:r>
        <w:rPr>
          <w:szCs w:val="24"/>
        </w:rPr>
        <w:t xml:space="preserve"> </w:t>
      </w:r>
      <w:r>
        <w:rPr>
          <w:noProof/>
          <w:szCs w:val="24"/>
        </w:rPr>
        <w:t>All natural and legal persons whose names appear in the registers will be subject to control by the inspection body in accordance with the specification and the control plan.</w:t>
      </w:r>
    </w:p>
    <w:p w:rsidR="00622383" w:rsidRDefault="00622383">
      <w:pPr>
        <w:pStyle w:val="Text1"/>
        <w:rPr>
          <w:szCs w:val="24"/>
        </w:rPr>
      </w:pPr>
      <w:r>
        <w:rPr>
          <w:noProof/>
          <w:szCs w:val="24"/>
        </w:rPr>
        <w:t>The “Gorgonzola” PDO is shown clearly by two marks to be affixed in the area of production and maturation in order to allow the inspection body to verify beforehand that the product has acquired the qualitative and organoleptic characteristics set out under point 4.2.</w:t>
      </w:r>
    </w:p>
    <w:p w:rsidR="00622383" w:rsidRDefault="00622383">
      <w:pPr>
        <w:pStyle w:val="Text1"/>
        <w:rPr>
          <w:szCs w:val="24"/>
        </w:rPr>
      </w:pPr>
      <w:r>
        <w:rPr>
          <w:noProof/>
          <w:szCs w:val="24"/>
        </w:rPr>
        <w:t>The two marks are affixed as follows:</w:t>
      </w:r>
    </w:p>
    <w:p w:rsidR="00622383" w:rsidRDefault="00622383">
      <w:pPr>
        <w:pStyle w:val="ListDash1"/>
        <w:tabs>
          <w:tab w:val="clear" w:pos="1134"/>
          <w:tab w:val="num" w:pos="765"/>
        </w:tabs>
        <w:spacing w:before="0" w:after="240"/>
        <w:ind w:left="765"/>
      </w:pPr>
      <w:r>
        <w:rPr>
          <w:noProof/>
        </w:rPr>
        <w:t>one at the point of production, on each of the flat ends displaying the identification number of the dairy, as taken from the tables distributed by the protection body under delegation from the Ministry of Agricultural, Food and Forestry Policy;</w:t>
      </w:r>
    </w:p>
    <w:p w:rsidR="00622383" w:rsidRDefault="00622383">
      <w:pPr>
        <w:pStyle w:val="ListDash1"/>
        <w:tabs>
          <w:tab w:val="clear" w:pos="1134"/>
          <w:tab w:val="num" w:pos="765"/>
        </w:tabs>
        <w:spacing w:before="0" w:after="240"/>
        <w:ind w:left="765"/>
      </w:pPr>
      <w:r>
        <w:rPr>
          <w:noProof/>
        </w:rPr>
        <w:t xml:space="preserve">the other, to be affixed once the product has acquired the requisite characteristics to be released for consumption, consists of goffered aluminium foil wrapped around the whole </w:t>
      </w:r>
      <w:r>
        <w:rPr>
          <w:noProof/>
        </w:rPr>
        <w:lastRenderedPageBreak/>
        <w:t>cheese, or around the half</w:t>
      </w:r>
      <w:r>
        <w:rPr>
          <w:noProof/>
        </w:rPr>
        <w:noBreakHyphen/>
        <w:t>cheese after it has been cut horizontally, such that the mark of origin with the identification number of the dairy remains clearly visible on the flat end of the cheese and bearing, on the other side, the goffered identifying mark as a guarantee of the authenticity and traceability of the product.</w:t>
      </w:r>
      <w:r>
        <w:rPr>
          <w:b/>
        </w:rPr>
        <w:t xml:space="preserve"> </w:t>
      </w:r>
    </w:p>
    <w:p w:rsidR="00622383" w:rsidRDefault="00622383">
      <w:pPr>
        <w:pStyle w:val="Fichetitle2"/>
        <w:rPr>
          <w:szCs w:val="24"/>
          <w:lang w:val="en-GB"/>
        </w:rPr>
      </w:pPr>
      <w:r>
        <w:rPr>
          <w:szCs w:val="24"/>
          <w:lang w:val="en-GB"/>
        </w:rPr>
        <w:t xml:space="preserve">4.5. </w:t>
      </w:r>
      <w:r>
        <w:rPr>
          <w:noProof/>
          <w:szCs w:val="24"/>
          <w:lang w:val="en-GB"/>
        </w:rPr>
        <w:t>Method of production:</w:t>
      </w:r>
    </w:p>
    <w:p w:rsidR="00622383" w:rsidRDefault="00622383">
      <w:pPr>
        <w:pStyle w:val="Text1"/>
        <w:rPr>
          <w:szCs w:val="24"/>
        </w:rPr>
      </w:pPr>
      <w:r>
        <w:rPr>
          <w:noProof/>
          <w:szCs w:val="24"/>
          <w:u w:val="single"/>
        </w:rPr>
        <w:t>Production</w:t>
      </w:r>
      <w:r>
        <w:rPr>
          <w:noProof/>
          <w:szCs w:val="24"/>
        </w:rPr>
        <w:t>:</w:t>
      </w:r>
      <w:r>
        <w:rPr>
          <w:szCs w:val="24"/>
        </w:rPr>
        <w:t xml:space="preserve"> </w:t>
      </w:r>
      <w:r>
        <w:rPr>
          <w:noProof/>
          <w:szCs w:val="24"/>
        </w:rPr>
        <w:t>“Gorgonzola” PDO is produced as follows:</w:t>
      </w:r>
      <w:r>
        <w:rPr>
          <w:szCs w:val="24"/>
        </w:rPr>
        <w:t xml:space="preserve"> </w:t>
      </w:r>
    </w:p>
    <w:p w:rsidR="00622383" w:rsidRDefault="00622383">
      <w:pPr>
        <w:pStyle w:val="ListDash1"/>
        <w:tabs>
          <w:tab w:val="clear" w:pos="1134"/>
          <w:tab w:val="num" w:pos="765"/>
        </w:tabs>
        <w:spacing w:before="0" w:after="240"/>
        <w:ind w:left="765"/>
      </w:pPr>
      <w:r>
        <w:rPr>
          <w:noProof/>
        </w:rPr>
        <w:t>whole cows’ milk from the production area is pasteurised.</w:t>
      </w:r>
    </w:p>
    <w:p w:rsidR="00622383" w:rsidRDefault="00622383">
      <w:pPr>
        <w:pStyle w:val="ListDash1"/>
        <w:tabs>
          <w:tab w:val="clear" w:pos="1134"/>
          <w:tab w:val="num" w:pos="765"/>
        </w:tabs>
        <w:spacing w:before="0" w:after="240"/>
        <w:ind w:left="765"/>
      </w:pPr>
      <w:r>
        <w:rPr>
          <w:noProof/>
        </w:rPr>
        <w:t>curdling:</w:t>
      </w:r>
      <w:r>
        <w:t xml:space="preserve"> </w:t>
      </w:r>
      <w:r>
        <w:rPr>
          <w:noProof/>
        </w:rPr>
        <w:t xml:space="preserve">after pasteurisation, the whole cows’ milk is inoculated with milk enzymes and with a suspension of </w:t>
      </w:r>
      <w:r>
        <w:rPr>
          <w:i/>
          <w:noProof/>
        </w:rPr>
        <w:t>Penicillium</w:t>
      </w:r>
      <w:r>
        <w:rPr>
          <w:noProof/>
        </w:rPr>
        <w:t xml:space="preserve"> spores and selected yeasts;</w:t>
      </w:r>
      <w:r>
        <w:t xml:space="preserve"> </w:t>
      </w:r>
      <w:r>
        <w:rPr>
          <w:noProof/>
        </w:rPr>
        <w:t>calf rennet is then added at a temperature of 28-36°C.</w:t>
      </w:r>
    </w:p>
    <w:p w:rsidR="00622383" w:rsidRDefault="00622383">
      <w:pPr>
        <w:pStyle w:val="ListDash1"/>
        <w:tabs>
          <w:tab w:val="clear" w:pos="1134"/>
          <w:tab w:val="num" w:pos="765"/>
        </w:tabs>
        <w:spacing w:before="0" w:after="0"/>
        <w:ind w:left="765"/>
      </w:pPr>
      <w:r>
        <w:rPr>
          <w:noProof/>
        </w:rPr>
        <w:t xml:space="preserve">the curd is then put into </w:t>
      </w:r>
      <w:r>
        <w:rPr>
          <w:i/>
          <w:noProof/>
        </w:rPr>
        <w:t>fasceruoli</w:t>
      </w:r>
      <w:r>
        <w:rPr>
          <w:noProof/>
        </w:rPr>
        <w:t xml:space="preserve"> (perforated cylindrical containers) and the origin mark with the identification number of the dairy is placed on both flat ends;</w:t>
      </w:r>
    </w:p>
    <w:p w:rsidR="00622383" w:rsidRDefault="00622383">
      <w:pPr>
        <w:pStyle w:val="ListDash1"/>
        <w:tabs>
          <w:tab w:val="clear" w:pos="1134"/>
          <w:tab w:val="num" w:pos="765"/>
        </w:tabs>
        <w:spacing w:before="0" w:after="240"/>
        <w:ind w:left="765"/>
      </w:pPr>
      <w:r>
        <w:rPr>
          <w:noProof/>
        </w:rPr>
        <w:t>the resulting wheel is dry salted over a period of several days at a temperature of 18-24°C;</w:t>
      </w:r>
    </w:p>
    <w:p w:rsidR="00622383" w:rsidRDefault="00622383">
      <w:pPr>
        <w:pStyle w:val="ListDash1"/>
        <w:tabs>
          <w:tab w:val="clear" w:pos="1134"/>
          <w:tab w:val="num" w:pos="765"/>
        </w:tabs>
        <w:spacing w:before="0" w:after="240"/>
        <w:ind w:left="765"/>
      </w:pPr>
      <w:r>
        <w:rPr>
          <w:noProof/>
        </w:rPr>
        <w:t xml:space="preserve">during maturation, the varieties and strains of </w:t>
      </w:r>
      <w:r>
        <w:rPr>
          <w:i/>
          <w:noProof/>
        </w:rPr>
        <w:t>Penicillium</w:t>
      </w:r>
      <w:r>
        <w:rPr>
          <w:noProof/>
        </w:rPr>
        <w:t xml:space="preserve"> characteristic of “Gorgonzola” develop, giving it its blue-green colour (marbling).</w:t>
      </w:r>
    </w:p>
    <w:p w:rsidR="00622383" w:rsidRDefault="00622383">
      <w:pPr>
        <w:pStyle w:val="Text1"/>
        <w:rPr>
          <w:szCs w:val="24"/>
        </w:rPr>
      </w:pPr>
      <w:r>
        <w:rPr>
          <w:noProof/>
          <w:szCs w:val="24"/>
          <w:u w:val="single"/>
        </w:rPr>
        <w:t>Maturation</w:t>
      </w:r>
      <w:r>
        <w:rPr>
          <w:noProof/>
          <w:szCs w:val="24"/>
        </w:rPr>
        <w:t>:</w:t>
      </w:r>
      <w:r>
        <w:rPr>
          <w:szCs w:val="24"/>
        </w:rPr>
        <w:t xml:space="preserve"> </w:t>
      </w:r>
      <w:r>
        <w:rPr>
          <w:noProof/>
          <w:szCs w:val="24"/>
        </w:rPr>
        <w:t>minimum 50 days:</w:t>
      </w:r>
    </w:p>
    <w:p w:rsidR="00622383" w:rsidRDefault="00622383">
      <w:pPr>
        <w:pStyle w:val="ListDash1"/>
        <w:tabs>
          <w:tab w:val="clear" w:pos="1134"/>
          <w:tab w:val="num" w:pos="765"/>
        </w:tabs>
        <w:spacing w:before="0" w:after="240"/>
        <w:ind w:left="765"/>
      </w:pPr>
      <w:r>
        <w:rPr>
          <w:noProof/>
        </w:rPr>
        <w:t>large wheel, mild type:</w:t>
      </w:r>
      <w:r>
        <w:t xml:space="preserve"> </w:t>
      </w:r>
      <w:r>
        <w:rPr>
          <w:noProof/>
        </w:rPr>
        <w:t>10-13 kg, with a mild or slightly tangy taste, minimum maturation period:</w:t>
      </w:r>
      <w:r>
        <w:t xml:space="preserve"> </w:t>
      </w:r>
      <w:r>
        <w:rPr>
          <w:noProof/>
        </w:rPr>
        <w:t>50 days.</w:t>
      </w:r>
    </w:p>
    <w:p w:rsidR="00622383" w:rsidRDefault="00622383">
      <w:pPr>
        <w:pStyle w:val="ListDash1"/>
        <w:tabs>
          <w:tab w:val="clear" w:pos="1134"/>
          <w:tab w:val="num" w:pos="765"/>
        </w:tabs>
        <w:spacing w:before="0" w:after="240"/>
        <w:ind w:left="765"/>
      </w:pPr>
      <w:r>
        <w:rPr>
          <w:noProof/>
        </w:rPr>
        <w:t>medium wheel, tangy type:</w:t>
      </w:r>
      <w:r>
        <w:t xml:space="preserve"> </w:t>
      </w:r>
      <w:r>
        <w:rPr>
          <w:noProof/>
        </w:rPr>
        <w:t>9-12 kg, with a pronounced tangy taste, minimum maturation period:</w:t>
      </w:r>
      <w:r>
        <w:t xml:space="preserve"> </w:t>
      </w:r>
      <w:r>
        <w:rPr>
          <w:noProof/>
        </w:rPr>
        <w:t>80 days.</w:t>
      </w:r>
    </w:p>
    <w:p w:rsidR="00622383" w:rsidRDefault="00622383">
      <w:pPr>
        <w:pStyle w:val="ListDash1"/>
        <w:tabs>
          <w:tab w:val="clear" w:pos="1134"/>
          <w:tab w:val="num" w:pos="765"/>
        </w:tabs>
        <w:spacing w:before="0" w:after="240"/>
        <w:ind w:left="765"/>
      </w:pPr>
      <w:r>
        <w:rPr>
          <w:noProof/>
        </w:rPr>
        <w:t>small wheel, tangy type:</w:t>
      </w:r>
      <w:r>
        <w:t xml:space="preserve"> </w:t>
      </w:r>
      <w:r>
        <w:rPr>
          <w:noProof/>
        </w:rPr>
        <w:t>6-8 kg, with a pronounced tangy taste, minimum maturation period:</w:t>
      </w:r>
      <w:r>
        <w:t xml:space="preserve"> </w:t>
      </w:r>
      <w:r>
        <w:rPr>
          <w:noProof/>
        </w:rPr>
        <w:t>60 days.</w:t>
      </w:r>
    </w:p>
    <w:p w:rsidR="00622383" w:rsidRDefault="00622383">
      <w:pPr>
        <w:pStyle w:val="Text1"/>
        <w:rPr>
          <w:szCs w:val="24"/>
        </w:rPr>
      </w:pPr>
      <w:r>
        <w:rPr>
          <w:noProof/>
          <w:szCs w:val="24"/>
        </w:rPr>
        <w:t>The maturation of all types is carried out at a temperature of between 2 and 7°C and humidity of between 85 and 99%.</w:t>
      </w:r>
    </w:p>
    <w:p w:rsidR="00622383" w:rsidRDefault="00622383">
      <w:pPr>
        <w:pStyle w:val="Text1"/>
        <w:rPr>
          <w:szCs w:val="24"/>
        </w:rPr>
      </w:pPr>
      <w:r>
        <w:rPr>
          <w:noProof/>
          <w:szCs w:val="24"/>
        </w:rPr>
        <w:t xml:space="preserve">During maturation, holes are made in the paste on several occasions to promote the development of the varieties and strains of </w:t>
      </w:r>
      <w:r>
        <w:rPr>
          <w:i/>
          <w:noProof/>
          <w:szCs w:val="24"/>
        </w:rPr>
        <w:t>Penicillium</w:t>
      </w:r>
      <w:r>
        <w:rPr>
          <w:noProof/>
          <w:szCs w:val="24"/>
        </w:rPr>
        <w:t xml:space="preserve"> that are characteristic of “Gorgonzola” (marbling).</w:t>
      </w:r>
    </w:p>
    <w:p w:rsidR="00622383" w:rsidRDefault="00622383">
      <w:pPr>
        <w:pStyle w:val="Text1"/>
        <w:rPr>
          <w:szCs w:val="24"/>
        </w:rPr>
      </w:pPr>
      <w:r>
        <w:rPr>
          <w:noProof/>
          <w:szCs w:val="24"/>
        </w:rPr>
        <w:t>At the end of the maturation period, the inspection body checks that the product has acquired the requisite characteristics to be released for consumption and the cheese is wrapped in goffered aluminium foil with the goffered identifying mark.</w:t>
      </w:r>
      <w:r>
        <w:rPr>
          <w:szCs w:val="24"/>
        </w:rPr>
        <w:t xml:space="preserve">  </w:t>
      </w:r>
    </w:p>
    <w:p w:rsidR="00622383" w:rsidRDefault="00622383">
      <w:pPr>
        <w:pStyle w:val="Fichetitle2"/>
        <w:rPr>
          <w:szCs w:val="24"/>
          <w:lang w:val="en-GB"/>
        </w:rPr>
      </w:pPr>
      <w:r>
        <w:rPr>
          <w:szCs w:val="24"/>
          <w:lang w:val="en-GB"/>
        </w:rPr>
        <w:t xml:space="preserve">4.6. </w:t>
      </w:r>
      <w:r>
        <w:rPr>
          <w:noProof/>
          <w:szCs w:val="24"/>
          <w:lang w:val="en-GB"/>
        </w:rPr>
        <w:t>Link:</w:t>
      </w:r>
    </w:p>
    <w:p w:rsidR="00622383" w:rsidRDefault="00622383">
      <w:pPr>
        <w:pStyle w:val="Text1"/>
        <w:rPr>
          <w:b/>
          <w:szCs w:val="24"/>
        </w:rPr>
      </w:pPr>
      <w:r>
        <w:rPr>
          <w:noProof/>
          <w:szCs w:val="24"/>
        </w:rPr>
        <w:t>The natural factors are tied in with the production area’s climatic conditions, which foster the abundance of quality fodder for dairy cows and the development of the microbiological agents that ensure the cheese’s organoleptic characteristics and colouring.</w:t>
      </w:r>
    </w:p>
    <w:p w:rsidR="00622383" w:rsidRDefault="00622383">
      <w:pPr>
        <w:pStyle w:val="Text1"/>
        <w:rPr>
          <w:b/>
          <w:szCs w:val="24"/>
        </w:rPr>
      </w:pPr>
      <w:r>
        <w:rPr>
          <w:noProof/>
          <w:szCs w:val="24"/>
        </w:rPr>
        <w:t>As regards human factors, it should be pointed out that consumption for the product is widespread, thanks in particular to its use in traditional cereal-based preparations that are typical of the area of production.</w:t>
      </w:r>
    </w:p>
    <w:p w:rsidR="00622383" w:rsidRDefault="00622383">
      <w:pPr>
        <w:pStyle w:val="Fichetitle2"/>
        <w:rPr>
          <w:szCs w:val="24"/>
          <w:lang w:val="en-GB"/>
        </w:rPr>
      </w:pPr>
      <w:r>
        <w:rPr>
          <w:szCs w:val="24"/>
          <w:lang w:val="en-GB"/>
        </w:rPr>
        <w:lastRenderedPageBreak/>
        <w:t xml:space="preserve">4.7. </w:t>
      </w:r>
      <w:r>
        <w:rPr>
          <w:noProof/>
          <w:szCs w:val="24"/>
          <w:lang w:val="en-GB"/>
        </w:rPr>
        <w:t>Inspection body:</w:t>
      </w:r>
    </w:p>
    <w:p w:rsidR="00622383" w:rsidRDefault="00622383">
      <w:pPr>
        <w:pStyle w:val="Addressmain"/>
        <w:rPr>
          <w:szCs w:val="24"/>
          <w:lang w:val="en-GB"/>
        </w:rPr>
      </w:pPr>
      <w:r>
        <w:rPr>
          <w:noProof/>
          <w:szCs w:val="24"/>
          <w:lang w:val="en-GB"/>
        </w:rPr>
        <w:t>Name:</w:t>
      </w:r>
      <w:r>
        <w:rPr>
          <w:szCs w:val="24"/>
          <w:lang w:val="en-GB"/>
        </w:rPr>
        <w:tab/>
      </w:r>
      <w:r>
        <w:rPr>
          <w:noProof/>
          <w:szCs w:val="24"/>
          <w:lang w:val="en-GB"/>
        </w:rPr>
        <w:t>CSQA Certificazioni S.R.L.</w:t>
      </w:r>
    </w:p>
    <w:p w:rsidR="00622383" w:rsidRPr="0084543E" w:rsidRDefault="00622383">
      <w:pPr>
        <w:pStyle w:val="Addressmain"/>
        <w:rPr>
          <w:szCs w:val="24"/>
          <w:lang w:val="it-IT"/>
        </w:rPr>
      </w:pPr>
      <w:r w:rsidRPr="0084543E">
        <w:rPr>
          <w:noProof/>
          <w:szCs w:val="24"/>
          <w:lang w:val="it-IT"/>
        </w:rPr>
        <w:t>Address:</w:t>
      </w:r>
      <w:r w:rsidRPr="0084543E">
        <w:rPr>
          <w:szCs w:val="24"/>
          <w:lang w:val="it-IT"/>
        </w:rPr>
        <w:tab/>
      </w:r>
      <w:r w:rsidRPr="0084543E">
        <w:rPr>
          <w:noProof/>
          <w:szCs w:val="24"/>
          <w:lang w:val="it-IT"/>
        </w:rPr>
        <w:t>Via S. Gaetano, 74 – 36016 Thiene (VI) - Italy</w:t>
      </w:r>
    </w:p>
    <w:p w:rsidR="00622383" w:rsidRDefault="00622383">
      <w:pPr>
        <w:pStyle w:val="Addressmain"/>
        <w:rPr>
          <w:szCs w:val="24"/>
          <w:lang w:val="en-GB"/>
        </w:rPr>
      </w:pPr>
      <w:r>
        <w:rPr>
          <w:noProof/>
          <w:szCs w:val="24"/>
          <w:lang w:val="en-GB"/>
        </w:rPr>
        <w:t>Tel:</w:t>
      </w:r>
      <w:r>
        <w:rPr>
          <w:szCs w:val="24"/>
          <w:lang w:val="en-GB"/>
        </w:rPr>
        <w:tab/>
        <w:t>0445.366094</w:t>
      </w:r>
    </w:p>
    <w:p w:rsidR="00622383" w:rsidRDefault="00622383">
      <w:pPr>
        <w:pStyle w:val="Addressmain"/>
        <w:rPr>
          <w:szCs w:val="24"/>
          <w:lang w:val="en-GB"/>
        </w:rPr>
      </w:pPr>
      <w:r>
        <w:rPr>
          <w:noProof/>
          <w:szCs w:val="24"/>
          <w:lang w:val="en-GB"/>
        </w:rPr>
        <w:t>Fax:</w:t>
      </w:r>
      <w:r>
        <w:rPr>
          <w:szCs w:val="24"/>
          <w:lang w:val="en-GB"/>
        </w:rPr>
        <w:tab/>
        <w:t>0445.382672</w:t>
      </w:r>
    </w:p>
    <w:p w:rsidR="00622383" w:rsidRDefault="00622383">
      <w:pPr>
        <w:pStyle w:val="Addresslastline"/>
        <w:rPr>
          <w:szCs w:val="24"/>
          <w:lang w:val="en-GB"/>
        </w:rPr>
      </w:pPr>
      <w:r>
        <w:rPr>
          <w:noProof/>
          <w:szCs w:val="24"/>
          <w:lang w:val="en-GB"/>
        </w:rPr>
        <w:t>e-mail:</w:t>
      </w:r>
      <w:r>
        <w:rPr>
          <w:szCs w:val="24"/>
          <w:lang w:val="en-GB"/>
        </w:rPr>
        <w:tab/>
      </w:r>
      <w:r>
        <w:rPr>
          <w:noProof/>
          <w:szCs w:val="24"/>
          <w:lang w:val="en-GB"/>
        </w:rPr>
        <w:t>csqa@csqa.it</w:t>
      </w:r>
    </w:p>
    <w:p w:rsidR="00622383" w:rsidRDefault="00622383">
      <w:pPr>
        <w:pStyle w:val="Text1"/>
        <w:rPr>
          <w:szCs w:val="24"/>
        </w:rPr>
      </w:pPr>
      <w:r>
        <w:rPr>
          <w:noProof/>
          <w:szCs w:val="24"/>
        </w:rPr>
        <w:t>The inspection body fulfils the conditions applicable under standard EN 45011.</w:t>
      </w:r>
    </w:p>
    <w:p w:rsidR="00622383" w:rsidRDefault="00622383">
      <w:pPr>
        <w:pStyle w:val="Fichetitle2"/>
        <w:rPr>
          <w:szCs w:val="24"/>
          <w:lang w:val="en-GB"/>
        </w:rPr>
      </w:pPr>
      <w:r>
        <w:rPr>
          <w:szCs w:val="24"/>
          <w:lang w:val="en-GB"/>
        </w:rPr>
        <w:t xml:space="preserve">4.8. </w:t>
      </w:r>
      <w:r>
        <w:rPr>
          <w:noProof/>
          <w:szCs w:val="24"/>
          <w:lang w:val="en-GB"/>
        </w:rPr>
        <w:t>Labelling:</w:t>
      </w:r>
    </w:p>
    <w:p w:rsidR="00622383" w:rsidRDefault="00622383">
      <w:pPr>
        <w:pStyle w:val="Text1"/>
        <w:rPr>
          <w:szCs w:val="24"/>
        </w:rPr>
      </w:pPr>
      <w:r>
        <w:rPr>
          <w:noProof/>
          <w:szCs w:val="24"/>
        </w:rPr>
        <w:t>Individual cheeses must bear the identifying marks issued by the protection body.</w:t>
      </w:r>
    </w:p>
    <w:p w:rsidR="00622383" w:rsidRDefault="00622383">
      <w:pPr>
        <w:pStyle w:val="Text1"/>
        <w:rPr>
          <w:b/>
          <w:szCs w:val="24"/>
        </w:rPr>
      </w:pPr>
      <w:r>
        <w:rPr>
          <w:noProof/>
          <w:szCs w:val="24"/>
        </w:rPr>
        <w:t>Large cheeses with characteristics that permit them to be described as mild and medium</w:t>
      </w:r>
      <w:r>
        <w:rPr>
          <w:noProof/>
          <w:szCs w:val="24"/>
        </w:rPr>
        <w:noBreakHyphen/>
        <w:t>sized and small cheeses with characteristics that permit them to be described as tangy may bear the terms “dolce” and “piccante” respectively on the label next to or below the designation “Gorgonzola” in significantly smaller characters.</w:t>
      </w:r>
    </w:p>
    <w:sectPr w:rsidR="00622383">
      <w:footerReference w:type="even" r:id="rId10"/>
      <w:footerReference w:type="default" r:id="rId1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23" w:rsidRDefault="00D10C23">
      <w:r>
        <w:separator/>
      </w:r>
    </w:p>
  </w:endnote>
  <w:endnote w:type="continuationSeparator" w:id="0">
    <w:p w:rsidR="00D10C23" w:rsidRDefault="00D1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83" w:rsidRDefault="006223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383" w:rsidRDefault="00622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83" w:rsidRDefault="006223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9A6">
      <w:rPr>
        <w:rStyle w:val="PageNumber"/>
        <w:noProof/>
      </w:rPr>
      <w:t>4</w:t>
    </w:r>
    <w:r>
      <w:rPr>
        <w:rStyle w:val="PageNumber"/>
      </w:rPr>
      <w:fldChar w:fldCharType="end"/>
    </w:r>
  </w:p>
  <w:p w:rsidR="00622383" w:rsidRDefault="00622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23" w:rsidRDefault="00D10C23">
      <w:r>
        <w:separator/>
      </w:r>
    </w:p>
  </w:footnote>
  <w:footnote w:type="continuationSeparator" w:id="0">
    <w:p w:rsidR="00D10C23" w:rsidRDefault="00D10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64600E"/>
    <w:lvl w:ilvl="0">
      <w:start w:val="1"/>
      <w:numFmt w:val="bullet"/>
      <w:lvlText w:val=""/>
      <w:lvlJc w:val="left"/>
      <w:pPr>
        <w:tabs>
          <w:tab w:val="num" w:pos="643"/>
        </w:tabs>
        <w:ind w:left="643" w:hanging="360"/>
      </w:pPr>
      <w:rPr>
        <w:rFonts w:ascii="Symbol" w:hAnsi="Symbol" w:hint="default"/>
      </w:rPr>
    </w:lvl>
  </w:abstractNum>
  <w:abstractNum w:abstractNumId="1">
    <w:nsid w:val="03EA4B62"/>
    <w:multiLevelType w:val="hybridMultilevel"/>
    <w:tmpl w:val="8B8C1DC8"/>
    <w:lvl w:ilvl="0" w:tplc="63E0E614">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9A33EE"/>
    <w:multiLevelType w:val="multilevel"/>
    <w:tmpl w:val="3D4E5E38"/>
    <w:lvl w:ilvl="0">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F628BD"/>
    <w:multiLevelType w:val="hybridMultilevel"/>
    <w:tmpl w:val="3D4E5E38"/>
    <w:lvl w:ilvl="0" w:tplc="63E0E614">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9A71C12"/>
    <w:multiLevelType w:val="hybridMultilevel"/>
    <w:tmpl w:val="09CC1218"/>
    <w:lvl w:ilvl="0" w:tplc="63E0E614">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005BD9"/>
    <w:multiLevelType w:val="hybridMultilevel"/>
    <w:tmpl w:val="DCB4A0AE"/>
    <w:lvl w:ilvl="0" w:tplc="63E0E614">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44004BA"/>
    <w:multiLevelType w:val="hybridMultilevel"/>
    <w:tmpl w:val="E668C3AE"/>
    <w:lvl w:ilvl="0" w:tplc="63E0E614">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BF2528B"/>
    <w:multiLevelType w:val="hybridMultilevel"/>
    <w:tmpl w:val="DC40175A"/>
    <w:lvl w:ilvl="0" w:tplc="63E0E614">
      <w:start w:val="1"/>
      <w:numFmt w:val="bullet"/>
      <w:lvlText w:val="-"/>
      <w:lvlJc w:val="left"/>
      <w:pPr>
        <w:tabs>
          <w:tab w:val="num" w:pos="1638"/>
        </w:tabs>
        <w:ind w:left="1511" w:hanging="233"/>
      </w:pPr>
      <w:rPr>
        <w:rFonts w:ascii="Times New Roman" w:eastAsia="Times New Roman" w:hAnsi="Times New Roman" w:hint="default"/>
        <w:b w:val="0"/>
        <w:strike w:val="0"/>
        <w:dstrike w:val="0"/>
        <w:u w:val="none"/>
        <w:effect w:val="none"/>
      </w:rPr>
    </w:lvl>
    <w:lvl w:ilvl="1" w:tplc="04100003" w:tentative="1">
      <w:start w:val="1"/>
      <w:numFmt w:val="bullet"/>
      <w:lvlText w:val="o"/>
      <w:lvlJc w:val="left"/>
      <w:pPr>
        <w:tabs>
          <w:tab w:val="num" w:pos="2292"/>
        </w:tabs>
        <w:ind w:left="2292" w:hanging="360"/>
      </w:pPr>
      <w:rPr>
        <w:rFonts w:ascii="Courier New" w:hAnsi="Courier New" w:hint="default"/>
      </w:rPr>
    </w:lvl>
    <w:lvl w:ilvl="2" w:tplc="04100005" w:tentative="1">
      <w:start w:val="1"/>
      <w:numFmt w:val="bullet"/>
      <w:lvlText w:val=""/>
      <w:lvlJc w:val="left"/>
      <w:pPr>
        <w:tabs>
          <w:tab w:val="num" w:pos="3012"/>
        </w:tabs>
        <w:ind w:left="3012" w:hanging="360"/>
      </w:pPr>
      <w:rPr>
        <w:rFonts w:ascii="Wingdings" w:hAnsi="Wingdings" w:hint="default"/>
      </w:rPr>
    </w:lvl>
    <w:lvl w:ilvl="3" w:tplc="04100001" w:tentative="1">
      <w:start w:val="1"/>
      <w:numFmt w:val="bullet"/>
      <w:lvlText w:val=""/>
      <w:lvlJc w:val="left"/>
      <w:pPr>
        <w:tabs>
          <w:tab w:val="num" w:pos="3732"/>
        </w:tabs>
        <w:ind w:left="3732" w:hanging="360"/>
      </w:pPr>
      <w:rPr>
        <w:rFonts w:ascii="Symbol" w:hAnsi="Symbol" w:hint="default"/>
      </w:rPr>
    </w:lvl>
    <w:lvl w:ilvl="4" w:tplc="04100003" w:tentative="1">
      <w:start w:val="1"/>
      <w:numFmt w:val="bullet"/>
      <w:lvlText w:val="o"/>
      <w:lvlJc w:val="left"/>
      <w:pPr>
        <w:tabs>
          <w:tab w:val="num" w:pos="4452"/>
        </w:tabs>
        <w:ind w:left="4452" w:hanging="360"/>
      </w:pPr>
      <w:rPr>
        <w:rFonts w:ascii="Courier New" w:hAnsi="Courier New" w:hint="default"/>
      </w:rPr>
    </w:lvl>
    <w:lvl w:ilvl="5" w:tplc="04100005" w:tentative="1">
      <w:start w:val="1"/>
      <w:numFmt w:val="bullet"/>
      <w:lvlText w:val=""/>
      <w:lvlJc w:val="left"/>
      <w:pPr>
        <w:tabs>
          <w:tab w:val="num" w:pos="5172"/>
        </w:tabs>
        <w:ind w:left="5172" w:hanging="360"/>
      </w:pPr>
      <w:rPr>
        <w:rFonts w:ascii="Wingdings" w:hAnsi="Wingdings" w:hint="default"/>
      </w:rPr>
    </w:lvl>
    <w:lvl w:ilvl="6" w:tplc="04100001" w:tentative="1">
      <w:start w:val="1"/>
      <w:numFmt w:val="bullet"/>
      <w:lvlText w:val=""/>
      <w:lvlJc w:val="left"/>
      <w:pPr>
        <w:tabs>
          <w:tab w:val="num" w:pos="5892"/>
        </w:tabs>
        <w:ind w:left="5892" w:hanging="360"/>
      </w:pPr>
      <w:rPr>
        <w:rFonts w:ascii="Symbol" w:hAnsi="Symbol" w:hint="default"/>
      </w:rPr>
    </w:lvl>
    <w:lvl w:ilvl="7" w:tplc="04100003" w:tentative="1">
      <w:start w:val="1"/>
      <w:numFmt w:val="bullet"/>
      <w:lvlText w:val="o"/>
      <w:lvlJc w:val="left"/>
      <w:pPr>
        <w:tabs>
          <w:tab w:val="num" w:pos="6612"/>
        </w:tabs>
        <w:ind w:left="6612" w:hanging="360"/>
      </w:pPr>
      <w:rPr>
        <w:rFonts w:ascii="Courier New" w:hAnsi="Courier New" w:hint="default"/>
      </w:rPr>
    </w:lvl>
    <w:lvl w:ilvl="8" w:tplc="04100005" w:tentative="1">
      <w:start w:val="1"/>
      <w:numFmt w:val="bullet"/>
      <w:lvlText w:val=""/>
      <w:lvlJc w:val="left"/>
      <w:pPr>
        <w:tabs>
          <w:tab w:val="num" w:pos="7332"/>
        </w:tabs>
        <w:ind w:left="7332" w:hanging="360"/>
      </w:pPr>
      <w:rPr>
        <w:rFonts w:ascii="Wingdings" w:hAnsi="Wingdings" w:hint="default"/>
      </w:rPr>
    </w:lvl>
  </w:abstractNum>
  <w:abstractNum w:abstractNumId="8">
    <w:nsid w:val="4FF47DC3"/>
    <w:multiLevelType w:val="multilevel"/>
    <w:tmpl w:val="A62420A2"/>
    <w:name w:val="Heading__4"/>
    <w:lvl w:ilvl="0">
      <w:start w:val="1"/>
      <w:numFmt w:val="decimal"/>
      <w:pStyle w:val="Heading1"/>
      <w:lvlText w:val="%1."/>
      <w:lvlJc w:val="left"/>
      <w:pPr>
        <w:tabs>
          <w:tab w:val="num" w:pos="850"/>
        </w:tabs>
        <w:ind w:left="850" w:hanging="850"/>
      </w:pPr>
      <w:rPr>
        <w:rFonts w:cs="Times New Roman" w:hint="default"/>
      </w:rPr>
    </w:lvl>
    <w:lvl w:ilvl="1">
      <w:start w:val="1"/>
      <w:numFmt w:val="decimal"/>
      <w:pStyle w:val="Heading2"/>
      <w:lvlText w:val="%1.%2."/>
      <w:lvlJc w:val="left"/>
      <w:pPr>
        <w:tabs>
          <w:tab w:val="num" w:pos="850"/>
        </w:tabs>
        <w:ind w:left="850" w:hanging="850"/>
      </w:pPr>
      <w:rPr>
        <w:rFonts w:cs="Times New Roman" w:hint="default"/>
      </w:rPr>
    </w:lvl>
    <w:lvl w:ilvl="2">
      <w:start w:val="1"/>
      <w:numFmt w:val="decimal"/>
      <w:pStyle w:val="Heading3"/>
      <w:lvlText w:val="%1.%2.%3."/>
      <w:lvlJc w:val="left"/>
      <w:pPr>
        <w:tabs>
          <w:tab w:val="num" w:pos="850"/>
        </w:tabs>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nsid w:val="60EB5F29"/>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61E268AF"/>
    <w:multiLevelType w:val="hybridMultilevel"/>
    <w:tmpl w:val="B3CE55E4"/>
    <w:lvl w:ilvl="0" w:tplc="FFFFFFFF">
      <w:start w:val="1"/>
      <w:numFmt w:val="bullet"/>
      <w:lvlText w:val="-"/>
      <w:lvlJc w:val="left"/>
      <w:pPr>
        <w:tabs>
          <w:tab w:val="num" w:pos="1212"/>
        </w:tabs>
        <w:ind w:left="1085" w:hanging="233"/>
      </w:pPr>
      <w:rPr>
        <w:rFonts w:ascii="Times New Roman" w:eastAsia="Times New Roman" w:hAnsi="Times New Roman" w:hint="default"/>
        <w:b w:val="0"/>
        <w:strike w:val="0"/>
        <w:dstrike w:val="0"/>
        <w:u w:val="none"/>
        <w:effect w:val="none"/>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2">
    <w:nsid w:val="628A0812"/>
    <w:multiLevelType w:val="hybridMultilevel"/>
    <w:tmpl w:val="0BECB550"/>
    <w:lvl w:ilvl="0" w:tplc="63E0E614">
      <w:numFmt w:val="bullet"/>
      <w:lvlText w:val="-"/>
      <w:lvlJc w:val="left"/>
      <w:pPr>
        <w:tabs>
          <w:tab w:val="num" w:pos="717"/>
        </w:tabs>
        <w:ind w:left="717" w:hanging="360"/>
      </w:pPr>
      <w:rPr>
        <w:rFonts w:ascii="Times New Roman" w:eastAsia="Times New Roman" w:hAnsi="Times New Roman" w:hint="default"/>
      </w:rPr>
    </w:lvl>
    <w:lvl w:ilvl="1" w:tplc="04100003" w:tentative="1">
      <w:start w:val="1"/>
      <w:numFmt w:val="bullet"/>
      <w:lvlText w:val="o"/>
      <w:lvlJc w:val="left"/>
      <w:pPr>
        <w:tabs>
          <w:tab w:val="num" w:pos="1437"/>
        </w:tabs>
        <w:ind w:left="1437" w:hanging="360"/>
      </w:pPr>
      <w:rPr>
        <w:rFonts w:ascii="Courier New" w:hAnsi="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13">
    <w:nsid w:val="69593739"/>
    <w:multiLevelType w:val="hybridMultilevel"/>
    <w:tmpl w:val="A46441D0"/>
    <w:lvl w:ilvl="0" w:tplc="62548F6E">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04100003">
      <w:start w:val="1"/>
      <w:numFmt w:val="bullet"/>
      <w:lvlText w:val=""/>
      <w:lvlJc w:val="left"/>
      <w:pPr>
        <w:tabs>
          <w:tab w:val="num" w:pos="1440"/>
        </w:tabs>
        <w:ind w:left="1440" w:hanging="360"/>
      </w:pPr>
      <w:rPr>
        <w:rFonts w:ascii="Symbol" w:hAnsi="Symbol" w:hint="default"/>
        <w:b w:val="0"/>
        <w:strike w:val="0"/>
        <w:dstrike w:val="0"/>
        <w:color w:val="auto"/>
        <w:u w:val="none"/>
        <w:effect w:val="no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AEB03ED"/>
    <w:multiLevelType w:val="singleLevel"/>
    <w:tmpl w:val="9AD4553C"/>
    <w:lvl w:ilvl="0">
      <w:start w:val="1"/>
      <w:numFmt w:val="bullet"/>
      <w:pStyle w:val="ListDash1"/>
      <w:lvlText w:val="–"/>
      <w:lvlJc w:val="left"/>
      <w:pPr>
        <w:tabs>
          <w:tab w:val="num" w:pos="1134"/>
        </w:tabs>
        <w:ind w:left="1134" w:hanging="283"/>
      </w:pPr>
      <w:rPr>
        <w:rFonts w:ascii="Times New Roman" w:hAnsi="Times New Roman"/>
      </w:rPr>
    </w:lvl>
  </w:abstractNum>
  <w:abstractNum w:abstractNumId="15">
    <w:nsid w:val="71687346"/>
    <w:multiLevelType w:val="hybridMultilevel"/>
    <w:tmpl w:val="22C8DE50"/>
    <w:name w:val="List Dash 1"/>
    <w:lvl w:ilvl="0" w:tplc="FFFFFFFF">
      <w:start w:val="1"/>
      <w:numFmt w:val="bullet"/>
      <w:lvlText w:val="-"/>
      <w:lvlJc w:val="left"/>
      <w:pPr>
        <w:tabs>
          <w:tab w:val="num" w:pos="786"/>
        </w:tabs>
        <w:ind w:left="659" w:hanging="233"/>
      </w:pPr>
      <w:rPr>
        <w:rFonts w:ascii="Times New Roman" w:eastAsia="Times New Roman" w:hAnsi="Times New Roman" w:hint="default"/>
        <w:b w:val="0"/>
        <w:strike w:val="0"/>
        <w:dstrike w:val="0"/>
        <w:u w:val="none"/>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A30621F"/>
    <w:multiLevelType w:val="hybridMultilevel"/>
    <w:tmpl w:val="83FCBAE8"/>
    <w:lvl w:ilvl="0" w:tplc="63E0E614">
      <w:start w:val="1"/>
      <w:numFmt w:val="bullet"/>
      <w:lvlText w:val=""/>
      <w:lvlJc w:val="left"/>
      <w:pPr>
        <w:tabs>
          <w:tab w:val="num" w:pos="786"/>
        </w:tabs>
        <w:ind w:left="786" w:hanging="360"/>
      </w:pPr>
      <w:rPr>
        <w:rFonts w:ascii="Symbol" w:hAnsi="Symbol" w:hint="default"/>
        <w:b w:val="0"/>
        <w:strike w:val="0"/>
        <w:dstrike w:val="0"/>
        <w:color w:val="auto"/>
        <w:u w:val="none"/>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F7575D0"/>
    <w:multiLevelType w:val="singleLevel"/>
    <w:tmpl w:val="7130CC20"/>
    <w:lvl w:ilvl="0">
      <w:start w:val="1"/>
      <w:numFmt w:val="bullet"/>
      <w:pStyle w:val="Fichetitle1"/>
      <w:lvlText w:val="–"/>
      <w:lvlJc w:val="left"/>
      <w:pPr>
        <w:tabs>
          <w:tab w:val="num" w:pos="283"/>
        </w:tabs>
        <w:ind w:left="283" w:hanging="283"/>
      </w:pPr>
      <w:rPr>
        <w:rFonts w:ascii="Times New Roman" w:hAnsi="Times New Roman"/>
      </w:r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5"/>
  </w:num>
  <w:num w:numId="7">
    <w:abstractNumId w:val="13"/>
  </w:num>
  <w:num w:numId="8">
    <w:abstractNumId w:val="4"/>
  </w:num>
  <w:num w:numId="9">
    <w:abstractNumId w:val="6"/>
  </w:num>
  <w:num w:numId="10">
    <w:abstractNumId w:val="11"/>
  </w:num>
  <w:num w:numId="11">
    <w:abstractNumId w:val="7"/>
  </w:num>
  <w:num w:numId="12">
    <w:abstractNumId w:val="3"/>
  </w:num>
  <w:num w:numId="13">
    <w:abstractNumId w:val="2"/>
  </w:num>
  <w:num w:numId="14">
    <w:abstractNumId w:val="16"/>
  </w:num>
  <w:num w:numId="15">
    <w:abstractNumId w:val="12"/>
  </w:num>
  <w:num w:numId="16">
    <w:abstractNumId w:val="14"/>
  </w:num>
  <w:num w:numId="17">
    <w:abstractNumId w:val="14"/>
  </w:num>
  <w:num w:numId="18">
    <w:abstractNumId w:val="14"/>
  </w:num>
  <w:num w:numId="19">
    <w:abstractNumId w:val="14"/>
  </w:num>
  <w:num w:numId="20">
    <w:abstractNumId w:val="0"/>
  </w:num>
  <w:num w:numId="21">
    <w:abstractNumId w:val="9"/>
  </w:num>
  <w:num w:numId="22">
    <w:abstractNumId w:val="10"/>
  </w:num>
  <w:num w:numId="23">
    <w:abstractNumId w:val="17"/>
  </w:num>
  <w:num w:numId="24">
    <w:abstractNumId w:val="1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31E4"/>
    <w:rsid w:val="00000A06"/>
    <w:rsid w:val="00002FB7"/>
    <w:rsid w:val="00013B6F"/>
    <w:rsid w:val="00016304"/>
    <w:rsid w:val="0001725F"/>
    <w:rsid w:val="00022A12"/>
    <w:rsid w:val="000254E4"/>
    <w:rsid w:val="0003472B"/>
    <w:rsid w:val="0003795E"/>
    <w:rsid w:val="00044D57"/>
    <w:rsid w:val="0005147D"/>
    <w:rsid w:val="000553F4"/>
    <w:rsid w:val="00055776"/>
    <w:rsid w:val="00061B73"/>
    <w:rsid w:val="000652DB"/>
    <w:rsid w:val="00071D11"/>
    <w:rsid w:val="0007590D"/>
    <w:rsid w:val="0008196F"/>
    <w:rsid w:val="00090C5E"/>
    <w:rsid w:val="0009463A"/>
    <w:rsid w:val="000B652B"/>
    <w:rsid w:val="000C0521"/>
    <w:rsid w:val="000C3DB0"/>
    <w:rsid w:val="000C50C7"/>
    <w:rsid w:val="000C5553"/>
    <w:rsid w:val="000C6632"/>
    <w:rsid w:val="000C768D"/>
    <w:rsid w:val="000D1C7F"/>
    <w:rsid w:val="000D1E80"/>
    <w:rsid w:val="000D25E4"/>
    <w:rsid w:val="000D4D8E"/>
    <w:rsid w:val="000E6EEC"/>
    <w:rsid w:val="000F263B"/>
    <w:rsid w:val="000F775C"/>
    <w:rsid w:val="001012FF"/>
    <w:rsid w:val="001046DB"/>
    <w:rsid w:val="001105AD"/>
    <w:rsid w:val="00132ED5"/>
    <w:rsid w:val="00134BE6"/>
    <w:rsid w:val="00141317"/>
    <w:rsid w:val="00142243"/>
    <w:rsid w:val="001437AA"/>
    <w:rsid w:val="00144E6A"/>
    <w:rsid w:val="0015460F"/>
    <w:rsid w:val="00162815"/>
    <w:rsid w:val="0017202D"/>
    <w:rsid w:val="001750FB"/>
    <w:rsid w:val="00177BE5"/>
    <w:rsid w:val="00182B7C"/>
    <w:rsid w:val="00190620"/>
    <w:rsid w:val="00193402"/>
    <w:rsid w:val="001A0501"/>
    <w:rsid w:val="001A2782"/>
    <w:rsid w:val="001A4A46"/>
    <w:rsid w:val="001A57A9"/>
    <w:rsid w:val="001B69E3"/>
    <w:rsid w:val="001C6324"/>
    <w:rsid w:val="001C6F7C"/>
    <w:rsid w:val="001E0D53"/>
    <w:rsid w:val="001E63D3"/>
    <w:rsid w:val="001F24FD"/>
    <w:rsid w:val="001F5263"/>
    <w:rsid w:val="001F5372"/>
    <w:rsid w:val="001F694B"/>
    <w:rsid w:val="00202025"/>
    <w:rsid w:val="00204A0B"/>
    <w:rsid w:val="00210978"/>
    <w:rsid w:val="002121BE"/>
    <w:rsid w:val="00212637"/>
    <w:rsid w:val="002148B7"/>
    <w:rsid w:val="002155A7"/>
    <w:rsid w:val="002162C4"/>
    <w:rsid w:val="00227D8F"/>
    <w:rsid w:val="00232EA8"/>
    <w:rsid w:val="002375B8"/>
    <w:rsid w:val="002412B2"/>
    <w:rsid w:val="00241768"/>
    <w:rsid w:val="002501CC"/>
    <w:rsid w:val="00251237"/>
    <w:rsid w:val="002523FD"/>
    <w:rsid w:val="00257BC3"/>
    <w:rsid w:val="002608BD"/>
    <w:rsid w:val="002668A0"/>
    <w:rsid w:val="00266ACC"/>
    <w:rsid w:val="00267C75"/>
    <w:rsid w:val="002744DC"/>
    <w:rsid w:val="00287166"/>
    <w:rsid w:val="00290BE9"/>
    <w:rsid w:val="00292280"/>
    <w:rsid w:val="00295695"/>
    <w:rsid w:val="002A51F5"/>
    <w:rsid w:val="002A53B7"/>
    <w:rsid w:val="002A672E"/>
    <w:rsid w:val="002B3C1A"/>
    <w:rsid w:val="002B47C1"/>
    <w:rsid w:val="002B63E1"/>
    <w:rsid w:val="002C0927"/>
    <w:rsid w:val="002C14EC"/>
    <w:rsid w:val="002C5580"/>
    <w:rsid w:val="002C6EAB"/>
    <w:rsid w:val="002D3562"/>
    <w:rsid w:val="002D44F1"/>
    <w:rsid w:val="002D61BD"/>
    <w:rsid w:val="002D66ED"/>
    <w:rsid w:val="002D6846"/>
    <w:rsid w:val="002E2D0E"/>
    <w:rsid w:val="002E53B4"/>
    <w:rsid w:val="00300010"/>
    <w:rsid w:val="00304A67"/>
    <w:rsid w:val="0032321C"/>
    <w:rsid w:val="0032368F"/>
    <w:rsid w:val="00323C14"/>
    <w:rsid w:val="00325FA2"/>
    <w:rsid w:val="00330650"/>
    <w:rsid w:val="0033391C"/>
    <w:rsid w:val="00342EAF"/>
    <w:rsid w:val="0034347B"/>
    <w:rsid w:val="00351D16"/>
    <w:rsid w:val="00353188"/>
    <w:rsid w:val="003659A6"/>
    <w:rsid w:val="00370B44"/>
    <w:rsid w:val="00391F23"/>
    <w:rsid w:val="003921CE"/>
    <w:rsid w:val="003A11EC"/>
    <w:rsid w:val="003A309D"/>
    <w:rsid w:val="003A3745"/>
    <w:rsid w:val="003B20D5"/>
    <w:rsid w:val="003B4A6B"/>
    <w:rsid w:val="003B6CBD"/>
    <w:rsid w:val="003C40F1"/>
    <w:rsid w:val="003D010F"/>
    <w:rsid w:val="003D1B1D"/>
    <w:rsid w:val="003D306C"/>
    <w:rsid w:val="003D5112"/>
    <w:rsid w:val="003D6691"/>
    <w:rsid w:val="003D7FF6"/>
    <w:rsid w:val="003E7804"/>
    <w:rsid w:val="003E7DBA"/>
    <w:rsid w:val="004022C0"/>
    <w:rsid w:val="0040267A"/>
    <w:rsid w:val="0041166E"/>
    <w:rsid w:val="004131EF"/>
    <w:rsid w:val="00413B2A"/>
    <w:rsid w:val="00413FB9"/>
    <w:rsid w:val="00416FEC"/>
    <w:rsid w:val="00423EDC"/>
    <w:rsid w:val="0042732E"/>
    <w:rsid w:val="0043647D"/>
    <w:rsid w:val="00436C9C"/>
    <w:rsid w:val="00436E5A"/>
    <w:rsid w:val="00440587"/>
    <w:rsid w:val="00441F1F"/>
    <w:rsid w:val="004502CF"/>
    <w:rsid w:val="0045450C"/>
    <w:rsid w:val="00457A0F"/>
    <w:rsid w:val="00461D62"/>
    <w:rsid w:val="00465AED"/>
    <w:rsid w:val="00472EFD"/>
    <w:rsid w:val="00477346"/>
    <w:rsid w:val="0048154B"/>
    <w:rsid w:val="00490A3A"/>
    <w:rsid w:val="004946F7"/>
    <w:rsid w:val="004A0A17"/>
    <w:rsid w:val="004A157A"/>
    <w:rsid w:val="004A2325"/>
    <w:rsid w:val="004A4A44"/>
    <w:rsid w:val="004B1F51"/>
    <w:rsid w:val="004B6850"/>
    <w:rsid w:val="004B71EA"/>
    <w:rsid w:val="004D2B2A"/>
    <w:rsid w:val="004D3544"/>
    <w:rsid w:val="004D63D6"/>
    <w:rsid w:val="004D7F27"/>
    <w:rsid w:val="004E01CE"/>
    <w:rsid w:val="004E2C22"/>
    <w:rsid w:val="004F10F1"/>
    <w:rsid w:val="004F2323"/>
    <w:rsid w:val="004F449F"/>
    <w:rsid w:val="004F4BBF"/>
    <w:rsid w:val="0050611B"/>
    <w:rsid w:val="00513DA1"/>
    <w:rsid w:val="0051545F"/>
    <w:rsid w:val="0052122A"/>
    <w:rsid w:val="005213D7"/>
    <w:rsid w:val="00527FB4"/>
    <w:rsid w:val="005308D6"/>
    <w:rsid w:val="00532A80"/>
    <w:rsid w:val="0054458D"/>
    <w:rsid w:val="005479C8"/>
    <w:rsid w:val="00556763"/>
    <w:rsid w:val="005631B8"/>
    <w:rsid w:val="00570EA8"/>
    <w:rsid w:val="00571D95"/>
    <w:rsid w:val="00572622"/>
    <w:rsid w:val="005766FE"/>
    <w:rsid w:val="00584F50"/>
    <w:rsid w:val="00592DE0"/>
    <w:rsid w:val="00596242"/>
    <w:rsid w:val="005977D9"/>
    <w:rsid w:val="005A22F4"/>
    <w:rsid w:val="005A4AE1"/>
    <w:rsid w:val="005B165D"/>
    <w:rsid w:val="005B3DC0"/>
    <w:rsid w:val="005B5B7E"/>
    <w:rsid w:val="005C1E75"/>
    <w:rsid w:val="005C4B51"/>
    <w:rsid w:val="005C6A3E"/>
    <w:rsid w:val="005C6F11"/>
    <w:rsid w:val="005C701B"/>
    <w:rsid w:val="005D1925"/>
    <w:rsid w:val="005D2BC4"/>
    <w:rsid w:val="005D5676"/>
    <w:rsid w:val="005E3A47"/>
    <w:rsid w:val="005E3EB6"/>
    <w:rsid w:val="005E594A"/>
    <w:rsid w:val="005F05D5"/>
    <w:rsid w:val="005F77F9"/>
    <w:rsid w:val="005F7B52"/>
    <w:rsid w:val="006003E6"/>
    <w:rsid w:val="00602D28"/>
    <w:rsid w:val="00622383"/>
    <w:rsid w:val="006263E6"/>
    <w:rsid w:val="0062752E"/>
    <w:rsid w:val="00633374"/>
    <w:rsid w:val="0064492A"/>
    <w:rsid w:val="006459F7"/>
    <w:rsid w:val="00647C0A"/>
    <w:rsid w:val="0065025E"/>
    <w:rsid w:val="00651724"/>
    <w:rsid w:val="00654010"/>
    <w:rsid w:val="00657618"/>
    <w:rsid w:val="006633D3"/>
    <w:rsid w:val="006661CD"/>
    <w:rsid w:val="00666BDF"/>
    <w:rsid w:val="0067491F"/>
    <w:rsid w:val="00674D70"/>
    <w:rsid w:val="00683759"/>
    <w:rsid w:val="0068375F"/>
    <w:rsid w:val="006845AF"/>
    <w:rsid w:val="006866FC"/>
    <w:rsid w:val="006A5287"/>
    <w:rsid w:val="006B397E"/>
    <w:rsid w:val="006C155E"/>
    <w:rsid w:val="006C4272"/>
    <w:rsid w:val="006C5032"/>
    <w:rsid w:val="006D0F63"/>
    <w:rsid w:val="006E0F09"/>
    <w:rsid w:val="006E3B9D"/>
    <w:rsid w:val="006E45DB"/>
    <w:rsid w:val="006E5F2D"/>
    <w:rsid w:val="006E6526"/>
    <w:rsid w:val="006E6A5A"/>
    <w:rsid w:val="006F305A"/>
    <w:rsid w:val="006F4002"/>
    <w:rsid w:val="006F5874"/>
    <w:rsid w:val="00707195"/>
    <w:rsid w:val="0071367A"/>
    <w:rsid w:val="00713E85"/>
    <w:rsid w:val="007173AD"/>
    <w:rsid w:val="007219DD"/>
    <w:rsid w:val="007507F4"/>
    <w:rsid w:val="0075252C"/>
    <w:rsid w:val="00754573"/>
    <w:rsid w:val="007606EE"/>
    <w:rsid w:val="00770E42"/>
    <w:rsid w:val="00775446"/>
    <w:rsid w:val="00776340"/>
    <w:rsid w:val="00792A64"/>
    <w:rsid w:val="007954DE"/>
    <w:rsid w:val="007B3336"/>
    <w:rsid w:val="007B3A37"/>
    <w:rsid w:val="007B523B"/>
    <w:rsid w:val="007C53AC"/>
    <w:rsid w:val="007D30DB"/>
    <w:rsid w:val="007D31E4"/>
    <w:rsid w:val="007D47C7"/>
    <w:rsid w:val="007D6585"/>
    <w:rsid w:val="007D799A"/>
    <w:rsid w:val="007D7B1F"/>
    <w:rsid w:val="007E0D9B"/>
    <w:rsid w:val="007F00E0"/>
    <w:rsid w:val="007F0858"/>
    <w:rsid w:val="007F47EC"/>
    <w:rsid w:val="007F638C"/>
    <w:rsid w:val="0080303C"/>
    <w:rsid w:val="00804430"/>
    <w:rsid w:val="00805F45"/>
    <w:rsid w:val="00811020"/>
    <w:rsid w:val="00811C65"/>
    <w:rsid w:val="0081274F"/>
    <w:rsid w:val="00812F64"/>
    <w:rsid w:val="008162EB"/>
    <w:rsid w:val="008228C7"/>
    <w:rsid w:val="008233DA"/>
    <w:rsid w:val="00826554"/>
    <w:rsid w:val="0083227B"/>
    <w:rsid w:val="0084543E"/>
    <w:rsid w:val="00847235"/>
    <w:rsid w:val="00851FEF"/>
    <w:rsid w:val="00856F76"/>
    <w:rsid w:val="00864216"/>
    <w:rsid w:val="00873321"/>
    <w:rsid w:val="00890B93"/>
    <w:rsid w:val="00897E0D"/>
    <w:rsid w:val="008A01B6"/>
    <w:rsid w:val="008B19DC"/>
    <w:rsid w:val="008B2B4B"/>
    <w:rsid w:val="008B5F08"/>
    <w:rsid w:val="008D3A18"/>
    <w:rsid w:val="008D4142"/>
    <w:rsid w:val="008D5D87"/>
    <w:rsid w:val="008E2CCC"/>
    <w:rsid w:val="008E79F9"/>
    <w:rsid w:val="008F1196"/>
    <w:rsid w:val="008F5AE6"/>
    <w:rsid w:val="009163BE"/>
    <w:rsid w:val="009213E0"/>
    <w:rsid w:val="00926408"/>
    <w:rsid w:val="00932491"/>
    <w:rsid w:val="009326D0"/>
    <w:rsid w:val="00944C14"/>
    <w:rsid w:val="00946FEE"/>
    <w:rsid w:val="00947EAE"/>
    <w:rsid w:val="009515CC"/>
    <w:rsid w:val="009552D4"/>
    <w:rsid w:val="009559FF"/>
    <w:rsid w:val="00956FAA"/>
    <w:rsid w:val="00957E6C"/>
    <w:rsid w:val="00962A64"/>
    <w:rsid w:val="00964A80"/>
    <w:rsid w:val="009802B6"/>
    <w:rsid w:val="0098052F"/>
    <w:rsid w:val="009818D4"/>
    <w:rsid w:val="00986A03"/>
    <w:rsid w:val="009872B0"/>
    <w:rsid w:val="00993CA7"/>
    <w:rsid w:val="00994EA1"/>
    <w:rsid w:val="0099556F"/>
    <w:rsid w:val="009A44F8"/>
    <w:rsid w:val="009A4D7A"/>
    <w:rsid w:val="009A7C4E"/>
    <w:rsid w:val="009B0965"/>
    <w:rsid w:val="009B6A0F"/>
    <w:rsid w:val="009C2197"/>
    <w:rsid w:val="009D2857"/>
    <w:rsid w:val="009D2C1E"/>
    <w:rsid w:val="009E0601"/>
    <w:rsid w:val="009F47F9"/>
    <w:rsid w:val="00A03380"/>
    <w:rsid w:val="00A06E05"/>
    <w:rsid w:val="00A13A33"/>
    <w:rsid w:val="00A1433B"/>
    <w:rsid w:val="00A21BD3"/>
    <w:rsid w:val="00A22588"/>
    <w:rsid w:val="00A259C3"/>
    <w:rsid w:val="00A41473"/>
    <w:rsid w:val="00A46B79"/>
    <w:rsid w:val="00A55FE3"/>
    <w:rsid w:val="00A65359"/>
    <w:rsid w:val="00A65F19"/>
    <w:rsid w:val="00A725C2"/>
    <w:rsid w:val="00A754F9"/>
    <w:rsid w:val="00A76571"/>
    <w:rsid w:val="00A85BC5"/>
    <w:rsid w:val="00A91C6D"/>
    <w:rsid w:val="00A93868"/>
    <w:rsid w:val="00A95B94"/>
    <w:rsid w:val="00AA3957"/>
    <w:rsid w:val="00AA56FD"/>
    <w:rsid w:val="00AB057F"/>
    <w:rsid w:val="00AB195C"/>
    <w:rsid w:val="00AB3164"/>
    <w:rsid w:val="00AB359F"/>
    <w:rsid w:val="00AB4907"/>
    <w:rsid w:val="00AB6995"/>
    <w:rsid w:val="00AC0FE2"/>
    <w:rsid w:val="00AC21E0"/>
    <w:rsid w:val="00AC3822"/>
    <w:rsid w:val="00AC6805"/>
    <w:rsid w:val="00AD180F"/>
    <w:rsid w:val="00AE1FC2"/>
    <w:rsid w:val="00AE33E8"/>
    <w:rsid w:val="00AE501E"/>
    <w:rsid w:val="00AE59AE"/>
    <w:rsid w:val="00AF708E"/>
    <w:rsid w:val="00B0300C"/>
    <w:rsid w:val="00B079C0"/>
    <w:rsid w:val="00B110B9"/>
    <w:rsid w:val="00B12F62"/>
    <w:rsid w:val="00B1650F"/>
    <w:rsid w:val="00B21844"/>
    <w:rsid w:val="00B310C0"/>
    <w:rsid w:val="00B3202C"/>
    <w:rsid w:val="00B359D0"/>
    <w:rsid w:val="00B430A7"/>
    <w:rsid w:val="00B477E6"/>
    <w:rsid w:val="00B51C55"/>
    <w:rsid w:val="00B629DA"/>
    <w:rsid w:val="00B72688"/>
    <w:rsid w:val="00B77764"/>
    <w:rsid w:val="00B8125F"/>
    <w:rsid w:val="00B83017"/>
    <w:rsid w:val="00B8674F"/>
    <w:rsid w:val="00B93443"/>
    <w:rsid w:val="00B940C3"/>
    <w:rsid w:val="00BA1555"/>
    <w:rsid w:val="00BA24BC"/>
    <w:rsid w:val="00BA36F6"/>
    <w:rsid w:val="00BA7B01"/>
    <w:rsid w:val="00BC09C7"/>
    <w:rsid w:val="00BC1FB9"/>
    <w:rsid w:val="00BC5EC0"/>
    <w:rsid w:val="00BF526E"/>
    <w:rsid w:val="00C01925"/>
    <w:rsid w:val="00C038F8"/>
    <w:rsid w:val="00C136EB"/>
    <w:rsid w:val="00C21493"/>
    <w:rsid w:val="00C24140"/>
    <w:rsid w:val="00C26164"/>
    <w:rsid w:val="00C30B01"/>
    <w:rsid w:val="00C3357A"/>
    <w:rsid w:val="00C34617"/>
    <w:rsid w:val="00C4339C"/>
    <w:rsid w:val="00C4644F"/>
    <w:rsid w:val="00C46984"/>
    <w:rsid w:val="00C56E21"/>
    <w:rsid w:val="00C67BBF"/>
    <w:rsid w:val="00C731CE"/>
    <w:rsid w:val="00C868B0"/>
    <w:rsid w:val="00C90AF9"/>
    <w:rsid w:val="00C912EE"/>
    <w:rsid w:val="00C940E1"/>
    <w:rsid w:val="00CA1D9C"/>
    <w:rsid w:val="00CA5C0E"/>
    <w:rsid w:val="00CA6CF2"/>
    <w:rsid w:val="00CB02F3"/>
    <w:rsid w:val="00CB40B1"/>
    <w:rsid w:val="00CB4109"/>
    <w:rsid w:val="00CB4965"/>
    <w:rsid w:val="00CC1E22"/>
    <w:rsid w:val="00CD5CEB"/>
    <w:rsid w:val="00CD5FD0"/>
    <w:rsid w:val="00CD601F"/>
    <w:rsid w:val="00CF008B"/>
    <w:rsid w:val="00CF07DB"/>
    <w:rsid w:val="00CF1A6C"/>
    <w:rsid w:val="00CF4464"/>
    <w:rsid w:val="00CF4A00"/>
    <w:rsid w:val="00D043CF"/>
    <w:rsid w:val="00D044CF"/>
    <w:rsid w:val="00D10C23"/>
    <w:rsid w:val="00D12D3E"/>
    <w:rsid w:val="00D12E0C"/>
    <w:rsid w:val="00D25FF1"/>
    <w:rsid w:val="00D32A97"/>
    <w:rsid w:val="00D33DF9"/>
    <w:rsid w:val="00D37222"/>
    <w:rsid w:val="00D41FB0"/>
    <w:rsid w:val="00D44FD1"/>
    <w:rsid w:val="00D4686C"/>
    <w:rsid w:val="00D46F59"/>
    <w:rsid w:val="00D7044C"/>
    <w:rsid w:val="00D71BF5"/>
    <w:rsid w:val="00D731AB"/>
    <w:rsid w:val="00D75B35"/>
    <w:rsid w:val="00D775B8"/>
    <w:rsid w:val="00D817DB"/>
    <w:rsid w:val="00D85E59"/>
    <w:rsid w:val="00D86580"/>
    <w:rsid w:val="00D91ABB"/>
    <w:rsid w:val="00D92D10"/>
    <w:rsid w:val="00D939B9"/>
    <w:rsid w:val="00D955BE"/>
    <w:rsid w:val="00DA4B53"/>
    <w:rsid w:val="00DB25E4"/>
    <w:rsid w:val="00DB3E87"/>
    <w:rsid w:val="00DB6EEC"/>
    <w:rsid w:val="00DC152D"/>
    <w:rsid w:val="00DC15DB"/>
    <w:rsid w:val="00DC2B05"/>
    <w:rsid w:val="00DC6679"/>
    <w:rsid w:val="00DC6749"/>
    <w:rsid w:val="00DD147D"/>
    <w:rsid w:val="00DD195D"/>
    <w:rsid w:val="00DD5285"/>
    <w:rsid w:val="00DD6E03"/>
    <w:rsid w:val="00DE44D6"/>
    <w:rsid w:val="00DF0237"/>
    <w:rsid w:val="00DF5663"/>
    <w:rsid w:val="00DF5DD6"/>
    <w:rsid w:val="00E06048"/>
    <w:rsid w:val="00E35324"/>
    <w:rsid w:val="00E4105F"/>
    <w:rsid w:val="00E44B7A"/>
    <w:rsid w:val="00E534B6"/>
    <w:rsid w:val="00E55317"/>
    <w:rsid w:val="00E6559F"/>
    <w:rsid w:val="00E667D0"/>
    <w:rsid w:val="00E70C39"/>
    <w:rsid w:val="00E72D10"/>
    <w:rsid w:val="00E75EA0"/>
    <w:rsid w:val="00E76176"/>
    <w:rsid w:val="00E81E87"/>
    <w:rsid w:val="00E82D37"/>
    <w:rsid w:val="00E84309"/>
    <w:rsid w:val="00E86AAD"/>
    <w:rsid w:val="00E95004"/>
    <w:rsid w:val="00EB0F2D"/>
    <w:rsid w:val="00EB1284"/>
    <w:rsid w:val="00EC0834"/>
    <w:rsid w:val="00EE512A"/>
    <w:rsid w:val="00EE546C"/>
    <w:rsid w:val="00EF0D42"/>
    <w:rsid w:val="00EF2729"/>
    <w:rsid w:val="00EF2E65"/>
    <w:rsid w:val="00EF6A87"/>
    <w:rsid w:val="00F05361"/>
    <w:rsid w:val="00F05E35"/>
    <w:rsid w:val="00F12074"/>
    <w:rsid w:val="00F12374"/>
    <w:rsid w:val="00F13E23"/>
    <w:rsid w:val="00F146E1"/>
    <w:rsid w:val="00F148E6"/>
    <w:rsid w:val="00F2169D"/>
    <w:rsid w:val="00F23F34"/>
    <w:rsid w:val="00F246C0"/>
    <w:rsid w:val="00F25160"/>
    <w:rsid w:val="00F261F8"/>
    <w:rsid w:val="00F31627"/>
    <w:rsid w:val="00F32AB7"/>
    <w:rsid w:val="00F36194"/>
    <w:rsid w:val="00F36375"/>
    <w:rsid w:val="00F368BA"/>
    <w:rsid w:val="00F36BB0"/>
    <w:rsid w:val="00F4078C"/>
    <w:rsid w:val="00F449B0"/>
    <w:rsid w:val="00F47DA1"/>
    <w:rsid w:val="00F52D95"/>
    <w:rsid w:val="00F5677F"/>
    <w:rsid w:val="00F63C67"/>
    <w:rsid w:val="00F72D8F"/>
    <w:rsid w:val="00F73A6E"/>
    <w:rsid w:val="00F804FE"/>
    <w:rsid w:val="00F80779"/>
    <w:rsid w:val="00F8138B"/>
    <w:rsid w:val="00F8618F"/>
    <w:rsid w:val="00F8737E"/>
    <w:rsid w:val="00F87EBE"/>
    <w:rsid w:val="00FA109B"/>
    <w:rsid w:val="00FA1E0A"/>
    <w:rsid w:val="00FA5943"/>
    <w:rsid w:val="00FB4D48"/>
    <w:rsid w:val="00FC1C05"/>
    <w:rsid w:val="00FC35CA"/>
    <w:rsid w:val="00FC3B20"/>
    <w:rsid w:val="00FC4402"/>
    <w:rsid w:val="00FC6F59"/>
    <w:rsid w:val="00FD4F5A"/>
    <w:rsid w:val="00FD5621"/>
    <w:rsid w:val="00FD6362"/>
    <w:rsid w:val="00FE1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Footer"/>
    <w:qFormat/>
    <w:pPr>
      <w:spacing w:before="120" w:after="120"/>
      <w:jc w:val="both"/>
    </w:pPr>
    <w:rPr>
      <w:sz w:val="24"/>
      <w:szCs w:val="24"/>
      <w:lang w:val="it-IT"/>
    </w:rPr>
  </w:style>
  <w:style w:type="paragraph" w:styleId="Heading1">
    <w:name w:val="heading 1"/>
    <w:basedOn w:val="Normal"/>
    <w:next w:val="Normal"/>
    <w:qFormat/>
    <w:pPr>
      <w:keepNext/>
      <w:numPr>
        <w:numId w:val="2"/>
      </w:numPr>
      <w:spacing w:before="360"/>
      <w:outlineLvl w:val="0"/>
    </w:pPr>
    <w:rPr>
      <w:b/>
      <w:bCs/>
      <w:smallCaps/>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outlineLvl w:val="2"/>
    </w:pPr>
    <w:rPr>
      <w:i/>
      <w:iCs/>
    </w:rPr>
  </w:style>
  <w:style w:type="paragraph" w:styleId="Heading4">
    <w:name w:val="heading 4"/>
    <w:basedOn w:val="Normal"/>
    <w:next w:val="Normal"/>
    <w:link w:val="Heading4Char"/>
    <w:qFormat/>
    <w:pPr>
      <w:keepNext/>
      <w:numPr>
        <w:ilvl w:val="3"/>
        <w:numId w:val="2"/>
      </w:numPr>
      <w:outlineLvl w:val="3"/>
    </w:p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customStyle="1" w:styleId="ListDash">
    <w:name w:val="List Dash"/>
    <w:basedOn w:val="Normal"/>
    <w:pPr>
      <w:numPr>
        <w:numId w:val="1"/>
      </w:numPr>
      <w:ind w:left="720" w:hanging="720"/>
    </w:pPr>
  </w:style>
  <w:style w:type="paragraph" w:styleId="NormalWeb">
    <w:name w:val="Normal (Web)"/>
    <w:basedOn w:val="Normal"/>
    <w:pPr>
      <w:spacing w:before="100" w:beforeAutospacing="1" w:after="100" w:afterAutospacing="1"/>
      <w:jc w:val="left"/>
    </w:pPr>
    <w:rPr>
      <w:color w:val="000000"/>
      <w:lang w:val="en-GB"/>
    </w:rPr>
  </w:style>
  <w:style w:type="paragraph" w:styleId="BodyText">
    <w:name w:val="Body Text"/>
    <w:basedOn w:val="Normal"/>
    <w:pPr>
      <w:spacing w:before="0" w:after="0"/>
    </w:pPr>
  </w:style>
  <w:style w:type="paragraph" w:styleId="Footer">
    <w:name w:val="footer"/>
    <w:basedOn w:val="Normal"/>
    <w:pPr>
      <w:tabs>
        <w:tab w:val="center" w:pos="4819"/>
        <w:tab w:val="right" w:pos="9638"/>
      </w:tabs>
    </w:p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pPr>
      <w:spacing w:before="0" w:after="240"/>
      <w:ind w:left="482"/>
    </w:pPr>
    <w:rPr>
      <w:szCs w:val="20"/>
      <w:lang w:val="en-GB"/>
    </w:rPr>
  </w:style>
  <w:style w:type="paragraph" w:customStyle="1" w:styleId="TESTONOTIZIARIO">
    <w:name w:val="TESTO NOTIZIARIO"/>
    <w:basedOn w:val="Normal"/>
    <w:pPr>
      <w:spacing w:before="0" w:after="0"/>
    </w:pPr>
    <w:rPr>
      <w:sz w:val="22"/>
      <w:szCs w:val="20"/>
    </w:rPr>
  </w:style>
  <w:style w:type="paragraph" w:customStyle="1" w:styleId="ListDash1">
    <w:name w:val="List Dash 1"/>
    <w:basedOn w:val="Normal"/>
    <w:pPr>
      <w:numPr>
        <w:numId w:val="16"/>
      </w:numPr>
    </w:pPr>
    <w:rPr>
      <w:lang w:val="en-GB"/>
    </w:rPr>
  </w:style>
  <w:style w:type="paragraph" w:customStyle="1" w:styleId="ListDash2">
    <w:name w:val="List Dash 2"/>
    <w:basedOn w:val="Normal"/>
    <w:pPr>
      <w:numPr>
        <w:numId w:val="21"/>
      </w:numPr>
      <w:spacing w:before="0" w:after="240"/>
    </w:pPr>
    <w:rPr>
      <w:szCs w:val="20"/>
      <w:lang w:val="en-GB"/>
    </w:rPr>
  </w:style>
  <w:style w:type="paragraph" w:customStyle="1" w:styleId="Introhead">
    <w:name w:val="Intro head"/>
    <w:basedOn w:val="Normal"/>
    <w:next w:val="Normal"/>
    <w:pPr>
      <w:spacing w:before="480" w:after="480"/>
      <w:jc w:val="center"/>
    </w:pPr>
    <w:rPr>
      <w:b/>
      <w:szCs w:val="20"/>
      <w:lang w:val="en-GB"/>
    </w:rPr>
  </w:style>
  <w:style w:type="paragraph" w:customStyle="1" w:styleId="Fichehead1">
    <w:name w:val="Fiche head 1"/>
    <w:basedOn w:val="Normal"/>
    <w:pPr>
      <w:spacing w:before="0" w:after="240"/>
      <w:jc w:val="center"/>
    </w:pPr>
    <w:rPr>
      <w:b/>
      <w:szCs w:val="20"/>
      <w:lang w:val="en-GB"/>
    </w:rPr>
  </w:style>
  <w:style w:type="paragraph" w:customStyle="1" w:styleId="Fichehead2">
    <w:name w:val="Fiche head 2"/>
    <w:basedOn w:val="Normal"/>
    <w:pPr>
      <w:spacing w:before="0" w:after="240"/>
      <w:jc w:val="center"/>
    </w:pPr>
    <w:rPr>
      <w:szCs w:val="20"/>
      <w:lang w:val="en-GB"/>
    </w:rPr>
  </w:style>
  <w:style w:type="paragraph" w:customStyle="1" w:styleId="Fichetitle1">
    <w:name w:val="Fiche title 1"/>
    <w:basedOn w:val="Heading1"/>
    <w:pPr>
      <w:numPr>
        <w:numId w:val="1"/>
      </w:numPr>
      <w:spacing w:before="240" w:after="240"/>
    </w:pPr>
    <w:rPr>
      <w:bCs w:val="0"/>
      <w:lang w:val="en-GB"/>
    </w:rPr>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Fichetitle2">
    <w:name w:val="Fiche title 2"/>
    <w:basedOn w:val="Text1"/>
    <w:next w:val="Text1"/>
    <w:rPr>
      <w:b/>
      <w:lang w:val="fr-FR"/>
    </w:rPr>
  </w:style>
  <w:style w:type="character" w:styleId="Hyperlink">
    <w:name w:val="Hyperlink"/>
    <w:basedOn w:val="DefaultParagraphFont"/>
    <w:rPr>
      <w:rFonts w:cs="Times New Roman"/>
      <w:color w:val="0000FF"/>
      <w:u w:val="single"/>
    </w:rPr>
  </w:style>
  <w:style w:type="character" w:customStyle="1" w:styleId="Heading4Char">
    <w:name w:val="Heading 4 Char"/>
    <w:basedOn w:val="DefaultParagraphFont"/>
    <w:link w:val="Heading4"/>
    <w:locked/>
    <w:rPr>
      <w:rFonts w:cs="Times New Roman"/>
      <w:sz w:val="24"/>
      <w:lang w:val="en-GB" w:bidi="ar-SA"/>
    </w:rPr>
  </w:style>
  <w:style w:type="character" w:customStyle="1" w:styleId="ListDash1Char">
    <w:name w:val="List Dash 1 Char"/>
    <w:basedOn w:val="Heading4Char"/>
    <w:locked/>
    <w:rPr>
      <w:rFonts w:cs="Times New Roman"/>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Footer"/>
    <w:qFormat/>
    <w:pPr>
      <w:spacing w:before="120" w:after="120"/>
      <w:jc w:val="both"/>
    </w:pPr>
    <w:rPr>
      <w:sz w:val="24"/>
      <w:szCs w:val="24"/>
      <w:lang w:val="it-IT"/>
    </w:rPr>
  </w:style>
  <w:style w:type="paragraph" w:styleId="Heading1">
    <w:name w:val="heading 1"/>
    <w:basedOn w:val="Normal"/>
    <w:next w:val="Normal"/>
    <w:qFormat/>
    <w:pPr>
      <w:keepNext/>
      <w:numPr>
        <w:numId w:val="2"/>
      </w:numPr>
      <w:spacing w:before="360"/>
      <w:outlineLvl w:val="0"/>
    </w:pPr>
    <w:rPr>
      <w:b/>
      <w:bCs/>
      <w:smallCaps/>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outlineLvl w:val="2"/>
    </w:pPr>
    <w:rPr>
      <w:i/>
      <w:iCs/>
    </w:rPr>
  </w:style>
  <w:style w:type="paragraph" w:styleId="Heading4">
    <w:name w:val="heading 4"/>
    <w:basedOn w:val="Normal"/>
    <w:next w:val="Normal"/>
    <w:link w:val="Heading4Char"/>
    <w:qFormat/>
    <w:pPr>
      <w:keepNext/>
      <w:numPr>
        <w:ilvl w:val="3"/>
        <w:numId w:val="2"/>
      </w:numPr>
      <w:outlineLvl w:val="3"/>
    </w:p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customStyle="1" w:styleId="ListDash">
    <w:name w:val="List Dash"/>
    <w:basedOn w:val="Normal"/>
    <w:pPr>
      <w:numPr>
        <w:numId w:val="1"/>
      </w:numPr>
      <w:ind w:left="720" w:hanging="720"/>
    </w:pPr>
  </w:style>
  <w:style w:type="paragraph" w:styleId="NormalWeb">
    <w:name w:val="Normal (Web)"/>
    <w:basedOn w:val="Normal"/>
    <w:pPr>
      <w:spacing w:before="100" w:beforeAutospacing="1" w:after="100" w:afterAutospacing="1"/>
      <w:jc w:val="left"/>
    </w:pPr>
    <w:rPr>
      <w:color w:val="000000"/>
      <w:lang w:val="en-GB"/>
    </w:rPr>
  </w:style>
  <w:style w:type="paragraph" w:styleId="BodyText">
    <w:name w:val="Body Text"/>
    <w:basedOn w:val="Normal"/>
    <w:pPr>
      <w:spacing w:before="0" w:after="0"/>
    </w:pPr>
  </w:style>
  <w:style w:type="paragraph" w:styleId="Footer">
    <w:name w:val="footer"/>
    <w:basedOn w:val="Normal"/>
    <w:pPr>
      <w:tabs>
        <w:tab w:val="center" w:pos="4819"/>
        <w:tab w:val="right" w:pos="9638"/>
      </w:tabs>
    </w:p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pPr>
      <w:spacing w:before="0" w:after="240"/>
      <w:ind w:left="482"/>
    </w:pPr>
    <w:rPr>
      <w:szCs w:val="20"/>
      <w:lang w:val="en-GB"/>
    </w:rPr>
  </w:style>
  <w:style w:type="paragraph" w:customStyle="1" w:styleId="TESTONOTIZIARIO">
    <w:name w:val="TESTO NOTIZIARIO"/>
    <w:basedOn w:val="Normal"/>
    <w:pPr>
      <w:spacing w:before="0" w:after="0"/>
    </w:pPr>
    <w:rPr>
      <w:sz w:val="22"/>
      <w:szCs w:val="20"/>
    </w:rPr>
  </w:style>
  <w:style w:type="paragraph" w:customStyle="1" w:styleId="ListDash1">
    <w:name w:val="List Dash 1"/>
    <w:basedOn w:val="Normal"/>
    <w:pPr>
      <w:numPr>
        <w:numId w:val="16"/>
      </w:numPr>
    </w:pPr>
    <w:rPr>
      <w:lang w:val="en-GB"/>
    </w:rPr>
  </w:style>
  <w:style w:type="paragraph" w:customStyle="1" w:styleId="ListDash2">
    <w:name w:val="List Dash 2"/>
    <w:basedOn w:val="Normal"/>
    <w:pPr>
      <w:numPr>
        <w:numId w:val="21"/>
      </w:numPr>
      <w:spacing w:before="0" w:after="240"/>
    </w:pPr>
    <w:rPr>
      <w:szCs w:val="20"/>
      <w:lang w:val="en-GB"/>
    </w:rPr>
  </w:style>
  <w:style w:type="paragraph" w:customStyle="1" w:styleId="Introhead">
    <w:name w:val="Intro head"/>
    <w:basedOn w:val="Normal"/>
    <w:next w:val="Normal"/>
    <w:pPr>
      <w:spacing w:before="480" w:after="480"/>
      <w:jc w:val="center"/>
    </w:pPr>
    <w:rPr>
      <w:b/>
      <w:szCs w:val="20"/>
      <w:lang w:val="en-GB"/>
    </w:rPr>
  </w:style>
  <w:style w:type="paragraph" w:customStyle="1" w:styleId="Fichehead1">
    <w:name w:val="Fiche head 1"/>
    <w:basedOn w:val="Normal"/>
    <w:pPr>
      <w:spacing w:before="0" w:after="240"/>
      <w:jc w:val="center"/>
    </w:pPr>
    <w:rPr>
      <w:b/>
      <w:szCs w:val="20"/>
      <w:lang w:val="en-GB"/>
    </w:rPr>
  </w:style>
  <w:style w:type="paragraph" w:customStyle="1" w:styleId="Fichehead2">
    <w:name w:val="Fiche head 2"/>
    <w:basedOn w:val="Normal"/>
    <w:pPr>
      <w:spacing w:before="0" w:after="240"/>
      <w:jc w:val="center"/>
    </w:pPr>
    <w:rPr>
      <w:szCs w:val="20"/>
      <w:lang w:val="en-GB"/>
    </w:rPr>
  </w:style>
  <w:style w:type="paragraph" w:customStyle="1" w:styleId="Fichetitle1">
    <w:name w:val="Fiche title 1"/>
    <w:basedOn w:val="Heading1"/>
    <w:pPr>
      <w:numPr>
        <w:numId w:val="1"/>
      </w:numPr>
      <w:spacing w:before="240" w:after="240"/>
    </w:pPr>
    <w:rPr>
      <w:bCs w:val="0"/>
      <w:lang w:val="en-GB"/>
    </w:rPr>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Fichetitle2">
    <w:name w:val="Fiche title 2"/>
    <w:basedOn w:val="Text1"/>
    <w:next w:val="Text1"/>
    <w:rPr>
      <w:b/>
      <w:lang w:val="fr-FR"/>
    </w:rPr>
  </w:style>
  <w:style w:type="character" w:styleId="Hyperlink">
    <w:name w:val="Hyperlink"/>
    <w:basedOn w:val="DefaultParagraphFont"/>
    <w:rPr>
      <w:rFonts w:cs="Times New Roman"/>
      <w:color w:val="0000FF"/>
      <w:u w:val="single"/>
    </w:rPr>
  </w:style>
  <w:style w:type="character" w:customStyle="1" w:styleId="Heading4Char">
    <w:name w:val="Heading 4 Char"/>
    <w:basedOn w:val="DefaultParagraphFont"/>
    <w:link w:val="Heading4"/>
    <w:locked/>
    <w:rPr>
      <w:rFonts w:cs="Times New Roman"/>
      <w:sz w:val="24"/>
      <w:lang w:val="en-GB" w:bidi="ar-SA"/>
    </w:rPr>
  </w:style>
  <w:style w:type="character" w:customStyle="1" w:styleId="ListDash1Char">
    <w:name w:val="List Dash 1 Char"/>
    <w:basedOn w:val="Heading4Char"/>
    <w:locked/>
    <w:rPr>
      <w:rFonts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pa3@politicheagricole.gov.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orzio.gorgonzola@gorgonzola.i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4B4462-C4CF-4DEC-B9C6-AA7707DC33EF}"/>
</file>

<file path=customXml/itemProps2.xml><?xml version="1.0" encoding="utf-8"?>
<ds:datastoreItem xmlns:ds="http://schemas.openxmlformats.org/officeDocument/2006/customXml" ds:itemID="{D0AF3354-3140-46DE-B73F-DBB937AAC5E6}"/>
</file>

<file path=customXml/itemProps3.xml><?xml version="1.0" encoding="utf-8"?>
<ds:datastoreItem xmlns:ds="http://schemas.openxmlformats.org/officeDocument/2006/customXml" ds:itemID="{C1320490-2AF0-40DD-BA71-7237F8B4614F}"/>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6069</Characters>
  <Application>Microsoft Office Word</Application>
  <DocSecurity>0</DocSecurity>
  <Lines>121</Lines>
  <Paragraphs>70</Paragraphs>
  <ScaleCrop>false</ScaleCrop>
  <HeadingPairs>
    <vt:vector size="2" baseType="variant">
      <vt:variant>
        <vt:lpstr>Title</vt:lpstr>
      </vt:variant>
      <vt:variant>
        <vt:i4>1</vt:i4>
      </vt:variant>
    </vt:vector>
  </HeadingPairs>
  <TitlesOfParts>
    <vt:vector size="1" baseType="lpstr">
      <vt:lpstr>DOMANDA DI MOFIFICATA</vt:lpstr>
    </vt:vector>
  </TitlesOfParts>
  <Company>MINISTERO DELLE POLITICHE AGRICOLE</Company>
  <LinksUpToDate>false</LinksUpToDate>
  <CharactersWithSpaces>7055</CharactersWithSpaces>
  <SharedDoc>false</SharedDoc>
  <HLinks>
    <vt:vector size="12" baseType="variant">
      <vt:variant>
        <vt:i4>3670089</vt:i4>
      </vt:variant>
      <vt:variant>
        <vt:i4>19</vt:i4>
      </vt:variant>
      <vt:variant>
        <vt:i4>0</vt:i4>
      </vt:variant>
      <vt:variant>
        <vt:i4>5</vt:i4>
      </vt:variant>
      <vt:variant>
        <vt:lpwstr>mailto:consorzio.gorgonzola@gorgonzola.it</vt:lpwstr>
      </vt:variant>
      <vt:variant>
        <vt:lpwstr/>
      </vt:variant>
      <vt:variant>
        <vt:i4>3276827</vt:i4>
      </vt:variant>
      <vt:variant>
        <vt:i4>16</vt:i4>
      </vt:variant>
      <vt:variant>
        <vt:i4>0</vt:i4>
      </vt:variant>
      <vt:variant>
        <vt:i4>5</vt:i4>
      </vt:variant>
      <vt:variant>
        <vt:lpwstr>mailto:qpa3@politicheagricole.gov.it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MOFIFICATA</dc:title>
  <dc:creator>FormisanoA</dc:creator>
  <cp:lastModifiedBy>KEEGAN Barry (AGRI)</cp:lastModifiedBy>
  <cp:revision>3</cp:revision>
  <cp:lastPrinted>2008-03-14T16:28:00Z</cp:lastPrinted>
  <dcterms:created xsi:type="dcterms:W3CDTF">2016-03-08T12:18:00Z</dcterms:created>
  <dcterms:modified xsi:type="dcterms:W3CDTF">2016-03-08T12:18:00Z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