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C4E8" w14:textId="77777777" w:rsidR="0091007F" w:rsidRDefault="0091007F">
      <w:pPr>
        <w:pStyle w:val="BodyText"/>
        <w:spacing w:before="10"/>
        <w:rPr>
          <w:sz w:val="27"/>
        </w:rPr>
      </w:pPr>
    </w:p>
    <w:p w14:paraId="273CB9FF" w14:textId="77777777" w:rsidR="0091007F" w:rsidRDefault="003E3A23">
      <w:pPr>
        <w:spacing w:before="90"/>
        <w:ind w:left="997" w:right="999"/>
        <w:jc w:val="center"/>
        <w:rPr>
          <w:b/>
          <w:sz w:val="24"/>
        </w:rPr>
      </w:pPr>
      <w:r>
        <w:rPr>
          <w:b/>
          <w:sz w:val="24"/>
        </w:rPr>
        <w:t>CHAPTER</w:t>
      </w:r>
      <w:r>
        <w:rPr>
          <w:b/>
          <w:spacing w:val="-15"/>
          <w:sz w:val="24"/>
        </w:rPr>
        <w:t xml:space="preserve"> </w:t>
      </w:r>
      <w:r>
        <w:rPr>
          <w:b/>
          <w:spacing w:val="-5"/>
          <w:sz w:val="24"/>
        </w:rPr>
        <w:t>10</w:t>
      </w:r>
    </w:p>
    <w:p w14:paraId="5FB82A93" w14:textId="77777777" w:rsidR="0091007F" w:rsidRDefault="0091007F">
      <w:pPr>
        <w:pStyle w:val="BodyText"/>
        <w:spacing w:before="11"/>
        <w:rPr>
          <w:b/>
          <w:sz w:val="23"/>
        </w:rPr>
      </w:pPr>
    </w:p>
    <w:p w14:paraId="3746396C" w14:textId="77777777" w:rsidR="0091007F" w:rsidRDefault="003E3A23">
      <w:pPr>
        <w:ind w:left="998" w:right="999"/>
        <w:jc w:val="center"/>
        <w:rPr>
          <w:b/>
          <w:sz w:val="24"/>
        </w:rPr>
      </w:pPr>
      <w:r>
        <w:rPr>
          <w:b/>
          <w:sz w:val="24"/>
        </w:rPr>
        <w:t>CROSS-BORDER</w:t>
      </w:r>
      <w:r>
        <w:rPr>
          <w:b/>
          <w:spacing w:val="-13"/>
          <w:sz w:val="24"/>
        </w:rPr>
        <w:t xml:space="preserve"> </w:t>
      </w:r>
      <w:r>
        <w:rPr>
          <w:b/>
          <w:sz w:val="24"/>
        </w:rPr>
        <w:t>TRADE</w:t>
      </w:r>
      <w:r>
        <w:rPr>
          <w:b/>
          <w:spacing w:val="-12"/>
          <w:sz w:val="24"/>
        </w:rPr>
        <w:t xml:space="preserve"> </w:t>
      </w:r>
      <w:r>
        <w:rPr>
          <w:b/>
          <w:sz w:val="24"/>
        </w:rPr>
        <w:t>IN</w:t>
      </w:r>
      <w:r>
        <w:rPr>
          <w:b/>
          <w:spacing w:val="-13"/>
          <w:sz w:val="24"/>
        </w:rPr>
        <w:t xml:space="preserve"> </w:t>
      </w:r>
      <w:r>
        <w:rPr>
          <w:b/>
          <w:spacing w:val="-2"/>
          <w:sz w:val="24"/>
        </w:rPr>
        <w:t>SERVICES</w:t>
      </w:r>
    </w:p>
    <w:p w14:paraId="1C15ACEB" w14:textId="77777777" w:rsidR="0091007F" w:rsidRDefault="0091007F">
      <w:pPr>
        <w:pStyle w:val="BodyText"/>
        <w:rPr>
          <w:b/>
          <w:sz w:val="26"/>
        </w:rPr>
      </w:pPr>
    </w:p>
    <w:p w14:paraId="06976E32" w14:textId="77777777" w:rsidR="0091007F" w:rsidRDefault="0091007F">
      <w:pPr>
        <w:pStyle w:val="BodyText"/>
        <w:rPr>
          <w:b/>
          <w:sz w:val="22"/>
        </w:rPr>
      </w:pPr>
    </w:p>
    <w:p w14:paraId="7A6B17D4" w14:textId="77777777" w:rsidR="0091007F" w:rsidRDefault="003E3A23">
      <w:pPr>
        <w:pStyle w:val="Heading1"/>
        <w:jc w:val="both"/>
      </w:pPr>
      <w:r>
        <w:t>Article</w:t>
      </w:r>
      <w:r>
        <w:rPr>
          <w:spacing w:val="-7"/>
        </w:rPr>
        <w:t xml:space="preserve"> </w:t>
      </w:r>
      <w:r>
        <w:t>10.1:</w:t>
      </w:r>
      <w:r>
        <w:rPr>
          <w:spacing w:val="48"/>
        </w:rPr>
        <w:t xml:space="preserve"> </w:t>
      </w:r>
      <w:r>
        <w:rPr>
          <w:spacing w:val="-2"/>
        </w:rPr>
        <w:t>Definitions</w:t>
      </w:r>
    </w:p>
    <w:p w14:paraId="797E0B89" w14:textId="77777777" w:rsidR="0091007F" w:rsidRDefault="0091007F">
      <w:pPr>
        <w:pStyle w:val="BodyText"/>
        <w:spacing w:before="7"/>
        <w:rPr>
          <w:b/>
          <w:sz w:val="23"/>
        </w:rPr>
      </w:pPr>
    </w:p>
    <w:p w14:paraId="738D79C8" w14:textId="77777777" w:rsidR="0091007F" w:rsidRDefault="003E3A23">
      <w:pPr>
        <w:pStyle w:val="BodyText"/>
        <w:ind w:left="1024"/>
      </w:pPr>
      <w:r>
        <w:t>For</w:t>
      </w:r>
      <w:r>
        <w:rPr>
          <w:spacing w:val="-5"/>
        </w:rPr>
        <w:t xml:space="preserve"> </w:t>
      </w:r>
      <w:r>
        <w:t>the</w:t>
      </w:r>
      <w:r>
        <w:rPr>
          <w:spacing w:val="-5"/>
        </w:rPr>
        <w:t xml:space="preserve"> </w:t>
      </w:r>
      <w:r>
        <w:t>purposes</w:t>
      </w:r>
      <w:r>
        <w:rPr>
          <w:spacing w:val="-4"/>
        </w:rPr>
        <w:t xml:space="preserve"> </w:t>
      </w:r>
      <w:r>
        <w:t>of</w:t>
      </w:r>
      <w:r>
        <w:rPr>
          <w:spacing w:val="-4"/>
        </w:rPr>
        <w:t xml:space="preserve"> </w:t>
      </w:r>
      <w:r>
        <w:t>this</w:t>
      </w:r>
      <w:r>
        <w:rPr>
          <w:spacing w:val="-3"/>
        </w:rPr>
        <w:t xml:space="preserve"> </w:t>
      </w:r>
      <w:r>
        <w:rPr>
          <w:spacing w:val="-2"/>
        </w:rPr>
        <w:t>Chapter:</w:t>
      </w:r>
    </w:p>
    <w:p w14:paraId="1585E6F8" w14:textId="77777777" w:rsidR="0091007F" w:rsidRDefault="0091007F">
      <w:pPr>
        <w:pStyle w:val="BodyText"/>
      </w:pPr>
    </w:p>
    <w:p w14:paraId="4CFA6E91" w14:textId="77777777" w:rsidR="0091007F" w:rsidRDefault="003E3A23">
      <w:pPr>
        <w:pStyle w:val="BodyText"/>
        <w:ind w:left="304" w:right="302"/>
        <w:jc w:val="both"/>
      </w:pPr>
      <w:r>
        <w:rPr>
          <w:b/>
        </w:rPr>
        <w:t xml:space="preserve">airport operation services </w:t>
      </w:r>
      <w:proofErr w:type="gramStart"/>
      <w:r>
        <w:t>means</w:t>
      </w:r>
      <w:proofErr w:type="gramEnd"/>
      <w:r>
        <w:t xml:space="preserve"> the supply of air terminal, airfield and other airport infrastructure operation services on a fee or contract basis.</w:t>
      </w:r>
      <w:r>
        <w:rPr>
          <w:spacing w:val="40"/>
        </w:rPr>
        <w:t xml:space="preserve"> </w:t>
      </w:r>
      <w:r>
        <w:t xml:space="preserve">Airport operation services do not include air navigation </w:t>
      </w:r>
      <w:proofErr w:type="gramStart"/>
      <w:r>
        <w:t>services;</w:t>
      </w:r>
      <w:proofErr w:type="gramEnd"/>
    </w:p>
    <w:p w14:paraId="3E708C8A" w14:textId="77777777" w:rsidR="0091007F" w:rsidRDefault="0091007F">
      <w:pPr>
        <w:pStyle w:val="BodyText"/>
      </w:pPr>
    </w:p>
    <w:p w14:paraId="7ECC5821" w14:textId="77777777" w:rsidR="0091007F" w:rsidRDefault="003E3A23">
      <w:pPr>
        <w:pStyle w:val="BodyText"/>
        <w:ind w:left="304" w:right="303"/>
        <w:jc w:val="both"/>
      </w:pPr>
      <w:r>
        <w:rPr>
          <w:b/>
        </w:rPr>
        <w:t>computer reservation system</w:t>
      </w:r>
      <w:r>
        <w:rPr>
          <w:b/>
          <w:spacing w:val="-3"/>
        </w:rPr>
        <w:t xml:space="preserve"> </w:t>
      </w:r>
      <w:r>
        <w:rPr>
          <w:b/>
        </w:rPr>
        <w:t xml:space="preserve">services </w:t>
      </w:r>
      <w:proofErr w:type="gramStart"/>
      <w:r>
        <w:t>means</w:t>
      </w:r>
      <w:proofErr w:type="gramEnd"/>
      <w:r>
        <w:t xml:space="preserve"> services provided by</w:t>
      </w:r>
      <w:r>
        <w:rPr>
          <w:spacing w:val="-1"/>
        </w:rPr>
        <w:t xml:space="preserve"> </w:t>
      </w:r>
      <w:proofErr w:type="spellStart"/>
      <w:r>
        <w:t>c</w:t>
      </w:r>
      <w:r>
        <w:t>omputerised</w:t>
      </w:r>
      <w:proofErr w:type="spellEnd"/>
      <w:r>
        <w:t xml:space="preserve"> systems that contain information about air carriers’ schedules, availability, fares and fare rules, through which reservations can be made or tickets may be issued;</w:t>
      </w:r>
    </w:p>
    <w:p w14:paraId="005DED91" w14:textId="77777777" w:rsidR="0091007F" w:rsidRDefault="0091007F">
      <w:pPr>
        <w:pStyle w:val="BodyText"/>
      </w:pPr>
    </w:p>
    <w:p w14:paraId="2E6F85A8" w14:textId="77777777" w:rsidR="0091007F" w:rsidRDefault="003E3A23">
      <w:pPr>
        <w:ind w:left="304" w:right="301"/>
        <w:jc w:val="both"/>
        <w:rPr>
          <w:sz w:val="24"/>
        </w:rPr>
      </w:pPr>
      <w:r>
        <w:rPr>
          <w:b/>
          <w:sz w:val="24"/>
        </w:rPr>
        <w:t xml:space="preserve">cross-border trade in services </w:t>
      </w:r>
      <w:r>
        <w:rPr>
          <w:sz w:val="24"/>
        </w:rPr>
        <w:t xml:space="preserve">or </w:t>
      </w:r>
      <w:r>
        <w:rPr>
          <w:b/>
          <w:sz w:val="24"/>
        </w:rPr>
        <w:t xml:space="preserve">cross-border supply of services </w:t>
      </w:r>
      <w:r>
        <w:rPr>
          <w:sz w:val="24"/>
        </w:rPr>
        <w:t>means the su</w:t>
      </w:r>
      <w:r>
        <w:rPr>
          <w:sz w:val="24"/>
        </w:rPr>
        <w:t>pply of a service:</w:t>
      </w:r>
    </w:p>
    <w:p w14:paraId="0767376E" w14:textId="77777777" w:rsidR="0091007F" w:rsidRDefault="0091007F">
      <w:pPr>
        <w:pStyle w:val="BodyText"/>
      </w:pPr>
    </w:p>
    <w:p w14:paraId="1DC63E12" w14:textId="77777777" w:rsidR="0091007F" w:rsidRDefault="003E3A23">
      <w:pPr>
        <w:pStyle w:val="ListParagraph"/>
        <w:numPr>
          <w:ilvl w:val="0"/>
          <w:numId w:val="12"/>
        </w:numPr>
        <w:tabs>
          <w:tab w:val="left" w:pos="1744"/>
          <w:tab w:val="left" w:pos="1745"/>
        </w:tabs>
        <w:ind w:right="0" w:hanging="721"/>
        <w:rPr>
          <w:sz w:val="24"/>
        </w:rPr>
      </w:pPr>
      <w:r>
        <w:rPr>
          <w:sz w:val="24"/>
        </w:rPr>
        <w:t>from</w:t>
      </w:r>
      <w:r>
        <w:rPr>
          <w:spacing w:val="-2"/>
          <w:sz w:val="24"/>
        </w:rPr>
        <w:t xml:space="preserve"> </w:t>
      </w:r>
      <w:r>
        <w:rPr>
          <w:sz w:val="24"/>
        </w:rPr>
        <w:t>the</w:t>
      </w:r>
      <w:r>
        <w:rPr>
          <w:spacing w:val="-3"/>
          <w:sz w:val="24"/>
        </w:rPr>
        <w:t xml:space="preserve"> </w:t>
      </w:r>
      <w:r>
        <w:rPr>
          <w:sz w:val="24"/>
        </w:rPr>
        <w:t>territory</w:t>
      </w:r>
      <w:r>
        <w:rPr>
          <w:spacing w:val="-7"/>
          <w:sz w:val="24"/>
        </w:rPr>
        <w:t xml:space="preserve"> </w:t>
      </w:r>
      <w:r>
        <w:rPr>
          <w:sz w:val="24"/>
        </w:rPr>
        <w:t>of</w:t>
      </w:r>
      <w:r>
        <w:rPr>
          <w:spacing w:val="-3"/>
          <w:sz w:val="24"/>
        </w:rPr>
        <w:t xml:space="preserve"> </w:t>
      </w:r>
      <w:r>
        <w:rPr>
          <w:sz w:val="24"/>
        </w:rPr>
        <w:t>a</w:t>
      </w:r>
      <w:r>
        <w:rPr>
          <w:spacing w:val="-3"/>
          <w:sz w:val="24"/>
        </w:rPr>
        <w:t xml:space="preserve"> </w:t>
      </w:r>
      <w:r>
        <w:rPr>
          <w:sz w:val="24"/>
        </w:rPr>
        <w:t>Party</w:t>
      </w:r>
      <w:r>
        <w:rPr>
          <w:spacing w:val="-6"/>
          <w:sz w:val="24"/>
        </w:rPr>
        <w:t xml:space="preserve"> </w:t>
      </w:r>
      <w:r>
        <w:rPr>
          <w:sz w:val="24"/>
        </w:rPr>
        <w:t>into</w:t>
      </w:r>
      <w:r>
        <w:rPr>
          <w:spacing w:val="-1"/>
          <w:sz w:val="24"/>
        </w:rPr>
        <w:t xml:space="preserve"> </w:t>
      </w:r>
      <w:r>
        <w:rPr>
          <w:sz w:val="24"/>
        </w:rPr>
        <w:t>the</w:t>
      </w:r>
      <w:r>
        <w:rPr>
          <w:spacing w:val="-3"/>
          <w:sz w:val="24"/>
        </w:rPr>
        <w:t xml:space="preserve"> </w:t>
      </w:r>
      <w:r>
        <w:rPr>
          <w:sz w:val="24"/>
        </w:rPr>
        <w:t>territory</w:t>
      </w:r>
      <w:r>
        <w:rPr>
          <w:spacing w:val="-6"/>
          <w:sz w:val="24"/>
        </w:rPr>
        <w:t xml:space="preserve"> </w:t>
      </w:r>
      <w:r>
        <w:rPr>
          <w:sz w:val="24"/>
        </w:rPr>
        <w:t>of</w:t>
      </w:r>
      <w:r>
        <w:rPr>
          <w:spacing w:val="-2"/>
          <w:sz w:val="24"/>
        </w:rPr>
        <w:t xml:space="preserve"> </w:t>
      </w:r>
      <w:r>
        <w:rPr>
          <w:sz w:val="24"/>
        </w:rPr>
        <w:t>another</w:t>
      </w:r>
      <w:r>
        <w:rPr>
          <w:spacing w:val="-2"/>
          <w:sz w:val="24"/>
        </w:rPr>
        <w:t xml:space="preserve"> </w:t>
      </w:r>
      <w:proofErr w:type="gramStart"/>
      <w:r>
        <w:rPr>
          <w:spacing w:val="-2"/>
          <w:sz w:val="24"/>
        </w:rPr>
        <w:t>Party;</w:t>
      </w:r>
      <w:proofErr w:type="gramEnd"/>
    </w:p>
    <w:p w14:paraId="5947FA7A" w14:textId="77777777" w:rsidR="0091007F" w:rsidRDefault="0091007F">
      <w:pPr>
        <w:pStyle w:val="BodyText"/>
      </w:pPr>
    </w:p>
    <w:p w14:paraId="3960EE2A" w14:textId="77777777" w:rsidR="0091007F" w:rsidRDefault="003E3A23">
      <w:pPr>
        <w:pStyle w:val="ListParagraph"/>
        <w:numPr>
          <w:ilvl w:val="0"/>
          <w:numId w:val="12"/>
        </w:numPr>
        <w:tabs>
          <w:tab w:val="left" w:pos="1744"/>
          <w:tab w:val="left" w:pos="1745"/>
        </w:tabs>
        <w:ind w:right="0" w:hanging="721"/>
        <w:rPr>
          <w:sz w:val="24"/>
        </w:rPr>
      </w:pPr>
      <w:r>
        <w:rPr>
          <w:sz w:val="24"/>
        </w:rPr>
        <w:t>in</w:t>
      </w:r>
      <w:r>
        <w:rPr>
          <w:spacing w:val="-3"/>
          <w:sz w:val="24"/>
        </w:rPr>
        <w:t xml:space="preserve"> </w:t>
      </w:r>
      <w:r>
        <w:rPr>
          <w:sz w:val="24"/>
        </w:rPr>
        <w:t>the</w:t>
      </w:r>
      <w:r>
        <w:rPr>
          <w:spacing w:val="-4"/>
          <w:sz w:val="24"/>
        </w:rPr>
        <w:t xml:space="preserve"> </w:t>
      </w:r>
      <w:r>
        <w:rPr>
          <w:sz w:val="24"/>
        </w:rPr>
        <w:t>territory</w:t>
      </w:r>
      <w:r>
        <w:rPr>
          <w:spacing w:val="-7"/>
          <w:sz w:val="24"/>
        </w:rPr>
        <w:t xml:space="preserve"> </w:t>
      </w:r>
      <w:r>
        <w:rPr>
          <w:sz w:val="24"/>
        </w:rPr>
        <w:t>of</w:t>
      </w:r>
      <w:r>
        <w:rPr>
          <w:spacing w:val="-4"/>
          <w:sz w:val="24"/>
        </w:rPr>
        <w:t xml:space="preserve"> </w:t>
      </w:r>
      <w:r>
        <w:rPr>
          <w:sz w:val="24"/>
        </w:rPr>
        <w:t>a</w:t>
      </w:r>
      <w:r>
        <w:rPr>
          <w:spacing w:val="-3"/>
          <w:sz w:val="24"/>
        </w:rPr>
        <w:t xml:space="preserve"> </w:t>
      </w:r>
      <w:r>
        <w:rPr>
          <w:sz w:val="24"/>
        </w:rPr>
        <w:t>Party</w:t>
      </w:r>
      <w:r>
        <w:rPr>
          <w:spacing w:val="-5"/>
          <w:sz w:val="24"/>
        </w:rPr>
        <w:t xml:space="preserve"> </w:t>
      </w:r>
      <w:r>
        <w:rPr>
          <w:sz w:val="24"/>
        </w:rPr>
        <w:t>to</w:t>
      </w:r>
      <w:r>
        <w:rPr>
          <w:spacing w:val="-2"/>
          <w:sz w:val="24"/>
        </w:rPr>
        <w:t xml:space="preserve"> </w:t>
      </w:r>
      <w:r>
        <w:rPr>
          <w:sz w:val="24"/>
        </w:rPr>
        <w:t>a</w:t>
      </w:r>
      <w:r>
        <w:rPr>
          <w:spacing w:val="-3"/>
          <w:sz w:val="24"/>
        </w:rPr>
        <w:t xml:space="preserve"> </w:t>
      </w:r>
      <w:r>
        <w:rPr>
          <w:sz w:val="24"/>
        </w:rPr>
        <w:t>person</w:t>
      </w:r>
      <w:r>
        <w:rPr>
          <w:spacing w:val="-2"/>
          <w:sz w:val="24"/>
        </w:rPr>
        <w:t xml:space="preserve"> </w:t>
      </w:r>
      <w:r>
        <w:rPr>
          <w:sz w:val="24"/>
        </w:rPr>
        <w:t>of</w:t>
      </w:r>
      <w:r>
        <w:rPr>
          <w:spacing w:val="-1"/>
          <w:sz w:val="24"/>
        </w:rPr>
        <w:t xml:space="preserve"> </w:t>
      </w:r>
      <w:r>
        <w:rPr>
          <w:sz w:val="24"/>
        </w:rPr>
        <w:t>another</w:t>
      </w:r>
      <w:r>
        <w:rPr>
          <w:spacing w:val="-3"/>
          <w:sz w:val="24"/>
        </w:rPr>
        <w:t xml:space="preserve"> </w:t>
      </w:r>
      <w:r>
        <w:rPr>
          <w:sz w:val="24"/>
        </w:rPr>
        <w:t>Party;</w:t>
      </w:r>
      <w:r>
        <w:rPr>
          <w:spacing w:val="-2"/>
          <w:sz w:val="24"/>
        </w:rPr>
        <w:t xml:space="preserve"> </w:t>
      </w:r>
      <w:r>
        <w:rPr>
          <w:spacing w:val="-5"/>
          <w:sz w:val="24"/>
        </w:rPr>
        <w:t>or</w:t>
      </w:r>
    </w:p>
    <w:p w14:paraId="569DA4E9" w14:textId="77777777" w:rsidR="0091007F" w:rsidRDefault="0091007F">
      <w:pPr>
        <w:pStyle w:val="BodyText"/>
      </w:pPr>
    </w:p>
    <w:p w14:paraId="78CC6ECF" w14:textId="77777777" w:rsidR="0091007F" w:rsidRDefault="003E3A23">
      <w:pPr>
        <w:pStyle w:val="ListParagraph"/>
        <w:numPr>
          <w:ilvl w:val="0"/>
          <w:numId w:val="12"/>
        </w:numPr>
        <w:tabs>
          <w:tab w:val="left" w:pos="1744"/>
          <w:tab w:val="left" w:pos="1745"/>
        </w:tabs>
        <w:ind w:right="0" w:hanging="721"/>
        <w:rPr>
          <w:sz w:val="24"/>
        </w:rPr>
      </w:pPr>
      <w:r>
        <w:rPr>
          <w:sz w:val="24"/>
        </w:rPr>
        <w:t>by</w:t>
      </w:r>
      <w:r>
        <w:rPr>
          <w:spacing w:val="-7"/>
          <w:sz w:val="24"/>
        </w:rPr>
        <w:t xml:space="preserve"> </w:t>
      </w:r>
      <w:r>
        <w:rPr>
          <w:sz w:val="24"/>
        </w:rPr>
        <w:t>a</w:t>
      </w:r>
      <w:r>
        <w:rPr>
          <w:spacing w:val="-3"/>
          <w:sz w:val="24"/>
        </w:rPr>
        <w:t xml:space="preserve"> </w:t>
      </w:r>
      <w:r>
        <w:rPr>
          <w:sz w:val="24"/>
        </w:rPr>
        <w:t>national</w:t>
      </w:r>
      <w:r>
        <w:rPr>
          <w:spacing w:val="-1"/>
          <w:sz w:val="24"/>
        </w:rPr>
        <w:t xml:space="preserve"> </w:t>
      </w:r>
      <w:r>
        <w:rPr>
          <w:sz w:val="24"/>
        </w:rPr>
        <w:t>of</w:t>
      </w:r>
      <w:r>
        <w:rPr>
          <w:spacing w:val="-3"/>
          <w:sz w:val="24"/>
        </w:rPr>
        <w:t xml:space="preserve"> </w:t>
      </w:r>
      <w:r>
        <w:rPr>
          <w:sz w:val="24"/>
        </w:rPr>
        <w:t>a</w:t>
      </w:r>
      <w:r>
        <w:rPr>
          <w:spacing w:val="-2"/>
          <w:sz w:val="24"/>
        </w:rPr>
        <w:t xml:space="preserve"> </w:t>
      </w:r>
      <w:r>
        <w:rPr>
          <w:sz w:val="24"/>
        </w:rPr>
        <w:t>Party</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z w:val="24"/>
        </w:rPr>
        <w:t>territory</w:t>
      </w:r>
      <w:r>
        <w:rPr>
          <w:spacing w:val="-6"/>
          <w:sz w:val="24"/>
        </w:rPr>
        <w:t xml:space="preserve"> </w:t>
      </w:r>
      <w:r>
        <w:rPr>
          <w:sz w:val="24"/>
        </w:rPr>
        <w:t xml:space="preserve">of another </w:t>
      </w:r>
      <w:r>
        <w:rPr>
          <w:spacing w:val="-2"/>
          <w:sz w:val="24"/>
        </w:rPr>
        <w:t>Party,</w:t>
      </w:r>
    </w:p>
    <w:p w14:paraId="55C3F82E" w14:textId="77777777" w:rsidR="0091007F" w:rsidRDefault="0091007F">
      <w:pPr>
        <w:pStyle w:val="BodyText"/>
      </w:pPr>
    </w:p>
    <w:p w14:paraId="5A14D5A6" w14:textId="77777777" w:rsidR="0091007F" w:rsidRDefault="003E3A23">
      <w:pPr>
        <w:pStyle w:val="BodyText"/>
        <w:ind w:left="304" w:right="305"/>
        <w:jc w:val="both"/>
      </w:pPr>
      <w:r>
        <w:t>but does not include the supply</w:t>
      </w:r>
      <w:r>
        <w:rPr>
          <w:spacing w:val="-4"/>
        </w:rPr>
        <w:t xml:space="preserve"> </w:t>
      </w:r>
      <w:r>
        <w:t>of a service in the territory</w:t>
      </w:r>
      <w:r>
        <w:rPr>
          <w:spacing w:val="-4"/>
        </w:rPr>
        <w:t xml:space="preserve"> </w:t>
      </w:r>
      <w:r>
        <w:t>of a Party</w:t>
      </w:r>
      <w:r>
        <w:rPr>
          <w:spacing w:val="-4"/>
        </w:rPr>
        <w:t xml:space="preserve"> </w:t>
      </w:r>
      <w:r>
        <w:t>by</w:t>
      </w:r>
      <w:r>
        <w:rPr>
          <w:spacing w:val="-1"/>
        </w:rPr>
        <w:t xml:space="preserve"> </w:t>
      </w:r>
      <w:r>
        <w:t xml:space="preserve">a covered </w:t>
      </w:r>
      <w:proofErr w:type="gramStart"/>
      <w:r>
        <w:rPr>
          <w:spacing w:val="-2"/>
        </w:rPr>
        <w:t>investment;</w:t>
      </w:r>
      <w:proofErr w:type="gramEnd"/>
    </w:p>
    <w:p w14:paraId="6C553272" w14:textId="77777777" w:rsidR="0091007F" w:rsidRDefault="0091007F">
      <w:pPr>
        <w:pStyle w:val="BodyText"/>
      </w:pPr>
    </w:p>
    <w:p w14:paraId="1B7D23E5" w14:textId="77777777" w:rsidR="0091007F" w:rsidRDefault="003E3A23">
      <w:pPr>
        <w:pStyle w:val="BodyText"/>
        <w:ind w:left="304" w:right="303"/>
        <w:jc w:val="both"/>
      </w:pPr>
      <w:r>
        <w:rPr>
          <w:b/>
        </w:rPr>
        <w:t xml:space="preserve">enterprise </w:t>
      </w:r>
      <w:r>
        <w:t>means an enterprise as defined in Article 1.3 (General Definitions),</w:t>
      </w:r>
      <w:r>
        <w:rPr>
          <w:spacing w:val="40"/>
        </w:rPr>
        <w:t xml:space="preserve"> </w:t>
      </w:r>
      <w:r>
        <w:t xml:space="preserve">and a branch of an </w:t>
      </w:r>
      <w:proofErr w:type="gramStart"/>
      <w:r>
        <w:t>enterprise;</w:t>
      </w:r>
      <w:proofErr w:type="gramEnd"/>
    </w:p>
    <w:p w14:paraId="2AD6D1FF" w14:textId="77777777" w:rsidR="0091007F" w:rsidRDefault="0091007F">
      <w:pPr>
        <w:pStyle w:val="BodyText"/>
      </w:pPr>
    </w:p>
    <w:p w14:paraId="0E42FA42" w14:textId="77777777" w:rsidR="0091007F" w:rsidRDefault="003E3A23">
      <w:pPr>
        <w:pStyle w:val="BodyText"/>
        <w:spacing w:before="1"/>
        <w:ind w:left="304" w:right="303"/>
        <w:jc w:val="both"/>
      </w:pPr>
      <w:r>
        <w:rPr>
          <w:b/>
        </w:rPr>
        <w:t>enterprise</w:t>
      </w:r>
      <w:r>
        <w:rPr>
          <w:b/>
          <w:spacing w:val="-2"/>
        </w:rPr>
        <w:t xml:space="preserve"> </w:t>
      </w:r>
      <w:r>
        <w:rPr>
          <w:b/>
        </w:rPr>
        <w:t>of a Party</w:t>
      </w:r>
      <w:r>
        <w:rPr>
          <w:b/>
          <w:spacing w:val="-1"/>
        </w:rPr>
        <w:t xml:space="preserve"> </w:t>
      </w:r>
      <w:r>
        <w:t>means</w:t>
      </w:r>
      <w:r>
        <w:rPr>
          <w:spacing w:val="-1"/>
        </w:rPr>
        <w:t xml:space="preserve"> </w:t>
      </w:r>
      <w:r>
        <w:t>an enterprise</w:t>
      </w:r>
      <w:r>
        <w:rPr>
          <w:spacing w:val="-2"/>
        </w:rPr>
        <w:t xml:space="preserve"> </w:t>
      </w:r>
      <w:r>
        <w:t>constituted</w:t>
      </w:r>
      <w:r>
        <w:rPr>
          <w:spacing w:val="-1"/>
        </w:rPr>
        <w:t xml:space="preserve"> </w:t>
      </w:r>
      <w:r>
        <w:t>or</w:t>
      </w:r>
      <w:r>
        <w:rPr>
          <w:spacing w:val="-2"/>
        </w:rPr>
        <w:t xml:space="preserve"> </w:t>
      </w:r>
      <w:proofErr w:type="spellStart"/>
      <w:r>
        <w:t>organised</w:t>
      </w:r>
      <w:proofErr w:type="spellEnd"/>
      <w:r>
        <w:rPr>
          <w:spacing w:val="-1"/>
        </w:rPr>
        <w:t xml:space="preserve"> </w:t>
      </w:r>
      <w:r>
        <w:t>under the</w:t>
      </w:r>
      <w:r>
        <w:rPr>
          <w:spacing w:val="-2"/>
        </w:rPr>
        <w:t xml:space="preserve"> </w:t>
      </w:r>
      <w:r>
        <w:t xml:space="preserve">laws of a Party, or a branch located in the territory of a Party and carrying out business activities </w:t>
      </w:r>
      <w:proofErr w:type="gramStart"/>
      <w:r>
        <w:t>there;</w:t>
      </w:r>
      <w:proofErr w:type="gramEnd"/>
    </w:p>
    <w:p w14:paraId="3A87688E" w14:textId="77777777" w:rsidR="0091007F" w:rsidRDefault="0091007F">
      <w:pPr>
        <w:pStyle w:val="BodyText"/>
        <w:spacing w:before="11"/>
        <w:rPr>
          <w:sz w:val="23"/>
        </w:rPr>
      </w:pPr>
    </w:p>
    <w:p w14:paraId="77C2DA5C" w14:textId="77777777" w:rsidR="0091007F" w:rsidRDefault="003E3A23">
      <w:pPr>
        <w:pStyle w:val="BodyText"/>
        <w:ind w:left="304" w:right="302"/>
        <w:jc w:val="both"/>
      </w:pPr>
      <w:r>
        <w:rPr>
          <w:b/>
        </w:rPr>
        <w:t xml:space="preserve">ground handling services </w:t>
      </w:r>
      <w:r>
        <w:t>means the supply at an airport, on a fee or contract basis, of the follo</w:t>
      </w:r>
      <w:r>
        <w:t xml:space="preserve">wing services: airline representation, </w:t>
      </w:r>
      <w:proofErr w:type="gramStart"/>
      <w:r>
        <w:t>administration</w:t>
      </w:r>
      <w:proofErr w:type="gramEnd"/>
      <w:r>
        <w:t xml:space="preserve"> and supervision; passenger handling; baggage handling; ramp services; catering, except the preparation of the food; air cargo and mail handling; </w:t>
      </w:r>
      <w:proofErr w:type="spellStart"/>
      <w:r>
        <w:t>fuelling</w:t>
      </w:r>
      <w:proofErr w:type="spellEnd"/>
      <w:r>
        <w:t xml:space="preserve"> of an aircraft; aircraft servicing and cleaning;</w:t>
      </w:r>
      <w:r>
        <w:t xml:space="preserve"> surface transport; and flight operations, crew administration and flight planning.</w:t>
      </w:r>
      <w:r>
        <w:rPr>
          <w:spacing w:val="80"/>
        </w:rPr>
        <w:t xml:space="preserve"> </w:t>
      </w:r>
      <w:r>
        <w:t>Ground handling services do not</w:t>
      </w:r>
      <w:r>
        <w:rPr>
          <w:spacing w:val="40"/>
        </w:rPr>
        <w:t xml:space="preserve"> </w:t>
      </w:r>
      <w:proofErr w:type="gramStart"/>
      <w:r>
        <w:t>include:</w:t>
      </w:r>
      <w:proofErr w:type="gramEnd"/>
      <w:r>
        <w:rPr>
          <w:spacing w:val="-4"/>
        </w:rPr>
        <w:t xml:space="preserve"> </w:t>
      </w:r>
      <w:r>
        <w:t>self-handling;</w:t>
      </w:r>
      <w:r>
        <w:rPr>
          <w:spacing w:val="-4"/>
        </w:rPr>
        <w:t xml:space="preserve"> </w:t>
      </w:r>
      <w:r>
        <w:t>security;</w:t>
      </w:r>
      <w:r>
        <w:rPr>
          <w:spacing w:val="-4"/>
        </w:rPr>
        <w:t xml:space="preserve"> </w:t>
      </w:r>
      <w:r>
        <w:t>line</w:t>
      </w:r>
      <w:r>
        <w:rPr>
          <w:spacing w:val="-3"/>
        </w:rPr>
        <w:t xml:space="preserve"> </w:t>
      </w:r>
      <w:r>
        <w:t>maintenance;</w:t>
      </w:r>
      <w:r>
        <w:rPr>
          <w:spacing w:val="-2"/>
        </w:rPr>
        <w:t xml:space="preserve"> </w:t>
      </w:r>
      <w:r>
        <w:t>aircraft</w:t>
      </w:r>
      <w:r>
        <w:rPr>
          <w:spacing w:val="-4"/>
        </w:rPr>
        <w:t xml:space="preserve"> </w:t>
      </w:r>
      <w:r>
        <w:t>repair</w:t>
      </w:r>
      <w:r>
        <w:rPr>
          <w:spacing w:val="-3"/>
        </w:rPr>
        <w:t xml:space="preserve"> </w:t>
      </w:r>
      <w:r>
        <w:t>and</w:t>
      </w:r>
      <w:r>
        <w:rPr>
          <w:spacing w:val="-4"/>
        </w:rPr>
        <w:t xml:space="preserve"> </w:t>
      </w:r>
      <w:r>
        <w:t>maintenance; or</w:t>
      </w:r>
      <w:r>
        <w:rPr>
          <w:spacing w:val="6"/>
        </w:rPr>
        <w:t xml:space="preserve"> </w:t>
      </w:r>
      <w:r>
        <w:t>management</w:t>
      </w:r>
      <w:r>
        <w:rPr>
          <w:spacing w:val="9"/>
        </w:rPr>
        <w:t xml:space="preserve"> </w:t>
      </w:r>
      <w:r>
        <w:t>or</w:t>
      </w:r>
      <w:r>
        <w:rPr>
          <w:spacing w:val="10"/>
        </w:rPr>
        <w:t xml:space="preserve"> </w:t>
      </w:r>
      <w:r>
        <w:t>operation</w:t>
      </w:r>
      <w:r>
        <w:rPr>
          <w:spacing w:val="7"/>
        </w:rPr>
        <w:t xml:space="preserve"> </w:t>
      </w:r>
      <w:r>
        <w:t>of</w:t>
      </w:r>
      <w:r>
        <w:rPr>
          <w:spacing w:val="7"/>
        </w:rPr>
        <w:t xml:space="preserve"> </w:t>
      </w:r>
      <w:r>
        <w:t>essential</w:t>
      </w:r>
      <w:r>
        <w:rPr>
          <w:spacing w:val="9"/>
        </w:rPr>
        <w:t xml:space="preserve"> </w:t>
      </w:r>
      <w:proofErr w:type="spellStart"/>
      <w:r>
        <w:t>centralised</w:t>
      </w:r>
      <w:proofErr w:type="spellEnd"/>
      <w:r>
        <w:rPr>
          <w:spacing w:val="8"/>
        </w:rPr>
        <w:t xml:space="preserve"> </w:t>
      </w:r>
      <w:r>
        <w:t>air</w:t>
      </w:r>
      <w:r>
        <w:t>port</w:t>
      </w:r>
      <w:r>
        <w:rPr>
          <w:spacing w:val="8"/>
        </w:rPr>
        <w:t xml:space="preserve"> </w:t>
      </w:r>
      <w:r>
        <w:t>infrastructure,</w:t>
      </w:r>
      <w:r>
        <w:rPr>
          <w:spacing w:val="11"/>
        </w:rPr>
        <w:t xml:space="preserve"> </w:t>
      </w:r>
      <w:r>
        <w:t>such</w:t>
      </w:r>
      <w:r>
        <w:rPr>
          <w:spacing w:val="8"/>
        </w:rPr>
        <w:t xml:space="preserve"> </w:t>
      </w:r>
      <w:r>
        <w:rPr>
          <w:spacing w:val="-5"/>
        </w:rPr>
        <w:t>as</w:t>
      </w:r>
    </w:p>
    <w:p w14:paraId="09400645" w14:textId="77777777" w:rsidR="0091007F" w:rsidRDefault="0091007F">
      <w:pPr>
        <w:jc w:val="both"/>
        <w:sectPr w:rsidR="0091007F">
          <w:footerReference w:type="default" r:id="rId7"/>
          <w:type w:val="continuous"/>
          <w:pgSz w:w="11910" w:h="16840"/>
          <w:pgMar w:top="1920" w:right="1680" w:bottom="960" w:left="1680" w:header="0" w:footer="779" w:gutter="0"/>
          <w:pgNumType w:start="1"/>
          <w:cols w:space="720"/>
        </w:sectPr>
      </w:pPr>
    </w:p>
    <w:p w14:paraId="783D2881" w14:textId="77777777" w:rsidR="0091007F" w:rsidRDefault="003E3A23">
      <w:pPr>
        <w:pStyle w:val="BodyText"/>
        <w:spacing w:before="73"/>
        <w:ind w:left="304" w:right="300"/>
        <w:jc w:val="both"/>
      </w:pPr>
      <w:r>
        <w:lastRenderedPageBreak/>
        <w:t xml:space="preserve">de-icing facilities, fuel distribution systems, baggage handling systems and fixed intra-airport transport </w:t>
      </w:r>
      <w:proofErr w:type="gramStart"/>
      <w:r>
        <w:t>systems;</w:t>
      </w:r>
      <w:proofErr w:type="gramEnd"/>
    </w:p>
    <w:p w14:paraId="5D47D9D8" w14:textId="77777777" w:rsidR="0091007F" w:rsidRDefault="0091007F">
      <w:pPr>
        <w:pStyle w:val="BodyText"/>
      </w:pPr>
    </w:p>
    <w:p w14:paraId="287D0C69" w14:textId="77777777" w:rsidR="0091007F" w:rsidRDefault="003E3A23">
      <w:pPr>
        <w:ind w:left="304" w:right="302"/>
        <w:jc w:val="both"/>
        <w:rPr>
          <w:sz w:val="24"/>
        </w:rPr>
      </w:pPr>
      <w:r>
        <w:rPr>
          <w:b/>
          <w:sz w:val="24"/>
        </w:rPr>
        <w:t xml:space="preserve">measures adopted or maintained by a Party </w:t>
      </w:r>
      <w:r>
        <w:rPr>
          <w:sz w:val="24"/>
        </w:rPr>
        <w:t>means measures adopted or maintained by:</w:t>
      </w:r>
    </w:p>
    <w:p w14:paraId="6051E2EC" w14:textId="77777777" w:rsidR="0091007F" w:rsidRDefault="0091007F">
      <w:pPr>
        <w:pStyle w:val="BodyText"/>
      </w:pPr>
    </w:p>
    <w:p w14:paraId="407B5C37" w14:textId="77777777" w:rsidR="0091007F" w:rsidRDefault="003E3A23">
      <w:pPr>
        <w:pStyle w:val="ListParagraph"/>
        <w:numPr>
          <w:ilvl w:val="0"/>
          <w:numId w:val="11"/>
        </w:numPr>
        <w:tabs>
          <w:tab w:val="left" w:pos="1744"/>
          <w:tab w:val="left" w:pos="1745"/>
        </w:tabs>
        <w:ind w:right="0" w:hanging="721"/>
        <w:rPr>
          <w:sz w:val="24"/>
        </w:rPr>
      </w:pPr>
      <w:r>
        <w:rPr>
          <w:sz w:val="24"/>
        </w:rPr>
        <w:t>central,</w:t>
      </w:r>
      <w:r>
        <w:rPr>
          <w:spacing w:val="-8"/>
          <w:sz w:val="24"/>
        </w:rPr>
        <w:t xml:space="preserve"> </w:t>
      </w:r>
      <w:r>
        <w:rPr>
          <w:sz w:val="24"/>
        </w:rPr>
        <w:t>regional,</w:t>
      </w:r>
      <w:r>
        <w:rPr>
          <w:spacing w:val="-7"/>
          <w:sz w:val="24"/>
        </w:rPr>
        <w:t xml:space="preserve"> </w:t>
      </w:r>
      <w:r>
        <w:rPr>
          <w:sz w:val="24"/>
        </w:rPr>
        <w:t>or</w:t>
      </w:r>
      <w:r>
        <w:rPr>
          <w:spacing w:val="-8"/>
          <w:sz w:val="24"/>
        </w:rPr>
        <w:t xml:space="preserve"> </w:t>
      </w:r>
      <w:r>
        <w:rPr>
          <w:sz w:val="24"/>
        </w:rPr>
        <w:t>local</w:t>
      </w:r>
      <w:r>
        <w:rPr>
          <w:spacing w:val="-7"/>
          <w:sz w:val="24"/>
        </w:rPr>
        <w:t xml:space="preserve"> </w:t>
      </w:r>
      <w:r>
        <w:rPr>
          <w:sz w:val="24"/>
        </w:rPr>
        <w:t>governments</w:t>
      </w:r>
      <w:r>
        <w:rPr>
          <w:spacing w:val="-7"/>
          <w:sz w:val="24"/>
        </w:rPr>
        <w:t xml:space="preserve"> </w:t>
      </w:r>
      <w:r>
        <w:rPr>
          <w:sz w:val="24"/>
        </w:rPr>
        <w:t>or</w:t>
      </w:r>
      <w:r>
        <w:rPr>
          <w:spacing w:val="-8"/>
          <w:sz w:val="24"/>
        </w:rPr>
        <w:t xml:space="preserve"> </w:t>
      </w:r>
      <w:r>
        <w:rPr>
          <w:sz w:val="24"/>
        </w:rPr>
        <w:t>authorities;</w:t>
      </w:r>
      <w:r>
        <w:rPr>
          <w:spacing w:val="-6"/>
          <w:sz w:val="24"/>
        </w:rPr>
        <w:t xml:space="preserve"> </w:t>
      </w:r>
      <w:r>
        <w:rPr>
          <w:spacing w:val="-5"/>
          <w:sz w:val="24"/>
        </w:rPr>
        <w:t>or</w:t>
      </w:r>
    </w:p>
    <w:p w14:paraId="578D73B5" w14:textId="77777777" w:rsidR="0091007F" w:rsidRDefault="0091007F">
      <w:pPr>
        <w:pStyle w:val="BodyText"/>
      </w:pPr>
    </w:p>
    <w:p w14:paraId="689CDCC4" w14:textId="77777777" w:rsidR="0091007F" w:rsidRDefault="003E3A23">
      <w:pPr>
        <w:pStyle w:val="ListParagraph"/>
        <w:numPr>
          <w:ilvl w:val="0"/>
          <w:numId w:val="11"/>
        </w:numPr>
        <w:tabs>
          <w:tab w:val="left" w:pos="1745"/>
        </w:tabs>
        <w:ind w:right="298"/>
        <w:jc w:val="both"/>
        <w:rPr>
          <w:sz w:val="24"/>
        </w:rPr>
      </w:pPr>
      <w:r>
        <w:rPr>
          <w:sz w:val="24"/>
        </w:rPr>
        <w:t xml:space="preserve">non-governmental bodies in the exercise of powers delegated by central, regional, or local governments or </w:t>
      </w:r>
      <w:proofErr w:type="gramStart"/>
      <w:r>
        <w:rPr>
          <w:sz w:val="24"/>
        </w:rPr>
        <w:t>authorities;</w:t>
      </w:r>
      <w:proofErr w:type="gramEnd"/>
    </w:p>
    <w:p w14:paraId="64CE2843" w14:textId="77777777" w:rsidR="0091007F" w:rsidRDefault="0091007F">
      <w:pPr>
        <w:pStyle w:val="BodyText"/>
      </w:pPr>
    </w:p>
    <w:p w14:paraId="53EB831B" w14:textId="77777777" w:rsidR="0091007F" w:rsidRDefault="003E3A23">
      <w:pPr>
        <w:pStyle w:val="BodyText"/>
        <w:ind w:left="304" w:right="300"/>
        <w:jc w:val="both"/>
      </w:pPr>
      <w:r>
        <w:rPr>
          <w:b/>
        </w:rPr>
        <w:t xml:space="preserve">selling and marketing of air transport services </w:t>
      </w:r>
      <w:r>
        <w:t xml:space="preserve">means opportunities for the air carrier concerned to sell and market freely its air transport services including all aspects of marketing such as market research, </w:t>
      </w:r>
      <w:proofErr w:type="gramStart"/>
      <w:r>
        <w:t>advertising</w:t>
      </w:r>
      <w:proofErr w:type="gramEnd"/>
      <w:r>
        <w:t xml:space="preserve"> and distribution.</w:t>
      </w:r>
      <w:r>
        <w:rPr>
          <w:spacing w:val="40"/>
        </w:rPr>
        <w:t xml:space="preserve"> </w:t>
      </w:r>
      <w:r>
        <w:t>These activities do not include the pricing of air transport se</w:t>
      </w:r>
      <w:r>
        <w:t xml:space="preserve">rvices or the applicable </w:t>
      </w:r>
      <w:proofErr w:type="gramStart"/>
      <w:r>
        <w:rPr>
          <w:spacing w:val="-2"/>
        </w:rPr>
        <w:t>conditions;</w:t>
      </w:r>
      <w:proofErr w:type="gramEnd"/>
    </w:p>
    <w:p w14:paraId="0D118AD0" w14:textId="77777777" w:rsidR="0091007F" w:rsidRDefault="0091007F">
      <w:pPr>
        <w:pStyle w:val="BodyText"/>
      </w:pPr>
    </w:p>
    <w:p w14:paraId="75070588" w14:textId="77777777" w:rsidR="0091007F" w:rsidRDefault="003E3A23">
      <w:pPr>
        <w:spacing w:before="1"/>
        <w:ind w:left="304" w:right="303"/>
        <w:jc w:val="both"/>
        <w:rPr>
          <w:sz w:val="24"/>
        </w:rPr>
      </w:pPr>
      <w:r>
        <w:rPr>
          <w:b/>
          <w:sz w:val="24"/>
        </w:rPr>
        <w:t xml:space="preserve">service supplied in the exercise of governmental authority </w:t>
      </w:r>
      <w:r>
        <w:rPr>
          <w:sz w:val="24"/>
        </w:rPr>
        <w:t xml:space="preserve">means, for each Party, any service that is supplied neither on a commercial basis nor in competition with one or more service </w:t>
      </w:r>
      <w:proofErr w:type="gramStart"/>
      <w:r>
        <w:rPr>
          <w:sz w:val="24"/>
        </w:rPr>
        <w:t>suppliers;</w:t>
      </w:r>
      <w:proofErr w:type="gramEnd"/>
    </w:p>
    <w:p w14:paraId="296C268C" w14:textId="77777777" w:rsidR="0091007F" w:rsidRDefault="0091007F">
      <w:pPr>
        <w:pStyle w:val="BodyText"/>
      </w:pPr>
    </w:p>
    <w:p w14:paraId="350F9151" w14:textId="77777777" w:rsidR="0091007F" w:rsidRDefault="003E3A23">
      <w:pPr>
        <w:ind w:left="304" w:right="304"/>
        <w:jc w:val="both"/>
        <w:rPr>
          <w:sz w:val="24"/>
        </w:rPr>
      </w:pPr>
      <w:r>
        <w:rPr>
          <w:b/>
          <w:sz w:val="24"/>
        </w:rPr>
        <w:t>service supplier of a</w:t>
      </w:r>
      <w:r>
        <w:rPr>
          <w:b/>
          <w:sz w:val="24"/>
        </w:rPr>
        <w:t xml:space="preserve"> Party </w:t>
      </w:r>
      <w:r>
        <w:rPr>
          <w:sz w:val="24"/>
        </w:rPr>
        <w:t>means a person of a Party that seeks to supply or supplies a service; and</w:t>
      </w:r>
    </w:p>
    <w:p w14:paraId="31469CB4" w14:textId="77777777" w:rsidR="0091007F" w:rsidRDefault="0091007F">
      <w:pPr>
        <w:pStyle w:val="BodyText"/>
      </w:pPr>
    </w:p>
    <w:p w14:paraId="7CF67BC8" w14:textId="77777777" w:rsidR="0091007F" w:rsidRDefault="003E3A23">
      <w:pPr>
        <w:pStyle w:val="BodyText"/>
        <w:ind w:left="304" w:right="301"/>
        <w:jc w:val="both"/>
      </w:pPr>
      <w:r>
        <w:rPr>
          <w:b/>
        </w:rPr>
        <w:t xml:space="preserve">specialty air services </w:t>
      </w:r>
      <w:proofErr w:type="gramStart"/>
      <w:r>
        <w:t>means</w:t>
      </w:r>
      <w:proofErr w:type="gramEnd"/>
      <w:r>
        <w:t xml:space="preserve"> any </w:t>
      </w:r>
      <w:proofErr w:type="spellStart"/>
      <w:r>
        <w:t>specialised</w:t>
      </w:r>
      <w:proofErr w:type="spellEnd"/>
      <w:r>
        <w:t xml:space="preserve"> commercial operation using an aircraft whose primary purpose is not the transportation of goods or passengers, such as aerial fir</w:t>
      </w:r>
      <w:r>
        <w:t>e-fighting, flight training, sightseeing, spraying, surveying, mapping, photography, parachute jumping, glider towing, and helicopter-lift for logging</w:t>
      </w:r>
      <w:r>
        <w:rPr>
          <w:spacing w:val="-3"/>
        </w:rPr>
        <w:t xml:space="preserve"> </w:t>
      </w:r>
      <w:r>
        <w:t>and construction, and</w:t>
      </w:r>
      <w:r>
        <w:rPr>
          <w:spacing w:val="-2"/>
        </w:rPr>
        <w:t xml:space="preserve"> </w:t>
      </w:r>
      <w:r>
        <w:t>other airborne</w:t>
      </w:r>
      <w:r>
        <w:rPr>
          <w:spacing w:val="-2"/>
        </w:rPr>
        <w:t xml:space="preserve"> </w:t>
      </w:r>
      <w:r>
        <w:t>agricultural,</w:t>
      </w:r>
      <w:r>
        <w:rPr>
          <w:spacing w:val="-2"/>
        </w:rPr>
        <w:t xml:space="preserve"> </w:t>
      </w:r>
      <w:r>
        <w:t>industrial</w:t>
      </w:r>
      <w:r>
        <w:rPr>
          <w:spacing w:val="-2"/>
        </w:rPr>
        <w:t xml:space="preserve"> </w:t>
      </w:r>
      <w:r>
        <w:t>and</w:t>
      </w:r>
      <w:r>
        <w:rPr>
          <w:spacing w:val="-2"/>
        </w:rPr>
        <w:t xml:space="preserve"> </w:t>
      </w:r>
      <w:r>
        <w:t xml:space="preserve">inspection </w:t>
      </w:r>
      <w:r>
        <w:rPr>
          <w:spacing w:val="-2"/>
        </w:rPr>
        <w:t>services.</w:t>
      </w:r>
    </w:p>
    <w:p w14:paraId="16F7920F" w14:textId="77777777" w:rsidR="0091007F" w:rsidRDefault="0091007F">
      <w:pPr>
        <w:pStyle w:val="BodyText"/>
        <w:rPr>
          <w:sz w:val="26"/>
        </w:rPr>
      </w:pPr>
    </w:p>
    <w:p w14:paraId="32AAFA3B" w14:textId="77777777" w:rsidR="0091007F" w:rsidRDefault="0091007F">
      <w:pPr>
        <w:pStyle w:val="BodyText"/>
        <w:spacing w:before="5"/>
        <w:rPr>
          <w:sz w:val="22"/>
        </w:rPr>
      </w:pPr>
    </w:p>
    <w:p w14:paraId="644E666C" w14:textId="77777777" w:rsidR="0091007F" w:rsidRDefault="003E3A23">
      <w:pPr>
        <w:pStyle w:val="Heading1"/>
        <w:jc w:val="both"/>
      </w:pPr>
      <w:r>
        <w:t>Article</w:t>
      </w:r>
      <w:r>
        <w:rPr>
          <w:spacing w:val="-7"/>
        </w:rPr>
        <w:t xml:space="preserve"> </w:t>
      </w:r>
      <w:r>
        <w:t>10.2:</w:t>
      </w:r>
      <w:r>
        <w:rPr>
          <w:spacing w:val="48"/>
        </w:rPr>
        <w:t xml:space="preserve"> </w:t>
      </w:r>
      <w:r>
        <w:rPr>
          <w:spacing w:val="-4"/>
        </w:rPr>
        <w:t>Scope</w:t>
      </w:r>
    </w:p>
    <w:p w14:paraId="2EBC37E5" w14:textId="77777777" w:rsidR="0091007F" w:rsidRDefault="0091007F">
      <w:pPr>
        <w:pStyle w:val="BodyText"/>
        <w:spacing w:before="6"/>
        <w:rPr>
          <w:b/>
          <w:sz w:val="23"/>
        </w:rPr>
      </w:pPr>
    </w:p>
    <w:p w14:paraId="05B90CEF" w14:textId="77777777" w:rsidR="0091007F" w:rsidRDefault="003E3A23">
      <w:pPr>
        <w:pStyle w:val="ListParagraph"/>
        <w:numPr>
          <w:ilvl w:val="0"/>
          <w:numId w:val="10"/>
        </w:numPr>
        <w:tabs>
          <w:tab w:val="left" w:pos="1025"/>
        </w:tabs>
        <w:spacing w:before="1"/>
        <w:ind w:right="301" w:firstLine="0"/>
        <w:jc w:val="both"/>
        <w:rPr>
          <w:sz w:val="24"/>
        </w:rPr>
      </w:pPr>
      <w:r>
        <w:rPr>
          <w:sz w:val="24"/>
        </w:rPr>
        <w:t>This Chapter shall apply to measures adopted or maintained by a Party affecting cross-border trade in services by service suppliers of another Party.</w:t>
      </w:r>
      <w:r>
        <w:rPr>
          <w:spacing w:val="80"/>
          <w:w w:val="150"/>
          <w:sz w:val="24"/>
        </w:rPr>
        <w:t xml:space="preserve"> </w:t>
      </w:r>
      <w:r>
        <w:rPr>
          <w:sz w:val="24"/>
        </w:rPr>
        <w:t>Such measures include measures affecting:</w:t>
      </w:r>
    </w:p>
    <w:p w14:paraId="2731DDE7" w14:textId="77777777" w:rsidR="0091007F" w:rsidRDefault="0091007F">
      <w:pPr>
        <w:pStyle w:val="BodyText"/>
        <w:spacing w:before="11"/>
        <w:rPr>
          <w:sz w:val="23"/>
        </w:rPr>
      </w:pPr>
    </w:p>
    <w:p w14:paraId="3F1ABFC9" w14:textId="77777777" w:rsidR="0091007F" w:rsidRDefault="003E3A23">
      <w:pPr>
        <w:pStyle w:val="ListParagraph"/>
        <w:numPr>
          <w:ilvl w:val="1"/>
          <w:numId w:val="10"/>
        </w:numPr>
        <w:tabs>
          <w:tab w:val="left" w:pos="1745"/>
        </w:tabs>
        <w:ind w:right="304"/>
        <w:jc w:val="both"/>
        <w:rPr>
          <w:sz w:val="24"/>
        </w:rPr>
      </w:pPr>
      <w:r>
        <w:rPr>
          <w:sz w:val="24"/>
        </w:rPr>
        <w:t>the production, distribution, marketing, sale or d</w:t>
      </w:r>
      <w:r>
        <w:rPr>
          <w:sz w:val="24"/>
        </w:rPr>
        <w:t>elivery of a</w:t>
      </w:r>
      <w:r>
        <w:rPr>
          <w:spacing w:val="40"/>
          <w:sz w:val="24"/>
        </w:rPr>
        <w:t xml:space="preserve"> </w:t>
      </w:r>
      <w:proofErr w:type="gramStart"/>
      <w:r>
        <w:rPr>
          <w:spacing w:val="-2"/>
          <w:sz w:val="24"/>
        </w:rPr>
        <w:t>service;</w:t>
      </w:r>
      <w:proofErr w:type="gramEnd"/>
    </w:p>
    <w:p w14:paraId="003C45D5" w14:textId="77777777" w:rsidR="0091007F" w:rsidRDefault="0091007F">
      <w:pPr>
        <w:pStyle w:val="BodyText"/>
      </w:pPr>
    </w:p>
    <w:p w14:paraId="234FBE9E" w14:textId="77777777" w:rsidR="0091007F" w:rsidRDefault="003E3A23">
      <w:pPr>
        <w:pStyle w:val="ListParagraph"/>
        <w:numPr>
          <w:ilvl w:val="1"/>
          <w:numId w:val="10"/>
        </w:numPr>
        <w:tabs>
          <w:tab w:val="left" w:pos="1744"/>
          <w:tab w:val="left" w:pos="1745"/>
        </w:tabs>
        <w:ind w:right="0" w:hanging="721"/>
        <w:rPr>
          <w:sz w:val="24"/>
        </w:rPr>
      </w:pPr>
      <w:r>
        <w:rPr>
          <w:sz w:val="24"/>
        </w:rPr>
        <w:t>the</w:t>
      </w:r>
      <w:r>
        <w:rPr>
          <w:spacing w:val="-4"/>
          <w:sz w:val="24"/>
        </w:rPr>
        <w:t xml:space="preserve"> </w:t>
      </w:r>
      <w:r>
        <w:rPr>
          <w:sz w:val="24"/>
        </w:rPr>
        <w:t>purchase</w:t>
      </w:r>
      <w:r>
        <w:rPr>
          <w:spacing w:val="-3"/>
          <w:sz w:val="24"/>
        </w:rPr>
        <w:t xml:space="preserve"> </w:t>
      </w:r>
      <w:r>
        <w:rPr>
          <w:sz w:val="24"/>
        </w:rPr>
        <w:t>or</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or</w:t>
      </w:r>
      <w:r>
        <w:rPr>
          <w:spacing w:val="-1"/>
          <w:sz w:val="24"/>
        </w:rPr>
        <w:t xml:space="preserve"> </w:t>
      </w:r>
      <w:r>
        <w:rPr>
          <w:sz w:val="24"/>
        </w:rPr>
        <w:t>payment</w:t>
      </w:r>
      <w:r>
        <w:rPr>
          <w:spacing w:val="-2"/>
          <w:sz w:val="24"/>
        </w:rPr>
        <w:t xml:space="preserve"> </w:t>
      </w:r>
      <w:r>
        <w:rPr>
          <w:sz w:val="24"/>
        </w:rPr>
        <w:t>for,</w:t>
      </w:r>
      <w:r>
        <w:rPr>
          <w:spacing w:val="-2"/>
          <w:sz w:val="24"/>
        </w:rPr>
        <w:t xml:space="preserve"> </w:t>
      </w:r>
      <w:r>
        <w:rPr>
          <w:sz w:val="24"/>
        </w:rPr>
        <w:t>a</w:t>
      </w:r>
      <w:r>
        <w:rPr>
          <w:spacing w:val="-3"/>
          <w:sz w:val="24"/>
        </w:rPr>
        <w:t xml:space="preserve"> </w:t>
      </w:r>
      <w:proofErr w:type="gramStart"/>
      <w:r>
        <w:rPr>
          <w:spacing w:val="-2"/>
          <w:sz w:val="24"/>
        </w:rPr>
        <w:t>service;</w:t>
      </w:r>
      <w:proofErr w:type="gramEnd"/>
    </w:p>
    <w:p w14:paraId="45507CC1" w14:textId="77777777" w:rsidR="0091007F" w:rsidRDefault="0091007F">
      <w:pPr>
        <w:pStyle w:val="BodyText"/>
      </w:pPr>
    </w:p>
    <w:p w14:paraId="3BCED9AC" w14:textId="77777777" w:rsidR="0091007F" w:rsidRDefault="003E3A23">
      <w:pPr>
        <w:pStyle w:val="ListParagraph"/>
        <w:numPr>
          <w:ilvl w:val="1"/>
          <w:numId w:val="10"/>
        </w:numPr>
        <w:tabs>
          <w:tab w:val="left" w:pos="1745"/>
        </w:tabs>
        <w:jc w:val="both"/>
        <w:rPr>
          <w:sz w:val="24"/>
        </w:rPr>
      </w:pPr>
      <w:r>
        <w:rPr>
          <w:sz w:val="24"/>
        </w:rPr>
        <w:t>the access to and use of distribution, transport</w:t>
      </w:r>
      <w:r>
        <w:rPr>
          <w:sz w:val="24"/>
        </w:rPr>
        <w:t xml:space="preserve"> or telecommunications networks and services in connection with the supply of a </w:t>
      </w:r>
      <w:proofErr w:type="gramStart"/>
      <w:r>
        <w:rPr>
          <w:sz w:val="24"/>
        </w:rPr>
        <w:t>service;</w:t>
      </w:r>
      <w:proofErr w:type="gramEnd"/>
    </w:p>
    <w:p w14:paraId="098161FF" w14:textId="77777777" w:rsidR="0091007F" w:rsidRDefault="0091007F">
      <w:pPr>
        <w:jc w:val="both"/>
        <w:rPr>
          <w:sz w:val="24"/>
        </w:rPr>
        <w:sectPr w:rsidR="0091007F">
          <w:pgSz w:w="11910" w:h="16840"/>
          <w:pgMar w:top="1700" w:right="1680" w:bottom="960" w:left="1680" w:header="0" w:footer="779" w:gutter="0"/>
          <w:cols w:space="720"/>
        </w:sectPr>
      </w:pPr>
    </w:p>
    <w:p w14:paraId="43992431" w14:textId="77777777" w:rsidR="0091007F" w:rsidRDefault="003E3A23">
      <w:pPr>
        <w:pStyle w:val="ListParagraph"/>
        <w:numPr>
          <w:ilvl w:val="1"/>
          <w:numId w:val="10"/>
        </w:numPr>
        <w:tabs>
          <w:tab w:val="left" w:pos="1745"/>
        </w:tabs>
        <w:spacing w:before="73"/>
        <w:ind w:right="304"/>
        <w:jc w:val="both"/>
        <w:rPr>
          <w:sz w:val="24"/>
        </w:rPr>
      </w:pPr>
      <w:r>
        <w:rPr>
          <w:sz w:val="24"/>
        </w:rPr>
        <w:lastRenderedPageBreak/>
        <w:t>the presence in the Party’s territory of a service supplier of another Party; and</w:t>
      </w:r>
    </w:p>
    <w:p w14:paraId="650E3A40" w14:textId="77777777" w:rsidR="0091007F" w:rsidRDefault="0091007F">
      <w:pPr>
        <w:pStyle w:val="BodyText"/>
      </w:pPr>
    </w:p>
    <w:p w14:paraId="6DDD89E8" w14:textId="77777777" w:rsidR="0091007F" w:rsidRDefault="003E3A23">
      <w:pPr>
        <w:pStyle w:val="ListParagraph"/>
        <w:numPr>
          <w:ilvl w:val="1"/>
          <w:numId w:val="10"/>
        </w:numPr>
        <w:tabs>
          <w:tab w:val="left" w:pos="1745"/>
        </w:tabs>
        <w:ind w:right="304"/>
        <w:jc w:val="both"/>
        <w:rPr>
          <w:sz w:val="24"/>
        </w:rPr>
      </w:pPr>
      <w:r>
        <w:rPr>
          <w:sz w:val="24"/>
        </w:rPr>
        <w:t>the provision of a bond or other form of financial security as a c</w:t>
      </w:r>
      <w:r>
        <w:rPr>
          <w:sz w:val="24"/>
        </w:rPr>
        <w:t>ondition for the supply of a service.</w:t>
      </w:r>
    </w:p>
    <w:p w14:paraId="67006F42" w14:textId="77777777" w:rsidR="0091007F" w:rsidRDefault="0091007F">
      <w:pPr>
        <w:pStyle w:val="BodyText"/>
      </w:pPr>
    </w:p>
    <w:p w14:paraId="16B9190F" w14:textId="77777777" w:rsidR="0091007F" w:rsidRDefault="003E3A23">
      <w:pPr>
        <w:pStyle w:val="ListParagraph"/>
        <w:numPr>
          <w:ilvl w:val="0"/>
          <w:numId w:val="10"/>
        </w:numPr>
        <w:tabs>
          <w:tab w:val="left" w:pos="1024"/>
          <w:tab w:val="left" w:pos="1025"/>
        </w:tabs>
        <w:ind w:left="1024" w:right="0" w:hanging="721"/>
        <w:rPr>
          <w:sz w:val="24"/>
        </w:rPr>
      </w:pPr>
      <w:r>
        <w:rPr>
          <w:sz w:val="24"/>
        </w:rPr>
        <w:t>In</w:t>
      </w:r>
      <w:r>
        <w:rPr>
          <w:spacing w:val="-3"/>
          <w:sz w:val="24"/>
        </w:rPr>
        <w:t xml:space="preserve"> </w:t>
      </w:r>
      <w:r>
        <w:rPr>
          <w:sz w:val="24"/>
        </w:rPr>
        <w:t>addition</w:t>
      </w:r>
      <w:r>
        <w:rPr>
          <w:spacing w:val="-2"/>
          <w:sz w:val="24"/>
        </w:rPr>
        <w:t xml:space="preserve"> </w:t>
      </w:r>
      <w:r>
        <w:rPr>
          <w:sz w:val="24"/>
        </w:rPr>
        <w:t>to</w:t>
      </w:r>
      <w:r>
        <w:rPr>
          <w:spacing w:val="-2"/>
          <w:sz w:val="24"/>
        </w:rPr>
        <w:t xml:space="preserve"> </w:t>
      </w:r>
      <w:r>
        <w:rPr>
          <w:sz w:val="24"/>
        </w:rPr>
        <w:t xml:space="preserve">paragraph </w:t>
      </w:r>
      <w:r>
        <w:rPr>
          <w:spacing w:val="-5"/>
          <w:sz w:val="24"/>
        </w:rPr>
        <w:t>1:</w:t>
      </w:r>
    </w:p>
    <w:p w14:paraId="5603255F" w14:textId="77777777" w:rsidR="0091007F" w:rsidRDefault="0091007F">
      <w:pPr>
        <w:pStyle w:val="BodyText"/>
      </w:pPr>
    </w:p>
    <w:p w14:paraId="51BD8DF2" w14:textId="77777777" w:rsidR="0091007F" w:rsidRDefault="003E3A23">
      <w:pPr>
        <w:pStyle w:val="ListParagraph"/>
        <w:numPr>
          <w:ilvl w:val="1"/>
          <w:numId w:val="10"/>
        </w:numPr>
        <w:tabs>
          <w:tab w:val="left" w:pos="1745"/>
        </w:tabs>
        <w:ind w:right="304"/>
        <w:jc w:val="both"/>
        <w:rPr>
          <w:sz w:val="24"/>
        </w:rPr>
      </w:pPr>
      <w:r>
        <w:rPr>
          <w:sz w:val="24"/>
        </w:rPr>
        <w:t>Article 10.5 (Market Access), Article 10.8 (Domestic Regulation) and Article 10.11 (Transparency) shall also apply to measures adopted or maintained by a Party affecting the supply of a se</w:t>
      </w:r>
      <w:r>
        <w:rPr>
          <w:sz w:val="24"/>
        </w:rPr>
        <w:t>rvice in its territory by a covered investment</w:t>
      </w:r>
      <w:hyperlink w:anchor="_bookmark0" w:history="1">
        <w:r>
          <w:rPr>
            <w:sz w:val="24"/>
            <w:vertAlign w:val="superscript"/>
          </w:rPr>
          <w:t>1</w:t>
        </w:r>
      </w:hyperlink>
      <w:r>
        <w:rPr>
          <w:sz w:val="24"/>
        </w:rPr>
        <w:t>; and</w:t>
      </w:r>
    </w:p>
    <w:p w14:paraId="6FFB4DFC" w14:textId="77777777" w:rsidR="0091007F" w:rsidRDefault="0091007F">
      <w:pPr>
        <w:pStyle w:val="BodyText"/>
      </w:pPr>
    </w:p>
    <w:p w14:paraId="16EBAAEB" w14:textId="77777777" w:rsidR="0091007F" w:rsidRDefault="003E3A23">
      <w:pPr>
        <w:pStyle w:val="ListParagraph"/>
        <w:numPr>
          <w:ilvl w:val="1"/>
          <w:numId w:val="10"/>
        </w:numPr>
        <w:tabs>
          <w:tab w:val="left" w:pos="1745"/>
        </w:tabs>
        <w:spacing w:before="1"/>
        <w:ind w:right="303"/>
        <w:jc w:val="both"/>
        <w:rPr>
          <w:sz w:val="24"/>
        </w:rPr>
      </w:pPr>
      <w:r>
        <w:rPr>
          <w:sz w:val="24"/>
        </w:rPr>
        <w:t>Annex 10-B (Express Delivery Services)</w:t>
      </w:r>
      <w:r>
        <w:rPr>
          <w:sz w:val="24"/>
        </w:rPr>
        <w:t xml:space="preserve"> shall also apply to measures adopted or maintained by a Party affecting the supply of express delivery services</w:t>
      </w:r>
      <w:r>
        <w:rPr>
          <w:color w:val="0070C0"/>
          <w:sz w:val="24"/>
        </w:rPr>
        <w:t xml:space="preserve">, </w:t>
      </w:r>
      <w:r>
        <w:rPr>
          <w:sz w:val="24"/>
        </w:rPr>
        <w:t>including by a covered investment.</w:t>
      </w:r>
    </w:p>
    <w:p w14:paraId="6A08C246" w14:textId="77777777" w:rsidR="0091007F" w:rsidRDefault="0091007F">
      <w:pPr>
        <w:pStyle w:val="BodyText"/>
        <w:spacing w:before="11"/>
        <w:rPr>
          <w:sz w:val="23"/>
        </w:rPr>
      </w:pPr>
    </w:p>
    <w:p w14:paraId="6D11ED84" w14:textId="77777777" w:rsidR="0091007F" w:rsidRDefault="003E3A23">
      <w:pPr>
        <w:pStyle w:val="ListParagraph"/>
        <w:numPr>
          <w:ilvl w:val="0"/>
          <w:numId w:val="10"/>
        </w:numPr>
        <w:tabs>
          <w:tab w:val="left" w:pos="1024"/>
          <w:tab w:val="left" w:pos="1025"/>
        </w:tabs>
        <w:ind w:left="1024" w:right="0" w:hanging="721"/>
        <w:rPr>
          <w:sz w:val="24"/>
        </w:rPr>
      </w:pPr>
      <w:r>
        <w:rPr>
          <w:sz w:val="24"/>
        </w:rPr>
        <w:t>This</w:t>
      </w:r>
      <w:r>
        <w:rPr>
          <w:spacing w:val="-1"/>
          <w:sz w:val="24"/>
        </w:rPr>
        <w:t xml:space="preserve"> </w:t>
      </w:r>
      <w:r>
        <w:rPr>
          <w:sz w:val="24"/>
        </w:rPr>
        <w:t>Chapter</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apply</w:t>
      </w:r>
      <w:r>
        <w:rPr>
          <w:spacing w:val="-6"/>
          <w:sz w:val="24"/>
        </w:rPr>
        <w:t xml:space="preserve"> </w:t>
      </w:r>
      <w:r>
        <w:rPr>
          <w:spacing w:val="-5"/>
          <w:sz w:val="24"/>
        </w:rPr>
        <w:t>to:</w:t>
      </w:r>
    </w:p>
    <w:p w14:paraId="63D1C4FB" w14:textId="77777777" w:rsidR="0091007F" w:rsidRDefault="0091007F">
      <w:pPr>
        <w:pStyle w:val="BodyText"/>
      </w:pPr>
    </w:p>
    <w:p w14:paraId="017EBDE9" w14:textId="77777777" w:rsidR="0091007F" w:rsidRDefault="003E3A23">
      <w:pPr>
        <w:pStyle w:val="ListParagraph"/>
        <w:numPr>
          <w:ilvl w:val="1"/>
          <w:numId w:val="10"/>
        </w:numPr>
        <w:tabs>
          <w:tab w:val="left" w:pos="1745"/>
        </w:tabs>
        <w:ind w:right="299"/>
        <w:jc w:val="both"/>
        <w:rPr>
          <w:sz w:val="24"/>
        </w:rPr>
      </w:pPr>
      <w:r>
        <w:rPr>
          <w:sz w:val="24"/>
        </w:rPr>
        <w:t>financial services as defined in Article 11.1</w:t>
      </w:r>
      <w:r>
        <w:rPr>
          <w:sz w:val="24"/>
        </w:rPr>
        <w:t xml:space="preserve"> (Definitions), except that paragraph 2(a) shall apply if the financial service is supplied</w:t>
      </w:r>
      <w:r>
        <w:rPr>
          <w:spacing w:val="40"/>
          <w:sz w:val="24"/>
        </w:rPr>
        <w:t xml:space="preserve"> </w:t>
      </w:r>
      <w:r>
        <w:rPr>
          <w:sz w:val="24"/>
        </w:rPr>
        <w:t xml:space="preserve">by a covered investment that is not a covered investment in a financial institution as defined in Article 11.1 (Definitions) in the Party’s </w:t>
      </w:r>
      <w:proofErr w:type="gramStart"/>
      <w:r>
        <w:rPr>
          <w:sz w:val="24"/>
        </w:rPr>
        <w:t>territory;</w:t>
      </w:r>
      <w:proofErr w:type="gramEnd"/>
    </w:p>
    <w:p w14:paraId="76483642" w14:textId="77777777" w:rsidR="0091007F" w:rsidRDefault="0091007F">
      <w:pPr>
        <w:pStyle w:val="BodyText"/>
      </w:pPr>
    </w:p>
    <w:p w14:paraId="4B567F08" w14:textId="77777777" w:rsidR="0091007F" w:rsidRDefault="003E3A23">
      <w:pPr>
        <w:pStyle w:val="ListParagraph"/>
        <w:numPr>
          <w:ilvl w:val="1"/>
          <w:numId w:val="10"/>
        </w:numPr>
        <w:tabs>
          <w:tab w:val="left" w:pos="1744"/>
          <w:tab w:val="left" w:pos="1745"/>
        </w:tabs>
        <w:ind w:right="0" w:hanging="721"/>
        <w:rPr>
          <w:sz w:val="24"/>
        </w:rPr>
      </w:pPr>
      <w:r>
        <w:rPr>
          <w:spacing w:val="-2"/>
          <w:sz w:val="24"/>
        </w:rPr>
        <w:t>government</w:t>
      </w:r>
      <w:r>
        <w:rPr>
          <w:spacing w:val="3"/>
          <w:sz w:val="24"/>
        </w:rPr>
        <w:t xml:space="preserve"> </w:t>
      </w:r>
      <w:proofErr w:type="gramStart"/>
      <w:r>
        <w:rPr>
          <w:spacing w:val="-2"/>
          <w:sz w:val="24"/>
        </w:rPr>
        <w:t>p</w:t>
      </w:r>
      <w:r>
        <w:rPr>
          <w:spacing w:val="-2"/>
          <w:sz w:val="24"/>
        </w:rPr>
        <w:t>rocurement;</w:t>
      </w:r>
      <w:proofErr w:type="gramEnd"/>
    </w:p>
    <w:p w14:paraId="5054416D" w14:textId="77777777" w:rsidR="0091007F" w:rsidRDefault="0091007F">
      <w:pPr>
        <w:pStyle w:val="BodyText"/>
      </w:pPr>
    </w:p>
    <w:p w14:paraId="4B5EE58A" w14:textId="77777777" w:rsidR="0091007F" w:rsidRDefault="003E3A23">
      <w:pPr>
        <w:pStyle w:val="ListParagraph"/>
        <w:numPr>
          <w:ilvl w:val="1"/>
          <w:numId w:val="10"/>
        </w:numPr>
        <w:tabs>
          <w:tab w:val="left" w:pos="1744"/>
          <w:tab w:val="left" w:pos="1745"/>
        </w:tabs>
        <w:ind w:right="0" w:hanging="721"/>
        <w:rPr>
          <w:sz w:val="24"/>
        </w:rPr>
      </w:pPr>
      <w:r>
        <w:rPr>
          <w:sz w:val="24"/>
        </w:rPr>
        <w:t>services</w:t>
      </w:r>
      <w:r>
        <w:rPr>
          <w:spacing w:val="-3"/>
          <w:sz w:val="24"/>
        </w:rPr>
        <w:t xml:space="preserve"> </w:t>
      </w:r>
      <w:r>
        <w:rPr>
          <w:sz w:val="24"/>
        </w:rPr>
        <w:t>supplied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exercise</w:t>
      </w:r>
      <w:r>
        <w:rPr>
          <w:spacing w:val="-3"/>
          <w:sz w:val="24"/>
        </w:rPr>
        <w:t xml:space="preserve"> </w:t>
      </w:r>
      <w:r>
        <w:rPr>
          <w:sz w:val="24"/>
        </w:rPr>
        <w:t>of</w:t>
      </w:r>
      <w:r>
        <w:rPr>
          <w:spacing w:val="-3"/>
          <w:sz w:val="24"/>
        </w:rPr>
        <w:t xml:space="preserve"> </w:t>
      </w:r>
      <w:r>
        <w:rPr>
          <w:sz w:val="24"/>
        </w:rPr>
        <w:t>governmental</w:t>
      </w:r>
      <w:r>
        <w:rPr>
          <w:spacing w:val="-2"/>
          <w:sz w:val="24"/>
        </w:rPr>
        <w:t xml:space="preserve"> </w:t>
      </w:r>
      <w:r>
        <w:rPr>
          <w:sz w:val="24"/>
        </w:rPr>
        <w:t>authority;</w:t>
      </w:r>
      <w:r>
        <w:rPr>
          <w:spacing w:val="-2"/>
          <w:sz w:val="24"/>
        </w:rPr>
        <w:t xml:space="preserve"> </w:t>
      </w:r>
      <w:r>
        <w:rPr>
          <w:spacing w:val="-5"/>
          <w:sz w:val="24"/>
        </w:rPr>
        <w:t>or</w:t>
      </w:r>
    </w:p>
    <w:p w14:paraId="1298AB0A" w14:textId="77777777" w:rsidR="0091007F" w:rsidRDefault="0091007F">
      <w:pPr>
        <w:pStyle w:val="BodyText"/>
      </w:pPr>
    </w:p>
    <w:p w14:paraId="05E65230" w14:textId="77777777" w:rsidR="0091007F" w:rsidRDefault="003E3A23">
      <w:pPr>
        <w:pStyle w:val="ListParagraph"/>
        <w:numPr>
          <w:ilvl w:val="1"/>
          <w:numId w:val="10"/>
        </w:numPr>
        <w:tabs>
          <w:tab w:val="left" w:pos="1745"/>
        </w:tabs>
        <w:ind w:right="304"/>
        <w:jc w:val="both"/>
        <w:rPr>
          <w:sz w:val="24"/>
        </w:rPr>
      </w:pPr>
      <w:r>
        <w:rPr>
          <w:sz w:val="24"/>
        </w:rPr>
        <w:t>subsidies or grants provided by a Party, including government- supported loans, guarantees and insurance.</w:t>
      </w:r>
    </w:p>
    <w:p w14:paraId="6FEBADB6" w14:textId="77777777" w:rsidR="0091007F" w:rsidRDefault="0091007F">
      <w:pPr>
        <w:pStyle w:val="BodyText"/>
      </w:pPr>
    </w:p>
    <w:p w14:paraId="3F741AC0" w14:textId="77777777" w:rsidR="0091007F" w:rsidRDefault="003E3A23">
      <w:pPr>
        <w:pStyle w:val="ListParagraph"/>
        <w:numPr>
          <w:ilvl w:val="0"/>
          <w:numId w:val="10"/>
        </w:numPr>
        <w:tabs>
          <w:tab w:val="left" w:pos="1025"/>
        </w:tabs>
        <w:ind w:right="300" w:firstLine="0"/>
        <w:jc w:val="both"/>
        <w:rPr>
          <w:sz w:val="24"/>
        </w:rPr>
      </w:pPr>
      <w:r>
        <w:rPr>
          <w:sz w:val="24"/>
        </w:rPr>
        <w:t xml:space="preserve">This Chapter does not impose any obligation on a Party with respect to </w:t>
      </w:r>
      <w:r>
        <w:rPr>
          <w:sz w:val="24"/>
        </w:rPr>
        <w:t xml:space="preserve">a national of another Party who seeks access to its employment market or who is employed on a permanent basis in its </w:t>
      </w:r>
      <w:proofErr w:type="gramStart"/>
      <w:r>
        <w:rPr>
          <w:sz w:val="24"/>
        </w:rPr>
        <w:t>territory, and</w:t>
      </w:r>
      <w:proofErr w:type="gramEnd"/>
      <w:r>
        <w:rPr>
          <w:sz w:val="24"/>
        </w:rPr>
        <w:t xml:space="preserve"> does not confer any right on that national with respect to that access or employment.</w:t>
      </w:r>
    </w:p>
    <w:p w14:paraId="6433067F" w14:textId="77777777" w:rsidR="0091007F" w:rsidRDefault="0091007F">
      <w:pPr>
        <w:pStyle w:val="BodyText"/>
      </w:pPr>
    </w:p>
    <w:p w14:paraId="148D32AC" w14:textId="77777777" w:rsidR="0091007F" w:rsidRDefault="003E3A23">
      <w:pPr>
        <w:pStyle w:val="ListParagraph"/>
        <w:numPr>
          <w:ilvl w:val="0"/>
          <w:numId w:val="10"/>
        </w:numPr>
        <w:tabs>
          <w:tab w:val="left" w:pos="1025"/>
        </w:tabs>
        <w:spacing w:before="1"/>
        <w:ind w:right="303" w:firstLine="0"/>
        <w:jc w:val="both"/>
        <w:rPr>
          <w:sz w:val="24"/>
        </w:rPr>
      </w:pPr>
      <w:r>
        <w:rPr>
          <w:sz w:val="24"/>
        </w:rPr>
        <w:t>This Chapter shall not apply to air s</w:t>
      </w:r>
      <w:r>
        <w:rPr>
          <w:sz w:val="24"/>
        </w:rPr>
        <w:t>ervices, including domestic and international air transportation services, whether scheduled or non-scheduled, or</w:t>
      </w:r>
      <w:r>
        <w:rPr>
          <w:spacing w:val="40"/>
          <w:sz w:val="24"/>
        </w:rPr>
        <w:t xml:space="preserve"> </w:t>
      </w:r>
      <w:r>
        <w:rPr>
          <w:sz w:val="24"/>
        </w:rPr>
        <w:t>to related services in support of air services, other than the following:</w:t>
      </w:r>
    </w:p>
    <w:p w14:paraId="07DD9F9E" w14:textId="77777777" w:rsidR="0091007F" w:rsidRDefault="0091007F">
      <w:pPr>
        <w:pStyle w:val="BodyText"/>
        <w:spacing w:before="11"/>
        <w:rPr>
          <w:sz w:val="23"/>
        </w:rPr>
      </w:pPr>
    </w:p>
    <w:p w14:paraId="5C412D8A" w14:textId="77777777" w:rsidR="0091007F" w:rsidRDefault="003E3A23">
      <w:pPr>
        <w:pStyle w:val="ListParagraph"/>
        <w:numPr>
          <w:ilvl w:val="1"/>
          <w:numId w:val="10"/>
        </w:numPr>
        <w:tabs>
          <w:tab w:val="left" w:pos="1745"/>
        </w:tabs>
        <w:ind w:right="303"/>
        <w:jc w:val="both"/>
        <w:rPr>
          <w:sz w:val="24"/>
        </w:rPr>
      </w:pPr>
      <w:r>
        <w:rPr>
          <w:sz w:val="24"/>
        </w:rPr>
        <w:t>aircraft repair and maintenance services during which an aircraft i</w:t>
      </w:r>
      <w:r>
        <w:rPr>
          <w:sz w:val="24"/>
        </w:rPr>
        <w:t xml:space="preserve">s withdrawn from service, excluding so-called line </w:t>
      </w:r>
      <w:proofErr w:type="gramStart"/>
      <w:r>
        <w:rPr>
          <w:sz w:val="24"/>
        </w:rPr>
        <w:t>maintenance;</w:t>
      </w:r>
      <w:proofErr w:type="gramEnd"/>
    </w:p>
    <w:p w14:paraId="4B7CE95D" w14:textId="77777777" w:rsidR="0091007F" w:rsidRDefault="0091007F">
      <w:pPr>
        <w:pStyle w:val="BodyText"/>
        <w:rPr>
          <w:sz w:val="20"/>
        </w:rPr>
      </w:pPr>
    </w:p>
    <w:p w14:paraId="121173A6" w14:textId="42093959" w:rsidR="0091007F" w:rsidRDefault="0091007F">
      <w:pPr>
        <w:pStyle w:val="BodyText"/>
        <w:spacing w:before="3"/>
        <w:rPr>
          <w:sz w:val="27"/>
        </w:rPr>
      </w:pPr>
    </w:p>
    <w:p w14:paraId="428E5922" w14:textId="77777777" w:rsidR="0091007F" w:rsidRDefault="003E3A23">
      <w:pPr>
        <w:spacing w:before="103"/>
        <w:ind w:left="304" w:right="446"/>
        <w:jc w:val="both"/>
        <w:rPr>
          <w:sz w:val="20"/>
        </w:rPr>
      </w:pPr>
      <w:bookmarkStart w:id="0" w:name="_bookmark0"/>
      <w:bookmarkEnd w:id="0"/>
      <w:r>
        <w:rPr>
          <w:sz w:val="20"/>
          <w:vertAlign w:val="superscript"/>
        </w:rPr>
        <w:t>1</w:t>
      </w:r>
      <w:r>
        <w:rPr>
          <w:spacing w:val="40"/>
          <w:sz w:val="20"/>
        </w:rPr>
        <w:t xml:space="preserve"> </w:t>
      </w:r>
      <w:r>
        <w:rPr>
          <w:sz w:val="20"/>
        </w:rPr>
        <w:t>For greater certainty, nothing in</w:t>
      </w:r>
      <w:r>
        <w:rPr>
          <w:spacing w:val="-1"/>
          <w:sz w:val="20"/>
        </w:rPr>
        <w:t xml:space="preserve"> </w:t>
      </w:r>
      <w:r>
        <w:rPr>
          <w:sz w:val="20"/>
        </w:rPr>
        <w:t>this</w:t>
      </w:r>
      <w:r>
        <w:rPr>
          <w:spacing w:val="-1"/>
          <w:sz w:val="20"/>
        </w:rPr>
        <w:t xml:space="preserve"> </w:t>
      </w:r>
      <w:r>
        <w:rPr>
          <w:sz w:val="20"/>
        </w:rPr>
        <w:t>Chapter, including Annexes</w:t>
      </w:r>
      <w:r>
        <w:rPr>
          <w:spacing w:val="-1"/>
          <w:sz w:val="20"/>
        </w:rPr>
        <w:t xml:space="preserve"> </w:t>
      </w:r>
      <w:r>
        <w:rPr>
          <w:sz w:val="20"/>
        </w:rPr>
        <w:t>10-A</w:t>
      </w:r>
      <w:r>
        <w:rPr>
          <w:spacing w:val="-2"/>
          <w:sz w:val="20"/>
        </w:rPr>
        <w:t xml:space="preserve"> </w:t>
      </w:r>
      <w:r>
        <w:rPr>
          <w:sz w:val="20"/>
        </w:rPr>
        <w:t>(Professional Services), 10-B</w:t>
      </w:r>
      <w:r>
        <w:rPr>
          <w:spacing w:val="-3"/>
          <w:sz w:val="20"/>
        </w:rPr>
        <w:t xml:space="preserve"> </w:t>
      </w:r>
      <w:r>
        <w:rPr>
          <w:sz w:val="20"/>
        </w:rPr>
        <w:t>(Express</w:t>
      </w:r>
      <w:r>
        <w:rPr>
          <w:spacing w:val="-5"/>
          <w:sz w:val="20"/>
        </w:rPr>
        <w:t xml:space="preserve"> </w:t>
      </w:r>
      <w:r>
        <w:rPr>
          <w:sz w:val="20"/>
        </w:rPr>
        <w:t>Delivery</w:t>
      </w:r>
      <w:r>
        <w:rPr>
          <w:spacing w:val="-5"/>
          <w:sz w:val="20"/>
        </w:rPr>
        <w:t xml:space="preserve"> </w:t>
      </w:r>
      <w:r>
        <w:rPr>
          <w:sz w:val="20"/>
        </w:rPr>
        <w:t>Services),</w:t>
      </w:r>
      <w:r>
        <w:rPr>
          <w:spacing w:val="-3"/>
          <w:sz w:val="20"/>
        </w:rPr>
        <w:t xml:space="preserve"> </w:t>
      </w:r>
      <w:r>
        <w:rPr>
          <w:sz w:val="20"/>
        </w:rPr>
        <w:t>and</w:t>
      </w:r>
      <w:r>
        <w:rPr>
          <w:spacing w:val="-3"/>
          <w:sz w:val="20"/>
        </w:rPr>
        <w:t xml:space="preserve"> </w:t>
      </w:r>
      <w:r>
        <w:rPr>
          <w:sz w:val="20"/>
        </w:rPr>
        <w:t>10-C</w:t>
      </w:r>
      <w:r>
        <w:rPr>
          <w:spacing w:val="-5"/>
          <w:sz w:val="20"/>
        </w:rPr>
        <w:t xml:space="preserve"> </w:t>
      </w:r>
      <w:r>
        <w:rPr>
          <w:sz w:val="20"/>
        </w:rPr>
        <w:t>(Non-Conforming</w:t>
      </w:r>
      <w:r>
        <w:rPr>
          <w:spacing w:val="-5"/>
          <w:sz w:val="20"/>
        </w:rPr>
        <w:t xml:space="preserve"> </w:t>
      </w:r>
      <w:r>
        <w:rPr>
          <w:sz w:val="20"/>
        </w:rPr>
        <w:t>Measures</w:t>
      </w:r>
      <w:r>
        <w:rPr>
          <w:spacing w:val="-5"/>
          <w:sz w:val="20"/>
        </w:rPr>
        <w:t xml:space="preserve"> </w:t>
      </w:r>
      <w:r>
        <w:rPr>
          <w:sz w:val="20"/>
        </w:rPr>
        <w:t>Ratchet</w:t>
      </w:r>
      <w:r>
        <w:rPr>
          <w:spacing w:val="-4"/>
          <w:sz w:val="20"/>
        </w:rPr>
        <w:t xml:space="preserve"> </w:t>
      </w:r>
      <w:r>
        <w:rPr>
          <w:sz w:val="20"/>
        </w:rPr>
        <w:t>Mechanism),</w:t>
      </w:r>
      <w:r>
        <w:rPr>
          <w:spacing w:val="-3"/>
          <w:sz w:val="20"/>
        </w:rPr>
        <w:t xml:space="preserve"> </w:t>
      </w:r>
      <w:r>
        <w:rPr>
          <w:sz w:val="20"/>
        </w:rPr>
        <w:t>is subject to investor-State dispute settlement pursuant to Section B of Chapter 9 (Investment).</w:t>
      </w:r>
    </w:p>
    <w:p w14:paraId="69FE3F2C" w14:textId="77777777" w:rsidR="0091007F" w:rsidRDefault="0091007F">
      <w:pPr>
        <w:jc w:val="both"/>
        <w:rPr>
          <w:sz w:val="20"/>
        </w:rPr>
        <w:sectPr w:rsidR="0091007F">
          <w:pgSz w:w="11910" w:h="16840"/>
          <w:pgMar w:top="1700" w:right="1680" w:bottom="960" w:left="1680" w:header="0" w:footer="779" w:gutter="0"/>
          <w:cols w:space="720"/>
        </w:sectPr>
      </w:pPr>
    </w:p>
    <w:p w14:paraId="59CA624F" w14:textId="77777777" w:rsidR="0091007F" w:rsidRDefault="003E3A23">
      <w:pPr>
        <w:pStyle w:val="ListParagraph"/>
        <w:numPr>
          <w:ilvl w:val="1"/>
          <w:numId w:val="10"/>
        </w:numPr>
        <w:tabs>
          <w:tab w:val="left" w:pos="1744"/>
          <w:tab w:val="left" w:pos="1745"/>
        </w:tabs>
        <w:spacing w:before="73"/>
        <w:ind w:right="0" w:hanging="721"/>
        <w:rPr>
          <w:sz w:val="24"/>
        </w:rPr>
      </w:pPr>
      <w:r>
        <w:rPr>
          <w:sz w:val="24"/>
        </w:rPr>
        <w:lastRenderedPageBreak/>
        <w:t>selling</w:t>
      </w:r>
      <w:r>
        <w:rPr>
          <w:spacing w:val="-5"/>
          <w:sz w:val="24"/>
        </w:rPr>
        <w:t xml:space="preserve"> </w:t>
      </w:r>
      <w:r>
        <w:rPr>
          <w:sz w:val="24"/>
        </w:rPr>
        <w:t>and</w:t>
      </w:r>
      <w:r>
        <w:rPr>
          <w:spacing w:val="-1"/>
          <w:sz w:val="24"/>
        </w:rPr>
        <w:t xml:space="preserve"> </w:t>
      </w:r>
      <w:r>
        <w:rPr>
          <w:sz w:val="24"/>
        </w:rPr>
        <w:t>marketing</w:t>
      </w:r>
      <w:r>
        <w:rPr>
          <w:spacing w:val="-4"/>
          <w:sz w:val="24"/>
        </w:rPr>
        <w:t xml:space="preserve"> </w:t>
      </w:r>
      <w:r>
        <w:rPr>
          <w:sz w:val="24"/>
        </w:rPr>
        <w:t>of air</w:t>
      </w:r>
      <w:r>
        <w:rPr>
          <w:spacing w:val="-2"/>
          <w:sz w:val="24"/>
        </w:rPr>
        <w:t xml:space="preserve"> </w:t>
      </w:r>
      <w:r>
        <w:rPr>
          <w:sz w:val="24"/>
        </w:rPr>
        <w:t>transport</w:t>
      </w:r>
      <w:r>
        <w:rPr>
          <w:spacing w:val="-1"/>
          <w:sz w:val="24"/>
        </w:rPr>
        <w:t xml:space="preserve"> </w:t>
      </w:r>
      <w:proofErr w:type="gramStart"/>
      <w:r>
        <w:rPr>
          <w:spacing w:val="-2"/>
          <w:sz w:val="24"/>
        </w:rPr>
        <w:t>services;</w:t>
      </w:r>
      <w:proofErr w:type="gramEnd"/>
    </w:p>
    <w:p w14:paraId="442A5D0C" w14:textId="77777777" w:rsidR="0091007F" w:rsidRDefault="0091007F">
      <w:pPr>
        <w:pStyle w:val="BodyText"/>
      </w:pPr>
    </w:p>
    <w:p w14:paraId="284061DD" w14:textId="77777777" w:rsidR="0091007F" w:rsidRDefault="003E3A23">
      <w:pPr>
        <w:pStyle w:val="ListParagraph"/>
        <w:numPr>
          <w:ilvl w:val="1"/>
          <w:numId w:val="10"/>
        </w:numPr>
        <w:tabs>
          <w:tab w:val="left" w:pos="1744"/>
          <w:tab w:val="left" w:pos="1745"/>
        </w:tabs>
        <w:ind w:right="0" w:hanging="721"/>
        <w:rPr>
          <w:sz w:val="24"/>
        </w:rPr>
      </w:pPr>
      <w:r>
        <w:rPr>
          <w:sz w:val="24"/>
        </w:rPr>
        <w:t>computer</w:t>
      </w:r>
      <w:r>
        <w:rPr>
          <w:spacing w:val="-10"/>
          <w:sz w:val="24"/>
        </w:rPr>
        <w:t xml:space="preserve"> </w:t>
      </w:r>
      <w:r>
        <w:rPr>
          <w:sz w:val="24"/>
        </w:rPr>
        <w:t>reservation</w:t>
      </w:r>
      <w:r>
        <w:rPr>
          <w:spacing w:val="-10"/>
          <w:sz w:val="24"/>
        </w:rPr>
        <w:t xml:space="preserve"> </w:t>
      </w:r>
      <w:r>
        <w:rPr>
          <w:sz w:val="24"/>
        </w:rPr>
        <w:t>system</w:t>
      </w:r>
      <w:r>
        <w:rPr>
          <w:spacing w:val="-8"/>
          <w:sz w:val="24"/>
        </w:rPr>
        <w:t xml:space="preserve"> </w:t>
      </w:r>
      <w:proofErr w:type="gramStart"/>
      <w:r>
        <w:rPr>
          <w:spacing w:val="-2"/>
          <w:sz w:val="24"/>
        </w:rPr>
        <w:t>services;</w:t>
      </w:r>
      <w:proofErr w:type="gramEnd"/>
    </w:p>
    <w:p w14:paraId="48F72038" w14:textId="77777777" w:rsidR="0091007F" w:rsidRDefault="0091007F">
      <w:pPr>
        <w:pStyle w:val="BodyText"/>
      </w:pPr>
    </w:p>
    <w:p w14:paraId="4B9BE261" w14:textId="77777777" w:rsidR="0091007F" w:rsidRDefault="003E3A23">
      <w:pPr>
        <w:pStyle w:val="ListParagraph"/>
        <w:numPr>
          <w:ilvl w:val="1"/>
          <w:numId w:val="10"/>
        </w:numPr>
        <w:tabs>
          <w:tab w:val="left" w:pos="1744"/>
          <w:tab w:val="left" w:pos="1745"/>
        </w:tabs>
        <w:ind w:right="0" w:hanging="721"/>
        <w:rPr>
          <w:sz w:val="24"/>
        </w:rPr>
      </w:pPr>
      <w:r>
        <w:rPr>
          <w:sz w:val="24"/>
        </w:rPr>
        <w:t>specialty</w:t>
      </w:r>
      <w:r>
        <w:rPr>
          <w:spacing w:val="-5"/>
          <w:sz w:val="24"/>
        </w:rPr>
        <w:t xml:space="preserve"> </w:t>
      </w:r>
      <w:r>
        <w:rPr>
          <w:sz w:val="24"/>
        </w:rPr>
        <w:t>air</w:t>
      </w:r>
      <w:r>
        <w:rPr>
          <w:spacing w:val="-2"/>
          <w:sz w:val="24"/>
        </w:rPr>
        <w:t xml:space="preserve"> </w:t>
      </w:r>
      <w:proofErr w:type="gramStart"/>
      <w:r>
        <w:rPr>
          <w:spacing w:val="-2"/>
          <w:sz w:val="24"/>
        </w:rPr>
        <w:t>services;</w:t>
      </w:r>
      <w:proofErr w:type="gramEnd"/>
    </w:p>
    <w:p w14:paraId="36487B81" w14:textId="77777777" w:rsidR="0091007F" w:rsidRDefault="0091007F">
      <w:pPr>
        <w:pStyle w:val="BodyText"/>
      </w:pPr>
    </w:p>
    <w:p w14:paraId="15B6DCA8" w14:textId="77777777" w:rsidR="0091007F" w:rsidRDefault="003E3A23">
      <w:pPr>
        <w:pStyle w:val="ListParagraph"/>
        <w:numPr>
          <w:ilvl w:val="1"/>
          <w:numId w:val="10"/>
        </w:numPr>
        <w:tabs>
          <w:tab w:val="left" w:pos="1744"/>
          <w:tab w:val="left" w:pos="1745"/>
        </w:tabs>
        <w:ind w:right="0" w:hanging="721"/>
        <w:rPr>
          <w:sz w:val="24"/>
        </w:rPr>
      </w:pPr>
      <w:r>
        <w:rPr>
          <w:sz w:val="24"/>
        </w:rPr>
        <w:t>airport</w:t>
      </w:r>
      <w:r>
        <w:rPr>
          <w:spacing w:val="-9"/>
          <w:sz w:val="24"/>
        </w:rPr>
        <w:t xml:space="preserve"> </w:t>
      </w:r>
      <w:r>
        <w:rPr>
          <w:sz w:val="24"/>
        </w:rPr>
        <w:t>operation</w:t>
      </w:r>
      <w:r>
        <w:rPr>
          <w:spacing w:val="-8"/>
          <w:sz w:val="24"/>
        </w:rPr>
        <w:t xml:space="preserve"> </w:t>
      </w:r>
      <w:r>
        <w:rPr>
          <w:sz w:val="24"/>
        </w:rPr>
        <w:t>services;</w:t>
      </w:r>
      <w:r>
        <w:rPr>
          <w:spacing w:val="-8"/>
          <w:sz w:val="24"/>
        </w:rPr>
        <w:t xml:space="preserve"> </w:t>
      </w:r>
      <w:r>
        <w:rPr>
          <w:spacing w:val="-5"/>
          <w:sz w:val="24"/>
        </w:rPr>
        <w:t>and</w:t>
      </w:r>
    </w:p>
    <w:p w14:paraId="233BD5E0" w14:textId="77777777" w:rsidR="0091007F" w:rsidRDefault="0091007F">
      <w:pPr>
        <w:pStyle w:val="BodyText"/>
      </w:pPr>
    </w:p>
    <w:p w14:paraId="4988B8BB" w14:textId="77777777" w:rsidR="0091007F" w:rsidRDefault="003E3A23">
      <w:pPr>
        <w:pStyle w:val="ListParagraph"/>
        <w:numPr>
          <w:ilvl w:val="1"/>
          <w:numId w:val="10"/>
        </w:numPr>
        <w:tabs>
          <w:tab w:val="left" w:pos="1744"/>
          <w:tab w:val="left" w:pos="1745"/>
        </w:tabs>
        <w:ind w:right="0" w:hanging="721"/>
        <w:rPr>
          <w:sz w:val="24"/>
        </w:rPr>
      </w:pPr>
      <w:r>
        <w:rPr>
          <w:sz w:val="24"/>
        </w:rPr>
        <w:t>ground</w:t>
      </w:r>
      <w:r>
        <w:rPr>
          <w:spacing w:val="-10"/>
          <w:sz w:val="24"/>
        </w:rPr>
        <w:t xml:space="preserve"> </w:t>
      </w:r>
      <w:r>
        <w:rPr>
          <w:sz w:val="24"/>
        </w:rPr>
        <w:t>handling</w:t>
      </w:r>
      <w:r>
        <w:rPr>
          <w:spacing w:val="-13"/>
          <w:sz w:val="24"/>
        </w:rPr>
        <w:t xml:space="preserve"> </w:t>
      </w:r>
      <w:r>
        <w:rPr>
          <w:spacing w:val="-2"/>
          <w:sz w:val="24"/>
        </w:rPr>
        <w:t>services.</w:t>
      </w:r>
    </w:p>
    <w:p w14:paraId="1D23CD48" w14:textId="77777777" w:rsidR="0091007F" w:rsidRDefault="0091007F">
      <w:pPr>
        <w:pStyle w:val="BodyText"/>
      </w:pPr>
    </w:p>
    <w:p w14:paraId="0186F37D" w14:textId="77777777" w:rsidR="0091007F" w:rsidRDefault="003E3A23">
      <w:pPr>
        <w:pStyle w:val="ListParagraph"/>
        <w:numPr>
          <w:ilvl w:val="0"/>
          <w:numId w:val="10"/>
        </w:numPr>
        <w:tabs>
          <w:tab w:val="left" w:pos="1025"/>
        </w:tabs>
        <w:ind w:right="300" w:firstLine="0"/>
        <w:jc w:val="both"/>
        <w:rPr>
          <w:sz w:val="24"/>
        </w:rPr>
      </w:pPr>
      <w:r>
        <w:rPr>
          <w:sz w:val="24"/>
        </w:rPr>
        <w:t>In the event of any inconsistency between this Chapter and a bilateral, plurilateral or multilateral air services agreement to which two or more Parties are party, the air services agreement shall prevail</w:t>
      </w:r>
      <w:r>
        <w:rPr>
          <w:sz w:val="24"/>
        </w:rPr>
        <w:t xml:space="preserve"> in determining the rights and obligations of those Parties that are party to that air services agreement.</w:t>
      </w:r>
    </w:p>
    <w:p w14:paraId="3137BBF5" w14:textId="77777777" w:rsidR="0091007F" w:rsidRDefault="0091007F">
      <w:pPr>
        <w:pStyle w:val="BodyText"/>
      </w:pPr>
    </w:p>
    <w:p w14:paraId="42326CAA" w14:textId="77777777" w:rsidR="0091007F" w:rsidRDefault="003E3A23">
      <w:pPr>
        <w:pStyle w:val="ListParagraph"/>
        <w:numPr>
          <w:ilvl w:val="0"/>
          <w:numId w:val="10"/>
        </w:numPr>
        <w:tabs>
          <w:tab w:val="left" w:pos="1025"/>
        </w:tabs>
        <w:spacing w:before="1"/>
        <w:ind w:right="298" w:firstLine="0"/>
        <w:jc w:val="both"/>
        <w:rPr>
          <w:sz w:val="24"/>
        </w:rPr>
      </w:pPr>
      <w:r>
        <w:rPr>
          <w:sz w:val="24"/>
        </w:rPr>
        <w:t>If</w:t>
      </w:r>
      <w:r>
        <w:rPr>
          <w:spacing w:val="-2"/>
          <w:sz w:val="24"/>
        </w:rPr>
        <w:t xml:space="preserve"> </w:t>
      </w:r>
      <w:r>
        <w:rPr>
          <w:sz w:val="24"/>
        </w:rPr>
        <w:t>two</w:t>
      </w:r>
      <w:r>
        <w:rPr>
          <w:spacing w:val="-1"/>
          <w:sz w:val="24"/>
        </w:rPr>
        <w:t xml:space="preserve"> </w:t>
      </w:r>
      <w:r>
        <w:rPr>
          <w:sz w:val="24"/>
        </w:rPr>
        <w:t>or</w:t>
      </w:r>
      <w:r>
        <w:rPr>
          <w:spacing w:val="-2"/>
          <w:sz w:val="24"/>
        </w:rPr>
        <w:t xml:space="preserve"> </w:t>
      </w:r>
      <w:r>
        <w:rPr>
          <w:sz w:val="24"/>
        </w:rPr>
        <w:t>more</w:t>
      </w:r>
      <w:r>
        <w:rPr>
          <w:spacing w:val="-2"/>
          <w:sz w:val="24"/>
        </w:rPr>
        <w:t xml:space="preserve"> </w:t>
      </w:r>
      <w:r>
        <w:rPr>
          <w:sz w:val="24"/>
        </w:rPr>
        <w:t>Parties</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obligations</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Agreement</w:t>
      </w:r>
      <w:r>
        <w:rPr>
          <w:spacing w:val="-1"/>
          <w:sz w:val="24"/>
        </w:rPr>
        <w:t xml:space="preserve"> </w:t>
      </w:r>
      <w:r>
        <w:rPr>
          <w:sz w:val="24"/>
        </w:rPr>
        <w:t>and a bilateral, plurilateral or multilateral air services agreement, those Pa</w:t>
      </w:r>
      <w:r>
        <w:rPr>
          <w:sz w:val="24"/>
        </w:rPr>
        <w:t>rties may invoke the dispute settlement procedures of this Agreement only after any dispute settlement procedures in the other agreement have been exhausted.</w:t>
      </w:r>
    </w:p>
    <w:p w14:paraId="237F7FC0" w14:textId="77777777" w:rsidR="0091007F" w:rsidRDefault="0091007F">
      <w:pPr>
        <w:pStyle w:val="BodyText"/>
      </w:pPr>
    </w:p>
    <w:p w14:paraId="6D54BD91" w14:textId="77777777" w:rsidR="0091007F" w:rsidRDefault="003E3A23">
      <w:pPr>
        <w:pStyle w:val="ListParagraph"/>
        <w:numPr>
          <w:ilvl w:val="0"/>
          <w:numId w:val="10"/>
        </w:numPr>
        <w:tabs>
          <w:tab w:val="left" w:pos="1025"/>
        </w:tabs>
        <w:ind w:right="300" w:firstLine="0"/>
        <w:jc w:val="both"/>
        <w:rPr>
          <w:sz w:val="24"/>
        </w:rPr>
      </w:pPr>
      <w:r>
        <w:rPr>
          <w:sz w:val="24"/>
        </w:rPr>
        <w:t xml:space="preserve">If the </w:t>
      </w:r>
      <w:r>
        <w:rPr>
          <w:i/>
          <w:sz w:val="24"/>
        </w:rPr>
        <w:t xml:space="preserve">Annex on Air Transport Services </w:t>
      </w:r>
      <w:r>
        <w:rPr>
          <w:sz w:val="24"/>
        </w:rPr>
        <w:t>of GATS is amended, the Parties shall jointly review any n</w:t>
      </w:r>
      <w:r>
        <w:rPr>
          <w:sz w:val="24"/>
        </w:rPr>
        <w:t>ew definitions with a view to aligning the definitions in this Agreement with those definitions, as appropriate.</w:t>
      </w:r>
    </w:p>
    <w:p w14:paraId="66F95531" w14:textId="77777777" w:rsidR="0091007F" w:rsidRDefault="0091007F">
      <w:pPr>
        <w:pStyle w:val="BodyText"/>
        <w:rPr>
          <w:sz w:val="26"/>
        </w:rPr>
      </w:pPr>
    </w:p>
    <w:p w14:paraId="064619D6" w14:textId="77777777" w:rsidR="0091007F" w:rsidRDefault="0091007F">
      <w:pPr>
        <w:pStyle w:val="BodyText"/>
        <w:rPr>
          <w:sz w:val="22"/>
        </w:rPr>
      </w:pPr>
    </w:p>
    <w:p w14:paraId="4A59E2D6" w14:textId="77777777" w:rsidR="0091007F" w:rsidRDefault="003E3A23">
      <w:pPr>
        <w:pStyle w:val="Heading1"/>
        <w:rPr>
          <w:b w:val="0"/>
        </w:rPr>
      </w:pPr>
      <w:r>
        <w:t>Article</w:t>
      </w:r>
      <w:r>
        <w:rPr>
          <w:spacing w:val="-8"/>
        </w:rPr>
        <w:t xml:space="preserve"> </w:t>
      </w:r>
      <w:r>
        <w:t>10.3:</w:t>
      </w:r>
      <w:r>
        <w:rPr>
          <w:spacing w:val="46"/>
        </w:rPr>
        <w:t xml:space="preserve"> </w:t>
      </w:r>
      <w:r>
        <w:t>National</w:t>
      </w:r>
      <w:r>
        <w:rPr>
          <w:spacing w:val="-6"/>
        </w:rPr>
        <w:t xml:space="preserve"> </w:t>
      </w:r>
      <w:r>
        <w:rPr>
          <w:spacing w:val="-2"/>
        </w:rPr>
        <w:t>Treatment</w:t>
      </w:r>
      <w:hyperlink w:anchor="_bookmark1" w:history="1">
        <w:r>
          <w:rPr>
            <w:b w:val="0"/>
            <w:spacing w:val="-2"/>
            <w:vertAlign w:val="superscript"/>
          </w:rPr>
          <w:t>2</w:t>
        </w:r>
      </w:hyperlink>
    </w:p>
    <w:p w14:paraId="755FF924" w14:textId="77777777" w:rsidR="0091007F" w:rsidRDefault="0091007F">
      <w:pPr>
        <w:pStyle w:val="BodyText"/>
      </w:pPr>
    </w:p>
    <w:p w14:paraId="7DE5CC44" w14:textId="77777777" w:rsidR="0091007F" w:rsidRDefault="003E3A23">
      <w:pPr>
        <w:pStyle w:val="ListParagraph"/>
        <w:numPr>
          <w:ilvl w:val="0"/>
          <w:numId w:val="9"/>
        </w:numPr>
        <w:tabs>
          <w:tab w:val="left" w:pos="1025"/>
        </w:tabs>
        <w:ind w:right="298" w:firstLine="0"/>
        <w:jc w:val="both"/>
        <w:rPr>
          <w:sz w:val="24"/>
        </w:rPr>
      </w:pPr>
      <w:r>
        <w:rPr>
          <w:sz w:val="24"/>
        </w:rPr>
        <w:t xml:space="preserve">Each Party shall accord to services and service suppliers of another Party treatment no less </w:t>
      </w:r>
      <w:proofErr w:type="spellStart"/>
      <w:r>
        <w:rPr>
          <w:sz w:val="24"/>
        </w:rPr>
        <w:t>favourable</w:t>
      </w:r>
      <w:proofErr w:type="spellEnd"/>
      <w:r>
        <w:rPr>
          <w:sz w:val="24"/>
        </w:rPr>
        <w:t xml:space="preserve"> than that it accords, in like circumstances, to its own services and service suppliers.</w:t>
      </w:r>
    </w:p>
    <w:p w14:paraId="73DA4602" w14:textId="77777777" w:rsidR="0091007F" w:rsidRDefault="0091007F">
      <w:pPr>
        <w:pStyle w:val="BodyText"/>
      </w:pPr>
    </w:p>
    <w:p w14:paraId="17BCBDEE" w14:textId="77777777" w:rsidR="0091007F" w:rsidRDefault="003E3A23">
      <w:pPr>
        <w:pStyle w:val="ListParagraph"/>
        <w:numPr>
          <w:ilvl w:val="0"/>
          <w:numId w:val="9"/>
        </w:numPr>
        <w:tabs>
          <w:tab w:val="left" w:pos="1025"/>
        </w:tabs>
        <w:ind w:right="299" w:firstLine="0"/>
        <w:jc w:val="both"/>
        <w:rPr>
          <w:sz w:val="24"/>
        </w:rPr>
      </w:pPr>
      <w:r>
        <w:rPr>
          <w:sz w:val="24"/>
        </w:rPr>
        <w:t xml:space="preserve">For greater certainty, the treatment to be accorded by a Party under paragraph 1 means, with respect to a regional level of government, treatment no less </w:t>
      </w:r>
      <w:proofErr w:type="spellStart"/>
      <w:r>
        <w:rPr>
          <w:sz w:val="24"/>
        </w:rPr>
        <w:t>favourable</w:t>
      </w:r>
      <w:proofErr w:type="spellEnd"/>
      <w:r>
        <w:rPr>
          <w:sz w:val="24"/>
        </w:rPr>
        <w:t xml:space="preserve"> than the most </w:t>
      </w:r>
      <w:proofErr w:type="spellStart"/>
      <w:r>
        <w:rPr>
          <w:sz w:val="24"/>
        </w:rPr>
        <w:t>favourable</w:t>
      </w:r>
      <w:proofErr w:type="spellEnd"/>
      <w:r>
        <w:rPr>
          <w:sz w:val="24"/>
        </w:rPr>
        <w:t xml:space="preserve"> treatment accorded, in like</w:t>
      </w:r>
      <w:r>
        <w:rPr>
          <w:spacing w:val="40"/>
          <w:sz w:val="24"/>
        </w:rPr>
        <w:t xml:space="preserve"> </w:t>
      </w:r>
      <w:r>
        <w:rPr>
          <w:sz w:val="24"/>
        </w:rPr>
        <w:t xml:space="preserve">circumstances, by that regional level </w:t>
      </w:r>
      <w:r>
        <w:rPr>
          <w:sz w:val="24"/>
        </w:rPr>
        <w:t>of government to service suppliers of the Party of which it forms a part.</w:t>
      </w:r>
    </w:p>
    <w:p w14:paraId="3ECF0909" w14:textId="77777777" w:rsidR="0091007F" w:rsidRDefault="0091007F">
      <w:pPr>
        <w:pStyle w:val="BodyText"/>
        <w:rPr>
          <w:sz w:val="26"/>
        </w:rPr>
      </w:pPr>
    </w:p>
    <w:p w14:paraId="279A733D" w14:textId="77777777" w:rsidR="0091007F" w:rsidRDefault="0091007F">
      <w:pPr>
        <w:pStyle w:val="BodyText"/>
        <w:spacing w:before="5"/>
        <w:rPr>
          <w:sz w:val="22"/>
        </w:rPr>
      </w:pPr>
    </w:p>
    <w:p w14:paraId="6B43C43F" w14:textId="77777777" w:rsidR="0091007F" w:rsidRDefault="003E3A23">
      <w:pPr>
        <w:pStyle w:val="Heading1"/>
      </w:pPr>
      <w:r>
        <w:t>Article</w:t>
      </w:r>
      <w:r>
        <w:rPr>
          <w:spacing w:val="-11"/>
        </w:rPr>
        <w:t xml:space="preserve"> </w:t>
      </w:r>
      <w:r>
        <w:t>10.4:</w:t>
      </w:r>
      <w:r>
        <w:rPr>
          <w:spacing w:val="38"/>
        </w:rPr>
        <w:t xml:space="preserve"> </w:t>
      </w:r>
      <w:r>
        <w:t>Most-</w:t>
      </w:r>
      <w:proofErr w:type="spellStart"/>
      <w:r>
        <w:t>Favoured</w:t>
      </w:r>
      <w:proofErr w:type="spellEnd"/>
      <w:r>
        <w:t>-Nation</w:t>
      </w:r>
      <w:r>
        <w:rPr>
          <w:spacing w:val="-9"/>
        </w:rPr>
        <w:t xml:space="preserve"> </w:t>
      </w:r>
      <w:r>
        <w:rPr>
          <w:spacing w:val="-2"/>
        </w:rPr>
        <w:t>Treatment</w:t>
      </w:r>
    </w:p>
    <w:p w14:paraId="21CCA3F8" w14:textId="77777777" w:rsidR="0091007F" w:rsidRDefault="0091007F">
      <w:pPr>
        <w:pStyle w:val="BodyText"/>
        <w:spacing w:before="6"/>
        <w:rPr>
          <w:b/>
          <w:sz w:val="23"/>
        </w:rPr>
      </w:pPr>
    </w:p>
    <w:p w14:paraId="42BB16F8" w14:textId="77777777" w:rsidR="0091007F" w:rsidRDefault="003E3A23">
      <w:pPr>
        <w:pStyle w:val="BodyText"/>
        <w:spacing w:before="1"/>
        <w:ind w:left="304" w:right="298" w:firstLine="720"/>
        <w:jc w:val="both"/>
      </w:pPr>
      <w:r>
        <w:t xml:space="preserve">Each Party shall accord to services and service suppliers of another Party treatment no less </w:t>
      </w:r>
      <w:proofErr w:type="spellStart"/>
      <w:r>
        <w:t>favourable</w:t>
      </w:r>
      <w:proofErr w:type="spellEnd"/>
      <w:r>
        <w:t xml:space="preserve"> than that it accords, in like </w:t>
      </w:r>
      <w:r>
        <w:t>circumstances, to services and service suppliers of any other Party or a non-Party.</w:t>
      </w:r>
    </w:p>
    <w:p w14:paraId="1E6CF293" w14:textId="76E9F368" w:rsidR="0091007F" w:rsidRDefault="0091007F">
      <w:pPr>
        <w:pStyle w:val="BodyText"/>
        <w:spacing w:before="2"/>
        <w:rPr>
          <w:sz w:val="27"/>
        </w:rPr>
      </w:pPr>
    </w:p>
    <w:p w14:paraId="54A2BA02" w14:textId="77777777" w:rsidR="0091007F" w:rsidRDefault="003E3A23">
      <w:pPr>
        <w:spacing w:before="103"/>
        <w:ind w:left="304" w:right="322"/>
        <w:rPr>
          <w:sz w:val="20"/>
        </w:rPr>
      </w:pPr>
      <w:bookmarkStart w:id="1" w:name="_bookmark1"/>
      <w:bookmarkEnd w:id="1"/>
      <w:r>
        <w:rPr>
          <w:sz w:val="20"/>
          <w:vertAlign w:val="superscript"/>
        </w:rPr>
        <w:t>2</w:t>
      </w:r>
      <w:r>
        <w:rPr>
          <w:spacing w:val="40"/>
          <w:sz w:val="20"/>
        </w:rPr>
        <w:t xml:space="preserve"> </w:t>
      </w:r>
      <w:r>
        <w:rPr>
          <w:sz w:val="20"/>
        </w:rPr>
        <w:t>For greater certainty, whether treatment is accorded in “like circumstances” under Article 10.3 (National</w:t>
      </w:r>
      <w:r>
        <w:rPr>
          <w:spacing w:val="-3"/>
          <w:sz w:val="20"/>
        </w:rPr>
        <w:t xml:space="preserve"> </w:t>
      </w:r>
      <w:r>
        <w:rPr>
          <w:sz w:val="20"/>
        </w:rPr>
        <w:t>Treatment)</w:t>
      </w:r>
      <w:r>
        <w:rPr>
          <w:spacing w:val="-2"/>
          <w:sz w:val="20"/>
        </w:rPr>
        <w:t xml:space="preserve"> </w:t>
      </w:r>
      <w:r>
        <w:rPr>
          <w:sz w:val="20"/>
        </w:rPr>
        <w:t>or</w:t>
      </w:r>
      <w:r>
        <w:rPr>
          <w:spacing w:val="-2"/>
          <w:sz w:val="20"/>
        </w:rPr>
        <w:t xml:space="preserve"> </w:t>
      </w:r>
      <w:r>
        <w:rPr>
          <w:sz w:val="20"/>
        </w:rPr>
        <w:t>Article</w:t>
      </w:r>
      <w:r>
        <w:rPr>
          <w:spacing w:val="-3"/>
          <w:sz w:val="20"/>
        </w:rPr>
        <w:t xml:space="preserve"> </w:t>
      </w:r>
      <w:r>
        <w:rPr>
          <w:sz w:val="20"/>
        </w:rPr>
        <w:t>10.4</w:t>
      </w:r>
      <w:r>
        <w:rPr>
          <w:spacing w:val="-4"/>
          <w:sz w:val="20"/>
        </w:rPr>
        <w:t xml:space="preserve"> </w:t>
      </w:r>
      <w:r>
        <w:rPr>
          <w:sz w:val="20"/>
        </w:rPr>
        <w:t>(Most-</w:t>
      </w:r>
      <w:proofErr w:type="spellStart"/>
      <w:r>
        <w:rPr>
          <w:sz w:val="20"/>
        </w:rPr>
        <w:t>Favoured</w:t>
      </w:r>
      <w:proofErr w:type="spellEnd"/>
      <w:r>
        <w:rPr>
          <w:sz w:val="20"/>
        </w:rPr>
        <w:t>-Nation</w:t>
      </w:r>
      <w:r>
        <w:rPr>
          <w:spacing w:val="-2"/>
          <w:sz w:val="20"/>
        </w:rPr>
        <w:t xml:space="preserve"> </w:t>
      </w:r>
      <w:r>
        <w:rPr>
          <w:sz w:val="20"/>
        </w:rPr>
        <w:t>Treatment)</w:t>
      </w:r>
      <w:r>
        <w:rPr>
          <w:spacing w:val="-2"/>
          <w:sz w:val="20"/>
        </w:rPr>
        <w:t xml:space="preserve"> </w:t>
      </w:r>
      <w:r>
        <w:rPr>
          <w:sz w:val="20"/>
        </w:rPr>
        <w:t>de</w:t>
      </w:r>
      <w:r>
        <w:rPr>
          <w:sz w:val="20"/>
        </w:rPr>
        <w:t>pends</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totality</w:t>
      </w:r>
      <w:r>
        <w:rPr>
          <w:spacing w:val="-7"/>
          <w:sz w:val="20"/>
        </w:rPr>
        <w:t xml:space="preserve"> </w:t>
      </w:r>
      <w:r>
        <w:rPr>
          <w:sz w:val="20"/>
        </w:rPr>
        <w:t>of the circumstances, including whether the relevant treatment distinguishes between services or service suppliers on the basis of legitimate public welfare objectives.</w:t>
      </w:r>
    </w:p>
    <w:p w14:paraId="01C6B8F2" w14:textId="77777777" w:rsidR="0091007F" w:rsidRDefault="0091007F">
      <w:pPr>
        <w:rPr>
          <w:sz w:val="20"/>
        </w:rPr>
        <w:sectPr w:rsidR="0091007F">
          <w:pgSz w:w="11910" w:h="16840"/>
          <w:pgMar w:top="1700" w:right="1680" w:bottom="960" w:left="1680" w:header="0" w:footer="779" w:gutter="0"/>
          <w:cols w:space="720"/>
        </w:sectPr>
      </w:pPr>
    </w:p>
    <w:p w14:paraId="3FB1C3B4" w14:textId="77777777" w:rsidR="0091007F" w:rsidRDefault="0091007F">
      <w:pPr>
        <w:pStyle w:val="BodyText"/>
        <w:spacing w:before="10"/>
        <w:rPr>
          <w:sz w:val="27"/>
        </w:rPr>
      </w:pPr>
    </w:p>
    <w:p w14:paraId="21AD952E" w14:textId="77777777" w:rsidR="0091007F" w:rsidRDefault="003E3A23">
      <w:pPr>
        <w:pStyle w:val="Heading1"/>
        <w:spacing w:before="90"/>
      </w:pPr>
      <w:r>
        <w:t>Article</w:t>
      </w:r>
      <w:r>
        <w:rPr>
          <w:spacing w:val="-7"/>
        </w:rPr>
        <w:t xml:space="preserve"> </w:t>
      </w:r>
      <w:r>
        <w:t>10.5:</w:t>
      </w:r>
      <w:r>
        <w:rPr>
          <w:spacing w:val="47"/>
        </w:rPr>
        <w:t xml:space="preserve"> </w:t>
      </w:r>
      <w:r>
        <w:t>Market</w:t>
      </w:r>
      <w:r>
        <w:rPr>
          <w:spacing w:val="-7"/>
        </w:rPr>
        <w:t xml:space="preserve"> </w:t>
      </w:r>
      <w:r>
        <w:rPr>
          <w:spacing w:val="-2"/>
        </w:rPr>
        <w:t>Access</w:t>
      </w:r>
    </w:p>
    <w:p w14:paraId="1B40C674" w14:textId="77777777" w:rsidR="0091007F" w:rsidRDefault="0091007F">
      <w:pPr>
        <w:pStyle w:val="BodyText"/>
        <w:spacing w:before="6"/>
        <w:rPr>
          <w:b/>
          <w:sz w:val="23"/>
        </w:rPr>
      </w:pPr>
    </w:p>
    <w:p w14:paraId="1F0A0139" w14:textId="77777777" w:rsidR="0091007F" w:rsidRDefault="003E3A23">
      <w:pPr>
        <w:pStyle w:val="BodyText"/>
        <w:ind w:left="304" w:right="303" w:firstLine="720"/>
        <w:jc w:val="both"/>
      </w:pPr>
      <w:r>
        <w:t>No Party</w:t>
      </w:r>
      <w:r>
        <w:t xml:space="preserve"> shall adopt or maintain, either on the basis of a regional subdivision or on the basis of its entire territory, measures that:</w:t>
      </w:r>
    </w:p>
    <w:p w14:paraId="5DDD9A35" w14:textId="77777777" w:rsidR="0091007F" w:rsidRDefault="0091007F">
      <w:pPr>
        <w:pStyle w:val="BodyText"/>
      </w:pPr>
    </w:p>
    <w:p w14:paraId="1971CD6E" w14:textId="77777777" w:rsidR="0091007F" w:rsidRDefault="003E3A23">
      <w:pPr>
        <w:pStyle w:val="ListParagraph"/>
        <w:numPr>
          <w:ilvl w:val="1"/>
          <w:numId w:val="9"/>
        </w:numPr>
        <w:tabs>
          <w:tab w:val="left" w:pos="1744"/>
          <w:tab w:val="left" w:pos="1745"/>
        </w:tabs>
        <w:ind w:right="0" w:hanging="721"/>
        <w:rPr>
          <w:sz w:val="24"/>
        </w:rPr>
      </w:pPr>
      <w:r>
        <w:rPr>
          <w:sz w:val="24"/>
        </w:rPr>
        <w:t>impose</w:t>
      </w:r>
      <w:r>
        <w:rPr>
          <w:spacing w:val="-5"/>
          <w:sz w:val="24"/>
        </w:rPr>
        <w:t xml:space="preserve"> </w:t>
      </w:r>
      <w:r>
        <w:rPr>
          <w:sz w:val="24"/>
        </w:rPr>
        <w:t>limitations</w:t>
      </w:r>
      <w:r>
        <w:rPr>
          <w:spacing w:val="-4"/>
          <w:sz w:val="24"/>
        </w:rPr>
        <w:t xml:space="preserve"> </w:t>
      </w:r>
      <w:r>
        <w:rPr>
          <w:spacing w:val="-5"/>
          <w:sz w:val="24"/>
        </w:rPr>
        <w:t>on:</w:t>
      </w:r>
    </w:p>
    <w:p w14:paraId="3DE2B733" w14:textId="77777777" w:rsidR="0091007F" w:rsidRDefault="0091007F">
      <w:pPr>
        <w:pStyle w:val="BodyText"/>
      </w:pPr>
    </w:p>
    <w:p w14:paraId="3D9AE8E2" w14:textId="77777777" w:rsidR="0091007F" w:rsidRDefault="003E3A23">
      <w:pPr>
        <w:pStyle w:val="ListParagraph"/>
        <w:numPr>
          <w:ilvl w:val="2"/>
          <w:numId w:val="9"/>
        </w:numPr>
        <w:tabs>
          <w:tab w:val="left" w:pos="2465"/>
        </w:tabs>
        <w:ind w:right="301"/>
        <w:jc w:val="both"/>
        <w:rPr>
          <w:sz w:val="24"/>
        </w:rPr>
      </w:pPr>
      <w:r>
        <w:rPr>
          <w:sz w:val="24"/>
        </w:rPr>
        <w:t>the number of service suppliers, whether in the form of numerical quotas, monopolies, exclusive service</w:t>
      </w:r>
      <w:r>
        <w:rPr>
          <w:sz w:val="24"/>
        </w:rPr>
        <w:t xml:space="preserve"> suppliers or the requirement of an economic needs </w:t>
      </w:r>
      <w:proofErr w:type="gramStart"/>
      <w:r>
        <w:rPr>
          <w:sz w:val="24"/>
        </w:rPr>
        <w:t>test;</w:t>
      </w:r>
      <w:proofErr w:type="gramEnd"/>
    </w:p>
    <w:p w14:paraId="7AE4F945" w14:textId="77777777" w:rsidR="0091007F" w:rsidRDefault="0091007F">
      <w:pPr>
        <w:pStyle w:val="BodyText"/>
      </w:pPr>
    </w:p>
    <w:p w14:paraId="3D3BBDBC" w14:textId="77777777" w:rsidR="0091007F" w:rsidRDefault="003E3A23">
      <w:pPr>
        <w:pStyle w:val="ListParagraph"/>
        <w:numPr>
          <w:ilvl w:val="2"/>
          <w:numId w:val="9"/>
        </w:numPr>
        <w:tabs>
          <w:tab w:val="left" w:pos="2465"/>
        </w:tabs>
        <w:spacing w:before="1"/>
        <w:jc w:val="both"/>
        <w:rPr>
          <w:sz w:val="24"/>
        </w:rPr>
      </w:pPr>
      <w:r>
        <w:rPr>
          <w:sz w:val="24"/>
        </w:rPr>
        <w:t xml:space="preserve">the total value of service transactions or assets in the form of numerical quotas or the requirement of an economic needs </w:t>
      </w:r>
      <w:proofErr w:type="gramStart"/>
      <w:r>
        <w:rPr>
          <w:sz w:val="24"/>
        </w:rPr>
        <w:t>test;</w:t>
      </w:r>
      <w:proofErr w:type="gramEnd"/>
    </w:p>
    <w:p w14:paraId="37EA9DE7" w14:textId="77777777" w:rsidR="0091007F" w:rsidRDefault="0091007F">
      <w:pPr>
        <w:pStyle w:val="BodyText"/>
        <w:spacing w:before="11"/>
        <w:rPr>
          <w:sz w:val="23"/>
        </w:rPr>
      </w:pPr>
    </w:p>
    <w:p w14:paraId="3EB88122" w14:textId="77777777" w:rsidR="0091007F" w:rsidRDefault="003E3A23">
      <w:pPr>
        <w:pStyle w:val="ListParagraph"/>
        <w:numPr>
          <w:ilvl w:val="2"/>
          <w:numId w:val="9"/>
        </w:numPr>
        <w:tabs>
          <w:tab w:val="left" w:pos="2465"/>
        </w:tabs>
        <w:ind w:right="298"/>
        <w:jc w:val="both"/>
        <w:rPr>
          <w:sz w:val="24"/>
        </w:rPr>
      </w:pPr>
      <w:r>
        <w:rPr>
          <w:sz w:val="24"/>
        </w:rPr>
        <w:t>the total number of service operations or the total quantity of servi</w:t>
      </w:r>
      <w:r>
        <w:rPr>
          <w:sz w:val="24"/>
        </w:rPr>
        <w:t>ce output expressed in terms of designated</w:t>
      </w:r>
      <w:r>
        <w:rPr>
          <w:spacing w:val="40"/>
          <w:sz w:val="24"/>
        </w:rPr>
        <w:t xml:space="preserve"> </w:t>
      </w:r>
      <w:r>
        <w:rPr>
          <w:sz w:val="24"/>
        </w:rPr>
        <w:t>numerical units in the form of quotas or the requirement of an economic needs test;</w:t>
      </w:r>
      <w:hyperlink w:anchor="_bookmark2" w:history="1">
        <w:r>
          <w:rPr>
            <w:sz w:val="24"/>
            <w:vertAlign w:val="superscript"/>
          </w:rPr>
          <w:t>3</w:t>
        </w:r>
      </w:hyperlink>
      <w:r>
        <w:rPr>
          <w:sz w:val="24"/>
        </w:rPr>
        <w:t xml:space="preserve"> or</w:t>
      </w:r>
    </w:p>
    <w:p w14:paraId="473EC380" w14:textId="77777777" w:rsidR="0091007F" w:rsidRDefault="0091007F">
      <w:pPr>
        <w:pStyle w:val="BodyText"/>
      </w:pPr>
    </w:p>
    <w:p w14:paraId="4DDEF0A6" w14:textId="77777777" w:rsidR="0091007F" w:rsidRDefault="003E3A23">
      <w:pPr>
        <w:pStyle w:val="ListParagraph"/>
        <w:numPr>
          <w:ilvl w:val="2"/>
          <w:numId w:val="9"/>
        </w:numPr>
        <w:tabs>
          <w:tab w:val="left" w:pos="2465"/>
        </w:tabs>
        <w:ind w:right="298"/>
        <w:jc w:val="both"/>
        <w:rPr>
          <w:sz w:val="24"/>
        </w:rPr>
      </w:pPr>
      <w:r>
        <w:rPr>
          <w:sz w:val="24"/>
        </w:rPr>
        <w:t>the total number of natural persons that may be employed</w:t>
      </w:r>
      <w:r>
        <w:rPr>
          <w:spacing w:val="80"/>
          <w:sz w:val="24"/>
        </w:rPr>
        <w:t xml:space="preserve"> </w:t>
      </w:r>
      <w:r>
        <w:rPr>
          <w:sz w:val="24"/>
        </w:rPr>
        <w:t>in a particular service sector or tha</w:t>
      </w:r>
      <w:r>
        <w:rPr>
          <w:sz w:val="24"/>
        </w:rPr>
        <w:t>t a service supplier may employ and who are necessary for, and directly related to, the supply of a specific service in the form of numerical quotas or the requirement of an economic needs test; or</w:t>
      </w:r>
    </w:p>
    <w:p w14:paraId="7CC2E066" w14:textId="77777777" w:rsidR="0091007F" w:rsidRDefault="0091007F">
      <w:pPr>
        <w:pStyle w:val="BodyText"/>
      </w:pPr>
    </w:p>
    <w:p w14:paraId="5B27AFED" w14:textId="77777777" w:rsidR="0091007F" w:rsidRDefault="003E3A23">
      <w:pPr>
        <w:pStyle w:val="ListParagraph"/>
        <w:numPr>
          <w:ilvl w:val="1"/>
          <w:numId w:val="9"/>
        </w:numPr>
        <w:tabs>
          <w:tab w:val="left" w:pos="1744"/>
          <w:tab w:val="left" w:pos="1745"/>
        </w:tabs>
        <w:rPr>
          <w:sz w:val="24"/>
        </w:rPr>
      </w:pPr>
      <w:r>
        <w:rPr>
          <w:sz w:val="24"/>
        </w:rPr>
        <w:t>restrict</w:t>
      </w:r>
      <w:r>
        <w:rPr>
          <w:spacing w:val="40"/>
          <w:sz w:val="24"/>
        </w:rPr>
        <w:t xml:space="preserve"> </w:t>
      </w:r>
      <w:r>
        <w:rPr>
          <w:sz w:val="24"/>
        </w:rPr>
        <w:t>or</w:t>
      </w:r>
      <w:r>
        <w:rPr>
          <w:spacing w:val="40"/>
          <w:sz w:val="24"/>
        </w:rPr>
        <w:t xml:space="preserve"> </w:t>
      </w:r>
      <w:r>
        <w:rPr>
          <w:sz w:val="24"/>
        </w:rPr>
        <w:t>require</w:t>
      </w:r>
      <w:r>
        <w:rPr>
          <w:spacing w:val="40"/>
          <w:sz w:val="24"/>
        </w:rPr>
        <w:t xml:space="preserve"> </w:t>
      </w:r>
      <w:r>
        <w:rPr>
          <w:sz w:val="24"/>
        </w:rPr>
        <w:t>specific</w:t>
      </w:r>
      <w:r>
        <w:rPr>
          <w:spacing w:val="40"/>
          <w:sz w:val="24"/>
        </w:rPr>
        <w:t xml:space="preserve"> </w:t>
      </w:r>
      <w:r>
        <w:rPr>
          <w:sz w:val="24"/>
        </w:rPr>
        <w:t>types</w:t>
      </w:r>
      <w:r>
        <w:rPr>
          <w:spacing w:val="40"/>
          <w:sz w:val="24"/>
        </w:rPr>
        <w:t xml:space="preserve"> </w:t>
      </w:r>
      <w:r>
        <w:rPr>
          <w:sz w:val="24"/>
        </w:rPr>
        <w:t>of</w:t>
      </w:r>
      <w:r>
        <w:rPr>
          <w:spacing w:val="40"/>
          <w:sz w:val="24"/>
        </w:rPr>
        <w:t xml:space="preserve"> </w:t>
      </w:r>
      <w:r>
        <w:rPr>
          <w:sz w:val="24"/>
        </w:rPr>
        <w:t>legal</w:t>
      </w:r>
      <w:r>
        <w:rPr>
          <w:spacing w:val="40"/>
          <w:sz w:val="24"/>
        </w:rPr>
        <w:t xml:space="preserve"> </w:t>
      </w:r>
      <w:r>
        <w:rPr>
          <w:sz w:val="24"/>
        </w:rPr>
        <w:t>entity</w:t>
      </w:r>
      <w:r>
        <w:rPr>
          <w:spacing w:val="40"/>
          <w:sz w:val="24"/>
        </w:rPr>
        <w:t xml:space="preserve"> </w:t>
      </w:r>
      <w:r>
        <w:rPr>
          <w:sz w:val="24"/>
        </w:rPr>
        <w:t>or</w:t>
      </w:r>
      <w:r>
        <w:rPr>
          <w:spacing w:val="40"/>
          <w:sz w:val="24"/>
        </w:rPr>
        <w:t xml:space="preserve"> </w:t>
      </w:r>
      <w:r>
        <w:rPr>
          <w:sz w:val="24"/>
        </w:rPr>
        <w:t>joi</w:t>
      </w:r>
      <w:r>
        <w:rPr>
          <w:sz w:val="24"/>
        </w:rPr>
        <w:t>nt</w:t>
      </w:r>
      <w:r>
        <w:rPr>
          <w:spacing w:val="40"/>
          <w:sz w:val="24"/>
        </w:rPr>
        <w:t xml:space="preserve"> </w:t>
      </w:r>
      <w:r>
        <w:rPr>
          <w:sz w:val="24"/>
        </w:rPr>
        <w:t>venture through which a service supplier may supply a service.</w:t>
      </w:r>
    </w:p>
    <w:p w14:paraId="1C94EF24" w14:textId="77777777" w:rsidR="0091007F" w:rsidRDefault="0091007F">
      <w:pPr>
        <w:pStyle w:val="BodyText"/>
        <w:rPr>
          <w:sz w:val="26"/>
        </w:rPr>
      </w:pPr>
    </w:p>
    <w:p w14:paraId="18A6FBF7" w14:textId="77777777" w:rsidR="0091007F" w:rsidRDefault="0091007F">
      <w:pPr>
        <w:pStyle w:val="BodyText"/>
        <w:spacing w:before="5"/>
        <w:rPr>
          <w:sz w:val="22"/>
        </w:rPr>
      </w:pPr>
    </w:p>
    <w:p w14:paraId="591CFBEF" w14:textId="77777777" w:rsidR="0091007F" w:rsidRDefault="003E3A23">
      <w:pPr>
        <w:pStyle w:val="Heading1"/>
      </w:pPr>
      <w:r>
        <w:t>Article</w:t>
      </w:r>
      <w:r>
        <w:rPr>
          <w:spacing w:val="-7"/>
        </w:rPr>
        <w:t xml:space="preserve"> </w:t>
      </w:r>
      <w:r>
        <w:t>10.6:</w:t>
      </w:r>
      <w:r>
        <w:rPr>
          <w:spacing w:val="47"/>
        </w:rPr>
        <w:t xml:space="preserve"> </w:t>
      </w:r>
      <w:r>
        <w:t>Local</w:t>
      </w:r>
      <w:r>
        <w:rPr>
          <w:spacing w:val="-4"/>
        </w:rPr>
        <w:t xml:space="preserve"> </w:t>
      </w:r>
      <w:r>
        <w:rPr>
          <w:spacing w:val="-2"/>
        </w:rPr>
        <w:t>Presence</w:t>
      </w:r>
    </w:p>
    <w:p w14:paraId="47F9EB6C" w14:textId="77777777" w:rsidR="0091007F" w:rsidRDefault="0091007F">
      <w:pPr>
        <w:pStyle w:val="BodyText"/>
        <w:spacing w:before="7"/>
        <w:rPr>
          <w:b/>
          <w:sz w:val="23"/>
        </w:rPr>
      </w:pPr>
    </w:p>
    <w:p w14:paraId="59C961C7" w14:textId="77777777" w:rsidR="0091007F" w:rsidRDefault="003E3A23">
      <w:pPr>
        <w:pStyle w:val="BodyText"/>
        <w:ind w:left="304" w:right="302" w:firstLine="720"/>
        <w:jc w:val="both"/>
      </w:pPr>
      <w:r>
        <w:t>No Party shall require a service supplier of another Party to establish or maintain a representative office or any form of enterprise, or to be resident, in its territory as a condition for the cross-border supply of a service.</w:t>
      </w:r>
    </w:p>
    <w:p w14:paraId="1DB8FD71" w14:textId="77777777" w:rsidR="0091007F" w:rsidRDefault="0091007F">
      <w:pPr>
        <w:pStyle w:val="BodyText"/>
        <w:rPr>
          <w:sz w:val="26"/>
        </w:rPr>
      </w:pPr>
    </w:p>
    <w:p w14:paraId="5CDF8BFA" w14:textId="77777777" w:rsidR="0091007F" w:rsidRDefault="0091007F">
      <w:pPr>
        <w:pStyle w:val="BodyText"/>
        <w:spacing w:before="5"/>
        <w:rPr>
          <w:sz w:val="22"/>
        </w:rPr>
      </w:pPr>
    </w:p>
    <w:p w14:paraId="0709CAF1" w14:textId="77777777" w:rsidR="0091007F" w:rsidRDefault="003E3A23">
      <w:pPr>
        <w:pStyle w:val="Heading1"/>
      </w:pPr>
      <w:r>
        <w:t>Article</w:t>
      </w:r>
      <w:r>
        <w:rPr>
          <w:spacing w:val="-11"/>
        </w:rPr>
        <w:t xml:space="preserve"> </w:t>
      </w:r>
      <w:r>
        <w:t>10.7:</w:t>
      </w:r>
      <w:r>
        <w:rPr>
          <w:spacing w:val="41"/>
        </w:rPr>
        <w:t xml:space="preserve"> </w:t>
      </w:r>
      <w:r>
        <w:t>Non-Conformi</w:t>
      </w:r>
      <w:r>
        <w:t>ng</w:t>
      </w:r>
      <w:r>
        <w:rPr>
          <w:spacing w:val="-9"/>
        </w:rPr>
        <w:t xml:space="preserve"> </w:t>
      </w:r>
      <w:r>
        <w:rPr>
          <w:spacing w:val="-2"/>
        </w:rPr>
        <w:t>Measures</w:t>
      </w:r>
    </w:p>
    <w:p w14:paraId="1DBB4037" w14:textId="77777777" w:rsidR="0091007F" w:rsidRDefault="0091007F">
      <w:pPr>
        <w:pStyle w:val="BodyText"/>
        <w:spacing w:before="6"/>
        <w:rPr>
          <w:b/>
          <w:sz w:val="23"/>
        </w:rPr>
      </w:pPr>
    </w:p>
    <w:p w14:paraId="339B4E74" w14:textId="77777777" w:rsidR="0091007F" w:rsidRDefault="003E3A23">
      <w:pPr>
        <w:pStyle w:val="ListParagraph"/>
        <w:numPr>
          <w:ilvl w:val="0"/>
          <w:numId w:val="8"/>
        </w:numPr>
        <w:tabs>
          <w:tab w:val="left" w:pos="1025"/>
        </w:tabs>
        <w:spacing w:before="1"/>
        <w:ind w:firstLine="0"/>
        <w:jc w:val="both"/>
        <w:rPr>
          <w:sz w:val="24"/>
        </w:rPr>
      </w:pPr>
      <w:r>
        <w:rPr>
          <w:sz w:val="24"/>
        </w:rPr>
        <w:t>Article 10.3 (National Treatment), Article 10.4 (Most-</w:t>
      </w:r>
      <w:proofErr w:type="spellStart"/>
      <w:r>
        <w:rPr>
          <w:sz w:val="24"/>
        </w:rPr>
        <w:t>Favoured</w:t>
      </w:r>
      <w:proofErr w:type="spellEnd"/>
      <w:r>
        <w:rPr>
          <w:sz w:val="24"/>
        </w:rPr>
        <w:t>-Nation Treatment), Article 10.5 (Market Access) and Article 10.6 (Local Presence) shall not apply to:</w:t>
      </w:r>
    </w:p>
    <w:p w14:paraId="681D9520" w14:textId="77777777" w:rsidR="0091007F" w:rsidRDefault="0091007F">
      <w:pPr>
        <w:pStyle w:val="BodyText"/>
        <w:rPr>
          <w:sz w:val="20"/>
        </w:rPr>
      </w:pPr>
    </w:p>
    <w:p w14:paraId="51EED66C" w14:textId="082BC217" w:rsidR="0091007F" w:rsidRDefault="0091007F">
      <w:pPr>
        <w:pStyle w:val="BodyText"/>
        <w:spacing w:before="3"/>
        <w:rPr>
          <w:sz w:val="23"/>
        </w:rPr>
      </w:pPr>
    </w:p>
    <w:p w14:paraId="52A4D95B" w14:textId="77777777" w:rsidR="0091007F" w:rsidRDefault="003E3A23">
      <w:pPr>
        <w:spacing w:before="103"/>
        <w:ind w:left="304" w:right="322" w:hanging="1"/>
        <w:rPr>
          <w:sz w:val="20"/>
        </w:rPr>
      </w:pPr>
      <w:bookmarkStart w:id="2" w:name="_bookmark2"/>
      <w:bookmarkEnd w:id="2"/>
      <w:r>
        <w:rPr>
          <w:sz w:val="20"/>
          <w:vertAlign w:val="superscript"/>
        </w:rPr>
        <w:t>3</w:t>
      </w:r>
      <w:r>
        <w:rPr>
          <w:spacing w:val="40"/>
          <w:sz w:val="20"/>
        </w:rPr>
        <w:t xml:space="preserve"> </w:t>
      </w:r>
      <w:r>
        <w:rPr>
          <w:sz w:val="20"/>
        </w:rPr>
        <w:t>Subparagraph</w:t>
      </w:r>
      <w:r>
        <w:rPr>
          <w:spacing w:val="-3"/>
          <w:sz w:val="20"/>
        </w:rPr>
        <w:t xml:space="preserve"> </w:t>
      </w:r>
      <w:r>
        <w:rPr>
          <w:sz w:val="20"/>
        </w:rPr>
        <w:t>(a)(iii)</w:t>
      </w:r>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cover measures</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Party</w:t>
      </w:r>
      <w:r>
        <w:rPr>
          <w:spacing w:val="-3"/>
          <w:sz w:val="20"/>
        </w:rPr>
        <w:t xml:space="preserve"> </w:t>
      </w:r>
      <w:r>
        <w:rPr>
          <w:sz w:val="20"/>
        </w:rPr>
        <w:t>which</w:t>
      </w:r>
      <w:r>
        <w:rPr>
          <w:spacing w:val="-3"/>
          <w:sz w:val="20"/>
        </w:rPr>
        <w:t xml:space="preserve"> </w:t>
      </w:r>
      <w:r>
        <w:rPr>
          <w:sz w:val="20"/>
        </w:rPr>
        <w:t>limit</w:t>
      </w:r>
      <w:r>
        <w:rPr>
          <w:spacing w:val="-2"/>
          <w:sz w:val="20"/>
        </w:rPr>
        <w:t xml:space="preserve"> </w:t>
      </w:r>
      <w:r>
        <w:rPr>
          <w:sz w:val="20"/>
        </w:rPr>
        <w:t>inpu</w:t>
      </w:r>
      <w:r>
        <w:rPr>
          <w:sz w:val="20"/>
        </w:rPr>
        <w:t>ts for</w:t>
      </w:r>
      <w:r>
        <w:rPr>
          <w:spacing w:val="-1"/>
          <w:sz w:val="20"/>
        </w:rPr>
        <w:t xml:space="preserve"> </w:t>
      </w:r>
      <w:r>
        <w:rPr>
          <w:sz w:val="20"/>
        </w:rPr>
        <w:t>the</w:t>
      </w:r>
      <w:r>
        <w:rPr>
          <w:spacing w:val="-2"/>
          <w:sz w:val="20"/>
        </w:rPr>
        <w:t xml:space="preserve"> </w:t>
      </w:r>
      <w:r>
        <w:rPr>
          <w:sz w:val="20"/>
        </w:rPr>
        <w:t>supply</w:t>
      </w:r>
      <w:r>
        <w:rPr>
          <w:spacing w:val="-3"/>
          <w:sz w:val="20"/>
        </w:rPr>
        <w:t xml:space="preserve"> </w:t>
      </w:r>
      <w:r>
        <w:rPr>
          <w:sz w:val="20"/>
        </w:rPr>
        <w:t xml:space="preserve">of </w:t>
      </w:r>
      <w:r>
        <w:rPr>
          <w:spacing w:val="-2"/>
          <w:sz w:val="20"/>
        </w:rPr>
        <w:t>services.</w:t>
      </w:r>
    </w:p>
    <w:p w14:paraId="19335605" w14:textId="77777777" w:rsidR="0091007F" w:rsidRDefault="0091007F">
      <w:pPr>
        <w:rPr>
          <w:sz w:val="20"/>
        </w:rPr>
        <w:sectPr w:rsidR="0091007F">
          <w:pgSz w:w="11910" w:h="16840"/>
          <w:pgMar w:top="1920" w:right="1680" w:bottom="960" w:left="1680" w:header="0" w:footer="779" w:gutter="0"/>
          <w:cols w:space="720"/>
        </w:sectPr>
      </w:pPr>
    </w:p>
    <w:p w14:paraId="6177CF1D" w14:textId="77777777" w:rsidR="0091007F" w:rsidRDefault="003E3A23">
      <w:pPr>
        <w:pStyle w:val="ListParagraph"/>
        <w:numPr>
          <w:ilvl w:val="1"/>
          <w:numId w:val="8"/>
        </w:numPr>
        <w:tabs>
          <w:tab w:val="left" w:pos="1745"/>
        </w:tabs>
        <w:spacing w:before="73"/>
        <w:ind w:right="300"/>
        <w:jc w:val="both"/>
        <w:rPr>
          <w:sz w:val="24"/>
        </w:rPr>
      </w:pPr>
      <w:r>
        <w:rPr>
          <w:sz w:val="24"/>
        </w:rPr>
        <w:lastRenderedPageBreak/>
        <w:t xml:space="preserve">any existing non-conforming measure that is maintained by a Party </w:t>
      </w:r>
      <w:r>
        <w:rPr>
          <w:spacing w:val="-4"/>
          <w:sz w:val="24"/>
        </w:rPr>
        <w:t>at:</w:t>
      </w:r>
    </w:p>
    <w:p w14:paraId="4C516872" w14:textId="77777777" w:rsidR="0091007F" w:rsidRDefault="0091007F">
      <w:pPr>
        <w:pStyle w:val="BodyText"/>
      </w:pPr>
    </w:p>
    <w:p w14:paraId="6A20C03E" w14:textId="77777777" w:rsidR="0091007F" w:rsidRDefault="003E3A23">
      <w:pPr>
        <w:pStyle w:val="ListParagraph"/>
        <w:numPr>
          <w:ilvl w:val="2"/>
          <w:numId w:val="8"/>
        </w:numPr>
        <w:tabs>
          <w:tab w:val="left" w:pos="2464"/>
          <w:tab w:val="left" w:pos="2465"/>
        </w:tabs>
        <w:ind w:right="304"/>
        <w:rPr>
          <w:sz w:val="24"/>
        </w:rPr>
      </w:pPr>
      <w:r>
        <w:rPr>
          <w:sz w:val="24"/>
        </w:rPr>
        <w:t xml:space="preserve">the central level of government, as set out by that Party in its Schedule to Annex </w:t>
      </w:r>
      <w:proofErr w:type="gramStart"/>
      <w:r>
        <w:rPr>
          <w:sz w:val="24"/>
        </w:rPr>
        <w:t>I;</w:t>
      </w:r>
      <w:proofErr w:type="gramEnd"/>
    </w:p>
    <w:p w14:paraId="057BFAC5" w14:textId="77777777" w:rsidR="0091007F" w:rsidRDefault="0091007F">
      <w:pPr>
        <w:pStyle w:val="BodyText"/>
      </w:pPr>
    </w:p>
    <w:p w14:paraId="00500ECB" w14:textId="77777777" w:rsidR="0091007F" w:rsidRDefault="003E3A23">
      <w:pPr>
        <w:pStyle w:val="ListParagraph"/>
        <w:numPr>
          <w:ilvl w:val="2"/>
          <w:numId w:val="8"/>
        </w:numPr>
        <w:tabs>
          <w:tab w:val="left" w:pos="2464"/>
          <w:tab w:val="left" w:pos="2465"/>
        </w:tabs>
        <w:ind w:right="305"/>
        <w:rPr>
          <w:sz w:val="24"/>
        </w:rPr>
      </w:pPr>
      <w:r>
        <w:rPr>
          <w:sz w:val="24"/>
        </w:rPr>
        <w:t>a regional level of government, as set out by that Party in</w:t>
      </w:r>
      <w:r>
        <w:rPr>
          <w:spacing w:val="80"/>
          <w:sz w:val="24"/>
        </w:rPr>
        <w:t xml:space="preserve"> </w:t>
      </w:r>
      <w:r>
        <w:rPr>
          <w:sz w:val="24"/>
        </w:rPr>
        <w:t>its Schedule to Annex I; or</w:t>
      </w:r>
    </w:p>
    <w:p w14:paraId="1A543034" w14:textId="77777777" w:rsidR="0091007F" w:rsidRDefault="0091007F">
      <w:pPr>
        <w:pStyle w:val="BodyText"/>
      </w:pPr>
    </w:p>
    <w:p w14:paraId="2ACA060C" w14:textId="77777777" w:rsidR="0091007F" w:rsidRDefault="003E3A23">
      <w:pPr>
        <w:pStyle w:val="ListParagraph"/>
        <w:numPr>
          <w:ilvl w:val="2"/>
          <w:numId w:val="8"/>
        </w:numPr>
        <w:tabs>
          <w:tab w:val="left" w:pos="2464"/>
          <w:tab w:val="left" w:pos="2465"/>
        </w:tabs>
        <w:ind w:right="0" w:hanging="721"/>
        <w:rPr>
          <w:sz w:val="24"/>
        </w:rPr>
      </w:pPr>
      <w:r>
        <w:rPr>
          <w:sz w:val="24"/>
        </w:rPr>
        <w:t>a</w:t>
      </w:r>
      <w:r>
        <w:rPr>
          <w:spacing w:val="-6"/>
          <w:sz w:val="24"/>
        </w:rPr>
        <w:t xml:space="preserve"> </w:t>
      </w:r>
      <w:r>
        <w:rPr>
          <w:sz w:val="24"/>
        </w:rPr>
        <w:t>local</w:t>
      </w:r>
      <w:r>
        <w:rPr>
          <w:spacing w:val="-5"/>
          <w:sz w:val="24"/>
        </w:rPr>
        <w:t xml:space="preserve"> </w:t>
      </w:r>
      <w:r>
        <w:rPr>
          <w:sz w:val="24"/>
        </w:rPr>
        <w:t>level</w:t>
      </w:r>
      <w:r>
        <w:rPr>
          <w:spacing w:val="-5"/>
          <w:sz w:val="24"/>
        </w:rPr>
        <w:t xml:space="preserve"> </w:t>
      </w:r>
      <w:r>
        <w:rPr>
          <w:sz w:val="24"/>
        </w:rPr>
        <w:t>of</w:t>
      </w:r>
      <w:r>
        <w:rPr>
          <w:spacing w:val="-3"/>
          <w:sz w:val="24"/>
        </w:rPr>
        <w:t xml:space="preserve"> </w:t>
      </w:r>
      <w:proofErr w:type="gramStart"/>
      <w:r>
        <w:rPr>
          <w:spacing w:val="-2"/>
          <w:sz w:val="24"/>
        </w:rPr>
        <w:t>government;</w:t>
      </w:r>
      <w:proofErr w:type="gramEnd"/>
    </w:p>
    <w:p w14:paraId="2356C353" w14:textId="77777777" w:rsidR="0091007F" w:rsidRDefault="0091007F">
      <w:pPr>
        <w:pStyle w:val="BodyText"/>
      </w:pPr>
    </w:p>
    <w:p w14:paraId="528FFF59" w14:textId="77777777" w:rsidR="0091007F" w:rsidRDefault="003E3A23">
      <w:pPr>
        <w:pStyle w:val="ListParagraph"/>
        <w:numPr>
          <w:ilvl w:val="1"/>
          <w:numId w:val="8"/>
        </w:numPr>
        <w:tabs>
          <w:tab w:val="left" w:pos="1745"/>
        </w:tabs>
        <w:jc w:val="both"/>
        <w:rPr>
          <w:sz w:val="24"/>
        </w:rPr>
      </w:pPr>
      <w:r>
        <w:rPr>
          <w:sz w:val="24"/>
        </w:rPr>
        <w:t>the continuation or prompt renewal of any non-conforming</w:t>
      </w:r>
      <w:r>
        <w:rPr>
          <w:spacing w:val="40"/>
          <w:sz w:val="24"/>
        </w:rPr>
        <w:t xml:space="preserve"> </w:t>
      </w:r>
      <w:r>
        <w:rPr>
          <w:sz w:val="24"/>
        </w:rPr>
        <w:t>measure referred to in subparagraph (a); or</w:t>
      </w:r>
    </w:p>
    <w:p w14:paraId="7943DC02" w14:textId="77777777" w:rsidR="0091007F" w:rsidRDefault="0091007F">
      <w:pPr>
        <w:pStyle w:val="BodyText"/>
      </w:pPr>
    </w:p>
    <w:p w14:paraId="3B5C4165" w14:textId="77777777" w:rsidR="0091007F" w:rsidRDefault="003E3A23">
      <w:pPr>
        <w:pStyle w:val="ListParagraph"/>
        <w:numPr>
          <w:ilvl w:val="1"/>
          <w:numId w:val="8"/>
        </w:numPr>
        <w:tabs>
          <w:tab w:val="left" w:pos="1745"/>
        </w:tabs>
        <w:spacing w:before="1"/>
        <w:ind w:right="300"/>
        <w:jc w:val="both"/>
        <w:rPr>
          <w:sz w:val="24"/>
        </w:rPr>
      </w:pPr>
      <w:r>
        <w:rPr>
          <w:sz w:val="24"/>
        </w:rPr>
        <w:t xml:space="preserve">an amendment to any non-conforming </w:t>
      </w:r>
      <w:r>
        <w:rPr>
          <w:sz w:val="24"/>
        </w:rPr>
        <w:t>measure referred to in subparagraph (a), to the extent that the amendment does not decrease the conformity of the measure, as it existed immediately before the amendment, with Article 10.3 (National Treatment), Article 10.4 (Most-</w:t>
      </w:r>
      <w:proofErr w:type="spellStart"/>
      <w:r>
        <w:rPr>
          <w:sz w:val="24"/>
        </w:rPr>
        <w:t>Favoured</w:t>
      </w:r>
      <w:proofErr w:type="spellEnd"/>
      <w:r>
        <w:rPr>
          <w:sz w:val="24"/>
        </w:rPr>
        <w:t>-Nation Treatment)</w:t>
      </w:r>
      <w:r>
        <w:rPr>
          <w:sz w:val="24"/>
        </w:rPr>
        <w:t>, Article 10.5 (Market Access) or Article 10.6 (Local Presence).</w:t>
      </w:r>
      <w:hyperlink w:anchor="_bookmark3" w:history="1">
        <w:r>
          <w:rPr>
            <w:sz w:val="24"/>
            <w:vertAlign w:val="superscript"/>
          </w:rPr>
          <w:t>4</w:t>
        </w:r>
      </w:hyperlink>
    </w:p>
    <w:p w14:paraId="5D45A584" w14:textId="77777777" w:rsidR="0091007F" w:rsidRDefault="0091007F">
      <w:pPr>
        <w:pStyle w:val="BodyText"/>
      </w:pPr>
    </w:p>
    <w:p w14:paraId="53EBB363" w14:textId="77777777" w:rsidR="0091007F" w:rsidRDefault="003E3A23">
      <w:pPr>
        <w:pStyle w:val="ListParagraph"/>
        <w:numPr>
          <w:ilvl w:val="0"/>
          <w:numId w:val="8"/>
        </w:numPr>
        <w:tabs>
          <w:tab w:val="left" w:pos="1025"/>
        </w:tabs>
        <w:ind w:firstLine="0"/>
        <w:jc w:val="both"/>
        <w:rPr>
          <w:sz w:val="24"/>
        </w:rPr>
      </w:pPr>
      <w:r>
        <w:rPr>
          <w:sz w:val="24"/>
        </w:rPr>
        <w:t>Article 10.3 (National Treatment), Article 10.4 (Most-</w:t>
      </w:r>
      <w:proofErr w:type="spellStart"/>
      <w:r>
        <w:rPr>
          <w:sz w:val="24"/>
        </w:rPr>
        <w:t>Favoured</w:t>
      </w:r>
      <w:proofErr w:type="spellEnd"/>
      <w:r>
        <w:rPr>
          <w:sz w:val="24"/>
        </w:rPr>
        <w:t>-Nation Treatment), Article 10.5 (Market Access) and Article 10.6 (Local Presence) shall not appl</w:t>
      </w:r>
      <w:r>
        <w:rPr>
          <w:sz w:val="24"/>
        </w:rPr>
        <w:t>y to any measure that a Party adopts or maintains with respect to sectors, sub-</w:t>
      </w:r>
      <w:proofErr w:type="gramStart"/>
      <w:r>
        <w:rPr>
          <w:sz w:val="24"/>
        </w:rPr>
        <w:t>sectors</w:t>
      </w:r>
      <w:proofErr w:type="gramEnd"/>
      <w:r>
        <w:rPr>
          <w:sz w:val="24"/>
        </w:rPr>
        <w:t xml:space="preserve"> or activities, as set out by that Party in its Schedule to Annex II.</w:t>
      </w:r>
    </w:p>
    <w:p w14:paraId="144DAF2A" w14:textId="77777777" w:rsidR="0091007F" w:rsidRDefault="0091007F">
      <w:pPr>
        <w:pStyle w:val="BodyText"/>
      </w:pPr>
    </w:p>
    <w:p w14:paraId="03459BB4" w14:textId="77777777" w:rsidR="0091007F" w:rsidRDefault="003E3A23">
      <w:pPr>
        <w:pStyle w:val="BodyText"/>
        <w:tabs>
          <w:tab w:val="left" w:pos="1024"/>
        </w:tabs>
        <w:ind w:left="304" w:right="298"/>
        <w:jc w:val="both"/>
      </w:pPr>
      <w:r>
        <w:rPr>
          <w:spacing w:val="-10"/>
        </w:rPr>
        <w:t>3</w:t>
      </w:r>
      <w:r>
        <w:tab/>
        <w:t>If a Party considers that a non-conforming measure applied by a regional level of government of a</w:t>
      </w:r>
      <w:r>
        <w:t>nother Party, as referred to in subparagraph 1(a)(ii), creates a material impediment to the cross-border supply of services in relation to the former Party, it may request consultations with regard to that measure.</w:t>
      </w:r>
      <w:r>
        <w:rPr>
          <w:spacing w:val="40"/>
        </w:rPr>
        <w:t xml:space="preserve"> </w:t>
      </w:r>
      <w:r>
        <w:t>These Parties shall enter</w:t>
      </w:r>
      <w:r>
        <w:rPr>
          <w:spacing w:val="-1"/>
        </w:rPr>
        <w:t xml:space="preserve"> </w:t>
      </w:r>
      <w:r>
        <w:t>into consultati</w:t>
      </w:r>
      <w:r>
        <w:t>ons with a</w:t>
      </w:r>
      <w:r>
        <w:rPr>
          <w:spacing w:val="-1"/>
        </w:rPr>
        <w:t xml:space="preserve"> </w:t>
      </w:r>
      <w:r>
        <w:t>view</w:t>
      </w:r>
      <w:r>
        <w:rPr>
          <w:spacing w:val="-1"/>
        </w:rPr>
        <w:t xml:space="preserve"> </w:t>
      </w:r>
      <w:r>
        <w:t>to exchanging</w:t>
      </w:r>
      <w:r>
        <w:rPr>
          <w:spacing w:val="-2"/>
        </w:rPr>
        <w:t xml:space="preserve"> </w:t>
      </w:r>
      <w:r>
        <w:t>information on the operation of the measure and to considering whether further steps are necessary and appropriate.</w:t>
      </w:r>
      <w:hyperlink w:anchor="_bookmark4" w:history="1">
        <w:r>
          <w:rPr>
            <w:vertAlign w:val="superscript"/>
          </w:rPr>
          <w:t>5</w:t>
        </w:r>
      </w:hyperlink>
    </w:p>
    <w:p w14:paraId="2072F9C5" w14:textId="77777777" w:rsidR="0091007F" w:rsidRDefault="0091007F">
      <w:pPr>
        <w:pStyle w:val="BodyText"/>
        <w:rPr>
          <w:sz w:val="30"/>
        </w:rPr>
      </w:pPr>
    </w:p>
    <w:p w14:paraId="75E4C8F1" w14:textId="77777777" w:rsidR="0091007F" w:rsidRDefault="003E3A23">
      <w:pPr>
        <w:pStyle w:val="Heading1"/>
        <w:spacing w:before="212"/>
      </w:pPr>
      <w:r>
        <w:t>Article</w:t>
      </w:r>
      <w:r>
        <w:rPr>
          <w:spacing w:val="-8"/>
        </w:rPr>
        <w:t xml:space="preserve"> </w:t>
      </w:r>
      <w:r>
        <w:t>10.8:</w:t>
      </w:r>
      <w:r>
        <w:rPr>
          <w:spacing w:val="47"/>
        </w:rPr>
        <w:t xml:space="preserve"> </w:t>
      </w:r>
      <w:r>
        <w:t>Domestic</w:t>
      </w:r>
      <w:r>
        <w:rPr>
          <w:spacing w:val="-6"/>
        </w:rPr>
        <w:t xml:space="preserve"> </w:t>
      </w:r>
      <w:r>
        <w:rPr>
          <w:spacing w:val="-2"/>
        </w:rPr>
        <w:t>Regulation</w:t>
      </w:r>
    </w:p>
    <w:p w14:paraId="64FDB63E" w14:textId="77777777" w:rsidR="0091007F" w:rsidRDefault="0091007F">
      <w:pPr>
        <w:pStyle w:val="BodyText"/>
        <w:spacing w:before="6"/>
        <w:rPr>
          <w:b/>
          <w:sz w:val="23"/>
        </w:rPr>
      </w:pPr>
    </w:p>
    <w:p w14:paraId="7445498D" w14:textId="77777777" w:rsidR="0091007F" w:rsidRDefault="003E3A23">
      <w:pPr>
        <w:pStyle w:val="ListParagraph"/>
        <w:numPr>
          <w:ilvl w:val="0"/>
          <w:numId w:val="7"/>
        </w:numPr>
        <w:tabs>
          <w:tab w:val="left" w:pos="1025"/>
        </w:tabs>
        <w:spacing w:before="1"/>
        <w:ind w:right="300" w:firstLine="0"/>
        <w:jc w:val="both"/>
        <w:rPr>
          <w:sz w:val="24"/>
        </w:rPr>
      </w:pPr>
      <w:r>
        <w:rPr>
          <w:sz w:val="24"/>
        </w:rPr>
        <w:t xml:space="preserve">Each Party shall ensure that all measures of general application affecting trade in services are administered in a reasonable, </w:t>
      </w:r>
      <w:proofErr w:type="gramStart"/>
      <w:r>
        <w:rPr>
          <w:sz w:val="24"/>
        </w:rPr>
        <w:t>objective</w:t>
      </w:r>
      <w:proofErr w:type="gramEnd"/>
      <w:r>
        <w:rPr>
          <w:sz w:val="24"/>
        </w:rPr>
        <w:t xml:space="preserve"> and impartial manner.</w:t>
      </w:r>
    </w:p>
    <w:p w14:paraId="2123AF0B" w14:textId="77777777" w:rsidR="0091007F" w:rsidRDefault="0091007F">
      <w:pPr>
        <w:pStyle w:val="BodyText"/>
        <w:rPr>
          <w:sz w:val="20"/>
        </w:rPr>
      </w:pPr>
    </w:p>
    <w:p w14:paraId="70FF068B" w14:textId="77777777" w:rsidR="0091007F" w:rsidRDefault="0091007F">
      <w:pPr>
        <w:pStyle w:val="BodyText"/>
        <w:rPr>
          <w:sz w:val="20"/>
        </w:rPr>
      </w:pPr>
    </w:p>
    <w:p w14:paraId="02AB02A1" w14:textId="77777777" w:rsidR="0091007F" w:rsidRDefault="0091007F">
      <w:pPr>
        <w:pStyle w:val="BodyText"/>
        <w:rPr>
          <w:sz w:val="20"/>
        </w:rPr>
      </w:pPr>
    </w:p>
    <w:p w14:paraId="75907EFA" w14:textId="11C18FA6" w:rsidR="0091007F" w:rsidRDefault="0091007F">
      <w:pPr>
        <w:pStyle w:val="BodyText"/>
        <w:spacing w:before="1"/>
        <w:rPr>
          <w:sz w:val="23"/>
        </w:rPr>
      </w:pPr>
    </w:p>
    <w:p w14:paraId="43642845" w14:textId="77777777" w:rsidR="0091007F" w:rsidRDefault="003E3A23">
      <w:pPr>
        <w:spacing w:before="103"/>
        <w:ind w:left="304" w:right="381"/>
        <w:rPr>
          <w:sz w:val="20"/>
        </w:rPr>
      </w:pPr>
      <w:bookmarkStart w:id="3" w:name="_bookmark3"/>
      <w:bookmarkEnd w:id="3"/>
      <w:r>
        <w:rPr>
          <w:sz w:val="20"/>
          <w:vertAlign w:val="superscript"/>
        </w:rPr>
        <w:t>4</w:t>
      </w:r>
      <w:r>
        <w:rPr>
          <w:spacing w:val="40"/>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3"/>
          <w:sz w:val="20"/>
        </w:rPr>
        <w:t xml:space="preserve"> </w:t>
      </w:r>
      <w:r>
        <w:rPr>
          <w:sz w:val="20"/>
        </w:rPr>
        <w:t>Viet</w:t>
      </w:r>
      <w:r>
        <w:rPr>
          <w:spacing w:val="-4"/>
          <w:sz w:val="20"/>
        </w:rPr>
        <w:t xml:space="preserve"> </w:t>
      </w:r>
      <w:r>
        <w:rPr>
          <w:sz w:val="20"/>
        </w:rPr>
        <w:t>Nam,</w:t>
      </w:r>
      <w:r>
        <w:rPr>
          <w:spacing w:val="-1"/>
          <w:sz w:val="20"/>
        </w:rPr>
        <w:t xml:space="preserve"> </w:t>
      </w:r>
      <w:r>
        <w:rPr>
          <w:sz w:val="20"/>
        </w:rPr>
        <w:t>Annex</w:t>
      </w:r>
      <w:r>
        <w:rPr>
          <w:spacing w:val="-4"/>
          <w:sz w:val="20"/>
        </w:rPr>
        <w:t xml:space="preserve"> </w:t>
      </w:r>
      <w:r>
        <w:rPr>
          <w:sz w:val="20"/>
        </w:rPr>
        <w:t>10-C</w:t>
      </w:r>
      <w:r>
        <w:rPr>
          <w:spacing w:val="-4"/>
          <w:sz w:val="20"/>
        </w:rPr>
        <w:t xml:space="preserve"> </w:t>
      </w:r>
      <w:r>
        <w:rPr>
          <w:sz w:val="20"/>
        </w:rPr>
        <w:t>(Non-Conforming</w:t>
      </w:r>
      <w:r>
        <w:rPr>
          <w:spacing w:val="-3"/>
          <w:sz w:val="20"/>
        </w:rPr>
        <w:t xml:space="preserve"> </w:t>
      </w:r>
      <w:r>
        <w:rPr>
          <w:sz w:val="20"/>
        </w:rPr>
        <w:t>Measures</w:t>
      </w:r>
      <w:r>
        <w:rPr>
          <w:spacing w:val="-2"/>
          <w:sz w:val="20"/>
        </w:rPr>
        <w:t xml:space="preserve"> </w:t>
      </w:r>
      <w:r>
        <w:rPr>
          <w:sz w:val="20"/>
        </w:rPr>
        <w:t>Ratchet</w:t>
      </w:r>
      <w:r>
        <w:rPr>
          <w:spacing w:val="-4"/>
          <w:sz w:val="20"/>
        </w:rPr>
        <w:t xml:space="preserve"> </w:t>
      </w:r>
      <w:r>
        <w:rPr>
          <w:sz w:val="20"/>
        </w:rPr>
        <w:t xml:space="preserve">Mechanism) </w:t>
      </w:r>
      <w:r>
        <w:rPr>
          <w:spacing w:val="-2"/>
          <w:sz w:val="20"/>
        </w:rPr>
        <w:t>applies.</w:t>
      </w:r>
    </w:p>
    <w:p w14:paraId="7469BBC0" w14:textId="77777777" w:rsidR="0091007F" w:rsidRDefault="0091007F">
      <w:pPr>
        <w:pStyle w:val="BodyText"/>
        <w:spacing w:before="1"/>
        <w:rPr>
          <w:sz w:val="20"/>
        </w:rPr>
      </w:pPr>
    </w:p>
    <w:p w14:paraId="1754A90B" w14:textId="77777777" w:rsidR="0091007F" w:rsidRDefault="003E3A23">
      <w:pPr>
        <w:spacing w:before="1"/>
        <w:ind w:left="304" w:right="109" w:hanging="1"/>
        <w:rPr>
          <w:sz w:val="20"/>
        </w:rPr>
      </w:pPr>
      <w:bookmarkStart w:id="4" w:name="_bookmark4"/>
      <w:bookmarkEnd w:id="4"/>
      <w:r>
        <w:rPr>
          <w:sz w:val="20"/>
          <w:vertAlign w:val="superscript"/>
        </w:rPr>
        <w:t>5</w:t>
      </w:r>
      <w:r>
        <w:rPr>
          <w:spacing w:val="40"/>
          <w:sz w:val="20"/>
        </w:rPr>
        <w:t xml:space="preserve"> </w:t>
      </w:r>
      <w:r>
        <w:rPr>
          <w:sz w:val="20"/>
        </w:rPr>
        <w:t>For greater certainty, a Party may request consultations with another Party regarding non- conforming</w:t>
      </w:r>
      <w:r>
        <w:rPr>
          <w:spacing w:val="-2"/>
          <w:sz w:val="20"/>
        </w:rPr>
        <w:t xml:space="preserve"> </w:t>
      </w:r>
      <w:r>
        <w:rPr>
          <w:sz w:val="20"/>
        </w:rPr>
        <w:t>measures</w:t>
      </w:r>
      <w:r>
        <w:rPr>
          <w:spacing w:val="-4"/>
          <w:sz w:val="20"/>
        </w:rPr>
        <w:t xml:space="preserve"> </w:t>
      </w:r>
      <w:r>
        <w:rPr>
          <w:sz w:val="20"/>
        </w:rPr>
        <w:t>applied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central</w:t>
      </w:r>
      <w:r>
        <w:rPr>
          <w:spacing w:val="-3"/>
          <w:sz w:val="20"/>
        </w:rPr>
        <w:t xml:space="preserve"> </w:t>
      </w:r>
      <w:r>
        <w:rPr>
          <w:sz w:val="20"/>
        </w:rPr>
        <w:t>level</w:t>
      </w:r>
      <w:r>
        <w:rPr>
          <w:spacing w:val="-3"/>
          <w:sz w:val="20"/>
        </w:rPr>
        <w:t xml:space="preserve"> </w:t>
      </w:r>
      <w:r>
        <w:rPr>
          <w:sz w:val="20"/>
        </w:rPr>
        <w:t>of</w:t>
      </w:r>
      <w:r>
        <w:rPr>
          <w:spacing w:val="-4"/>
          <w:sz w:val="20"/>
        </w:rPr>
        <w:t xml:space="preserve"> </w:t>
      </w:r>
      <w:r>
        <w:rPr>
          <w:sz w:val="20"/>
        </w:rPr>
        <w:t>government,</w:t>
      </w:r>
      <w:r>
        <w:rPr>
          <w:spacing w:val="-2"/>
          <w:sz w:val="20"/>
        </w:rPr>
        <w:t xml:space="preserve"> </w:t>
      </w:r>
      <w:r>
        <w:rPr>
          <w:sz w:val="20"/>
        </w:rPr>
        <w:t>as</w:t>
      </w:r>
      <w:r>
        <w:rPr>
          <w:spacing w:val="-4"/>
          <w:sz w:val="20"/>
        </w:rPr>
        <w:t xml:space="preserve"> </w:t>
      </w:r>
      <w:r>
        <w:rPr>
          <w:sz w:val="20"/>
        </w:rPr>
        <w:t>referred</w:t>
      </w:r>
      <w:r>
        <w:rPr>
          <w:spacing w:val="-2"/>
          <w:sz w:val="20"/>
        </w:rPr>
        <w:t xml:space="preserve"> </w:t>
      </w:r>
      <w:r>
        <w:rPr>
          <w:sz w:val="20"/>
        </w:rPr>
        <w:t>to</w:t>
      </w:r>
      <w:r>
        <w:rPr>
          <w:spacing w:val="-2"/>
          <w:sz w:val="20"/>
        </w:rPr>
        <w:t xml:space="preserve"> </w:t>
      </w:r>
      <w:r>
        <w:rPr>
          <w:sz w:val="20"/>
        </w:rPr>
        <w:t>in</w:t>
      </w:r>
      <w:r>
        <w:rPr>
          <w:spacing w:val="-4"/>
          <w:sz w:val="20"/>
        </w:rPr>
        <w:t xml:space="preserve"> </w:t>
      </w:r>
      <w:r>
        <w:rPr>
          <w:sz w:val="20"/>
        </w:rPr>
        <w:t xml:space="preserve">subparagraph </w:t>
      </w:r>
      <w:r>
        <w:rPr>
          <w:spacing w:val="-2"/>
          <w:sz w:val="20"/>
        </w:rPr>
        <w:t>1(a)(</w:t>
      </w:r>
      <w:proofErr w:type="spellStart"/>
      <w:r>
        <w:rPr>
          <w:spacing w:val="-2"/>
          <w:sz w:val="20"/>
        </w:rPr>
        <w:t>i</w:t>
      </w:r>
      <w:proofErr w:type="spellEnd"/>
      <w:r>
        <w:rPr>
          <w:spacing w:val="-2"/>
          <w:sz w:val="20"/>
        </w:rPr>
        <w:t>).</w:t>
      </w:r>
    </w:p>
    <w:p w14:paraId="25E5BAE1" w14:textId="77777777" w:rsidR="0091007F" w:rsidRDefault="0091007F">
      <w:pPr>
        <w:rPr>
          <w:sz w:val="20"/>
        </w:rPr>
        <w:sectPr w:rsidR="0091007F">
          <w:pgSz w:w="11910" w:h="16840"/>
          <w:pgMar w:top="1700" w:right="1680" w:bottom="960" w:left="1680" w:header="0" w:footer="779" w:gutter="0"/>
          <w:cols w:space="720"/>
        </w:sectPr>
      </w:pPr>
    </w:p>
    <w:p w14:paraId="793EFFD5" w14:textId="77777777" w:rsidR="0091007F" w:rsidRDefault="003E3A23">
      <w:pPr>
        <w:pStyle w:val="ListParagraph"/>
        <w:numPr>
          <w:ilvl w:val="0"/>
          <w:numId w:val="7"/>
        </w:numPr>
        <w:tabs>
          <w:tab w:val="left" w:pos="1025"/>
        </w:tabs>
        <w:spacing w:before="73"/>
        <w:ind w:right="303" w:firstLine="0"/>
        <w:jc w:val="both"/>
        <w:rPr>
          <w:sz w:val="24"/>
        </w:rPr>
      </w:pPr>
      <w:r>
        <w:rPr>
          <w:sz w:val="24"/>
        </w:rPr>
        <w:lastRenderedPageBreak/>
        <w:t>With a view to ensur</w:t>
      </w:r>
      <w:r>
        <w:rPr>
          <w:sz w:val="24"/>
        </w:rPr>
        <w:t>ing that measures relating to qualification requirements and procedures, technical standards and licensing requirements do not constitute unnecessary</w:t>
      </w:r>
      <w:r>
        <w:rPr>
          <w:spacing w:val="-1"/>
          <w:sz w:val="24"/>
        </w:rPr>
        <w:t xml:space="preserve"> </w:t>
      </w:r>
      <w:r>
        <w:rPr>
          <w:sz w:val="24"/>
        </w:rPr>
        <w:t xml:space="preserve">barriers to trade in services, while </w:t>
      </w:r>
      <w:proofErr w:type="spellStart"/>
      <w:r>
        <w:rPr>
          <w:sz w:val="24"/>
        </w:rPr>
        <w:t>recognising</w:t>
      </w:r>
      <w:proofErr w:type="spellEnd"/>
      <w:r>
        <w:rPr>
          <w:spacing w:val="-1"/>
          <w:sz w:val="24"/>
        </w:rPr>
        <w:t xml:space="preserve"> </w:t>
      </w:r>
      <w:r>
        <w:rPr>
          <w:sz w:val="24"/>
        </w:rPr>
        <w:t>the right to regulate and to introduce new regulations on</w:t>
      </w:r>
      <w:r>
        <w:rPr>
          <w:sz w:val="24"/>
        </w:rPr>
        <w:t xml:space="preserve"> the supply of services in order to meet its policy objectives, each Party shall </w:t>
      </w:r>
      <w:proofErr w:type="spellStart"/>
      <w:r>
        <w:rPr>
          <w:sz w:val="24"/>
        </w:rPr>
        <w:t>endeavour</w:t>
      </w:r>
      <w:proofErr w:type="spellEnd"/>
      <w:r>
        <w:rPr>
          <w:sz w:val="24"/>
        </w:rPr>
        <w:t xml:space="preserve"> to ensure that any such measures that it adopts or maintains are:</w:t>
      </w:r>
    </w:p>
    <w:p w14:paraId="00E99421" w14:textId="77777777" w:rsidR="0091007F" w:rsidRDefault="0091007F">
      <w:pPr>
        <w:pStyle w:val="BodyText"/>
      </w:pPr>
    </w:p>
    <w:p w14:paraId="1BE4724F" w14:textId="77777777" w:rsidR="0091007F" w:rsidRDefault="003E3A23">
      <w:pPr>
        <w:pStyle w:val="ListParagraph"/>
        <w:numPr>
          <w:ilvl w:val="1"/>
          <w:numId w:val="7"/>
        </w:numPr>
        <w:tabs>
          <w:tab w:val="left" w:pos="1745"/>
        </w:tabs>
        <w:ind w:right="305"/>
        <w:jc w:val="both"/>
        <w:rPr>
          <w:sz w:val="24"/>
        </w:rPr>
      </w:pPr>
      <w:r>
        <w:rPr>
          <w:sz w:val="24"/>
        </w:rPr>
        <w:t>based</w:t>
      </w:r>
      <w:r>
        <w:rPr>
          <w:spacing w:val="-4"/>
          <w:sz w:val="24"/>
        </w:rPr>
        <w:t xml:space="preserve"> </w:t>
      </w:r>
      <w:r>
        <w:rPr>
          <w:sz w:val="24"/>
        </w:rPr>
        <w:t>on</w:t>
      </w:r>
      <w:r>
        <w:rPr>
          <w:spacing w:val="-4"/>
          <w:sz w:val="24"/>
        </w:rPr>
        <w:t xml:space="preserve"> </w:t>
      </w:r>
      <w:r>
        <w:rPr>
          <w:sz w:val="24"/>
        </w:rPr>
        <w:t>objective</w:t>
      </w:r>
      <w:r>
        <w:rPr>
          <w:spacing w:val="-3"/>
          <w:sz w:val="24"/>
        </w:rPr>
        <w:t xml:space="preserve"> </w:t>
      </w:r>
      <w:r>
        <w:rPr>
          <w:sz w:val="24"/>
        </w:rPr>
        <w:t>and</w:t>
      </w:r>
      <w:r>
        <w:rPr>
          <w:spacing w:val="-4"/>
          <w:sz w:val="24"/>
        </w:rPr>
        <w:t xml:space="preserve"> </w:t>
      </w:r>
      <w:r>
        <w:rPr>
          <w:sz w:val="24"/>
        </w:rPr>
        <w:t>transparent</w:t>
      </w:r>
      <w:r>
        <w:rPr>
          <w:spacing w:val="-2"/>
          <w:sz w:val="24"/>
        </w:rPr>
        <w:t xml:space="preserve"> </w:t>
      </w:r>
      <w:r>
        <w:rPr>
          <w:sz w:val="24"/>
        </w:rPr>
        <w:t>criteria,</w:t>
      </w:r>
      <w:r>
        <w:rPr>
          <w:spacing w:val="-4"/>
          <w:sz w:val="24"/>
        </w:rPr>
        <w:t xml:space="preserve"> </w:t>
      </w:r>
      <w:r>
        <w:rPr>
          <w:sz w:val="24"/>
        </w:rPr>
        <w:t>such</w:t>
      </w:r>
      <w:r>
        <w:rPr>
          <w:spacing w:val="-2"/>
          <w:sz w:val="24"/>
        </w:rPr>
        <w:t xml:space="preserve"> </w:t>
      </w:r>
      <w:r>
        <w:rPr>
          <w:sz w:val="24"/>
        </w:rPr>
        <w:t>as</w:t>
      </w:r>
      <w:r>
        <w:rPr>
          <w:spacing w:val="-4"/>
          <w:sz w:val="24"/>
        </w:rPr>
        <w:t xml:space="preserve"> </w:t>
      </w:r>
      <w:r>
        <w:rPr>
          <w:sz w:val="24"/>
        </w:rPr>
        <w:t>competence</w:t>
      </w:r>
      <w:r>
        <w:rPr>
          <w:spacing w:val="-5"/>
          <w:sz w:val="24"/>
        </w:rPr>
        <w:t xml:space="preserve"> </w:t>
      </w:r>
      <w:r>
        <w:rPr>
          <w:sz w:val="24"/>
        </w:rPr>
        <w:t>and the ability to supply the service; and</w:t>
      </w:r>
    </w:p>
    <w:p w14:paraId="2601FCA5" w14:textId="77777777" w:rsidR="0091007F" w:rsidRDefault="0091007F">
      <w:pPr>
        <w:pStyle w:val="BodyText"/>
      </w:pPr>
    </w:p>
    <w:p w14:paraId="354610E8" w14:textId="77777777" w:rsidR="0091007F" w:rsidRDefault="003E3A23">
      <w:pPr>
        <w:pStyle w:val="ListParagraph"/>
        <w:numPr>
          <w:ilvl w:val="1"/>
          <w:numId w:val="7"/>
        </w:numPr>
        <w:tabs>
          <w:tab w:val="left" w:pos="1745"/>
        </w:tabs>
        <w:ind w:right="305"/>
        <w:jc w:val="both"/>
        <w:rPr>
          <w:sz w:val="24"/>
        </w:rPr>
      </w:pPr>
      <w:r>
        <w:rPr>
          <w:sz w:val="24"/>
        </w:rPr>
        <w:t>in the case of licensing procedures, not in themselves a restriction on the supply of the service.</w:t>
      </w:r>
    </w:p>
    <w:p w14:paraId="5C0376FF" w14:textId="77777777" w:rsidR="0091007F" w:rsidRDefault="0091007F">
      <w:pPr>
        <w:pStyle w:val="BodyText"/>
      </w:pPr>
    </w:p>
    <w:p w14:paraId="0BF90D9D" w14:textId="77777777" w:rsidR="0091007F" w:rsidRDefault="003E3A23">
      <w:pPr>
        <w:pStyle w:val="ListParagraph"/>
        <w:numPr>
          <w:ilvl w:val="0"/>
          <w:numId w:val="7"/>
        </w:numPr>
        <w:tabs>
          <w:tab w:val="left" w:pos="1025"/>
        </w:tabs>
        <w:spacing w:before="1"/>
        <w:ind w:firstLine="0"/>
        <w:jc w:val="both"/>
        <w:rPr>
          <w:sz w:val="24"/>
        </w:rPr>
      </w:pPr>
      <w:r>
        <w:rPr>
          <w:sz w:val="24"/>
        </w:rPr>
        <w:t>In determining whether a Party is in conformity with its obligations under paragraph 2, account shall be taken o</w:t>
      </w:r>
      <w:r>
        <w:rPr>
          <w:sz w:val="24"/>
        </w:rPr>
        <w:t xml:space="preserve">f international standards of relevant international </w:t>
      </w:r>
      <w:proofErr w:type="spellStart"/>
      <w:r>
        <w:rPr>
          <w:sz w:val="24"/>
        </w:rPr>
        <w:t>organisations</w:t>
      </w:r>
      <w:proofErr w:type="spellEnd"/>
      <w:r>
        <w:rPr>
          <w:sz w:val="24"/>
        </w:rPr>
        <w:t xml:space="preserve"> applied by that Party.</w:t>
      </w:r>
      <w:hyperlink w:anchor="_bookmark5" w:history="1">
        <w:r>
          <w:rPr>
            <w:sz w:val="24"/>
            <w:vertAlign w:val="superscript"/>
          </w:rPr>
          <w:t>6</w:t>
        </w:r>
      </w:hyperlink>
    </w:p>
    <w:p w14:paraId="6C8BEA4B" w14:textId="77777777" w:rsidR="0091007F" w:rsidRDefault="0091007F">
      <w:pPr>
        <w:pStyle w:val="BodyText"/>
        <w:spacing w:before="11"/>
        <w:rPr>
          <w:sz w:val="23"/>
        </w:rPr>
      </w:pPr>
    </w:p>
    <w:p w14:paraId="4EA82A2B" w14:textId="77777777" w:rsidR="0091007F" w:rsidRDefault="003E3A23">
      <w:pPr>
        <w:pStyle w:val="ListParagraph"/>
        <w:numPr>
          <w:ilvl w:val="0"/>
          <w:numId w:val="7"/>
        </w:numPr>
        <w:tabs>
          <w:tab w:val="left" w:pos="1025"/>
        </w:tabs>
        <w:ind w:right="304" w:firstLine="0"/>
        <w:jc w:val="both"/>
        <w:rPr>
          <w:sz w:val="24"/>
        </w:rPr>
      </w:pPr>
      <w:r>
        <w:rPr>
          <w:sz w:val="24"/>
        </w:rPr>
        <w:t xml:space="preserve">If a Party requires </w:t>
      </w:r>
      <w:proofErr w:type="spellStart"/>
      <w:r>
        <w:rPr>
          <w:sz w:val="24"/>
        </w:rPr>
        <w:t>authorisation</w:t>
      </w:r>
      <w:proofErr w:type="spellEnd"/>
      <w:r>
        <w:rPr>
          <w:sz w:val="24"/>
        </w:rPr>
        <w:t xml:space="preserve"> for the supply of a service, it shall ensure that its competent authorities:</w:t>
      </w:r>
    </w:p>
    <w:p w14:paraId="24669541" w14:textId="77777777" w:rsidR="0091007F" w:rsidRDefault="0091007F">
      <w:pPr>
        <w:pStyle w:val="BodyText"/>
      </w:pPr>
    </w:p>
    <w:p w14:paraId="0E78AC18" w14:textId="77777777" w:rsidR="0091007F" w:rsidRDefault="003E3A23">
      <w:pPr>
        <w:pStyle w:val="ListParagraph"/>
        <w:numPr>
          <w:ilvl w:val="1"/>
          <w:numId w:val="7"/>
        </w:numPr>
        <w:tabs>
          <w:tab w:val="left" w:pos="1745"/>
        </w:tabs>
        <w:ind w:right="303"/>
        <w:jc w:val="both"/>
        <w:rPr>
          <w:sz w:val="24"/>
        </w:rPr>
      </w:pPr>
      <w:r>
        <w:rPr>
          <w:sz w:val="24"/>
        </w:rPr>
        <w:t>within a reasonable period of time after the submission of an application considered complete under its laws and regulations, inform the applica</w:t>
      </w:r>
      <w:r>
        <w:rPr>
          <w:sz w:val="24"/>
        </w:rPr>
        <w:t xml:space="preserve">nt of the decision concerning the </w:t>
      </w:r>
      <w:proofErr w:type="gramStart"/>
      <w:r>
        <w:rPr>
          <w:sz w:val="24"/>
        </w:rPr>
        <w:t>application;</w:t>
      </w:r>
      <w:proofErr w:type="gramEnd"/>
    </w:p>
    <w:p w14:paraId="466EC127" w14:textId="77777777" w:rsidR="0091007F" w:rsidRDefault="0091007F">
      <w:pPr>
        <w:pStyle w:val="BodyText"/>
      </w:pPr>
    </w:p>
    <w:p w14:paraId="21F4C3FF" w14:textId="77777777" w:rsidR="0091007F" w:rsidRDefault="003E3A23">
      <w:pPr>
        <w:pStyle w:val="ListParagraph"/>
        <w:numPr>
          <w:ilvl w:val="1"/>
          <w:numId w:val="7"/>
        </w:numPr>
        <w:tabs>
          <w:tab w:val="left" w:pos="1745"/>
        </w:tabs>
        <w:jc w:val="both"/>
        <w:rPr>
          <w:sz w:val="24"/>
        </w:rPr>
      </w:pPr>
      <w:r>
        <w:rPr>
          <w:sz w:val="24"/>
        </w:rPr>
        <w:t xml:space="preserve">to the extent practicable, establish an indicative timeframe for the processing of an </w:t>
      </w:r>
      <w:proofErr w:type="gramStart"/>
      <w:r>
        <w:rPr>
          <w:sz w:val="24"/>
        </w:rPr>
        <w:t>application;</w:t>
      </w:r>
      <w:proofErr w:type="gramEnd"/>
    </w:p>
    <w:p w14:paraId="460FC469" w14:textId="77777777" w:rsidR="0091007F" w:rsidRDefault="0091007F">
      <w:pPr>
        <w:pStyle w:val="BodyText"/>
      </w:pPr>
    </w:p>
    <w:p w14:paraId="65EEC184" w14:textId="77777777" w:rsidR="0091007F" w:rsidRDefault="003E3A23">
      <w:pPr>
        <w:pStyle w:val="ListParagraph"/>
        <w:numPr>
          <w:ilvl w:val="1"/>
          <w:numId w:val="7"/>
        </w:numPr>
        <w:tabs>
          <w:tab w:val="left" w:pos="1724"/>
        </w:tabs>
        <w:ind w:left="1723" w:right="301" w:hanging="711"/>
        <w:jc w:val="both"/>
        <w:rPr>
          <w:sz w:val="24"/>
        </w:rPr>
      </w:pPr>
      <w:r>
        <w:rPr>
          <w:sz w:val="24"/>
        </w:rPr>
        <w:t>if an application is rejected, to the extent practicable, inform the applicant of the reasons for the reject</w:t>
      </w:r>
      <w:r>
        <w:rPr>
          <w:sz w:val="24"/>
        </w:rPr>
        <w:t xml:space="preserve">ion, either directly or on request, as </w:t>
      </w:r>
      <w:proofErr w:type="gramStart"/>
      <w:r>
        <w:rPr>
          <w:sz w:val="24"/>
        </w:rPr>
        <w:t>appropriate;</w:t>
      </w:r>
      <w:proofErr w:type="gramEnd"/>
    </w:p>
    <w:p w14:paraId="1382C8D6" w14:textId="77777777" w:rsidR="0091007F" w:rsidRDefault="0091007F">
      <w:pPr>
        <w:pStyle w:val="BodyText"/>
      </w:pPr>
    </w:p>
    <w:p w14:paraId="1B5F7217" w14:textId="77777777" w:rsidR="0091007F" w:rsidRDefault="003E3A23">
      <w:pPr>
        <w:pStyle w:val="ListParagraph"/>
        <w:numPr>
          <w:ilvl w:val="1"/>
          <w:numId w:val="7"/>
        </w:numPr>
        <w:tabs>
          <w:tab w:val="left" w:pos="1724"/>
        </w:tabs>
        <w:ind w:left="1723" w:right="303" w:hanging="711"/>
        <w:jc w:val="both"/>
        <w:rPr>
          <w:sz w:val="24"/>
        </w:rPr>
      </w:pPr>
      <w:r>
        <w:rPr>
          <w:sz w:val="24"/>
        </w:rPr>
        <w:t xml:space="preserve">on request of the applicant, provide, without undue delay, information concerning the status of the </w:t>
      </w:r>
      <w:proofErr w:type="gramStart"/>
      <w:r>
        <w:rPr>
          <w:sz w:val="24"/>
        </w:rPr>
        <w:t>application;</w:t>
      </w:r>
      <w:proofErr w:type="gramEnd"/>
    </w:p>
    <w:p w14:paraId="37A8A69C" w14:textId="77777777" w:rsidR="0091007F" w:rsidRDefault="0091007F">
      <w:pPr>
        <w:pStyle w:val="BodyText"/>
      </w:pPr>
    </w:p>
    <w:p w14:paraId="5C0C88BC" w14:textId="77777777" w:rsidR="0091007F" w:rsidRDefault="003E3A23">
      <w:pPr>
        <w:pStyle w:val="ListParagraph"/>
        <w:numPr>
          <w:ilvl w:val="1"/>
          <w:numId w:val="7"/>
        </w:numPr>
        <w:tabs>
          <w:tab w:val="left" w:pos="1724"/>
        </w:tabs>
        <w:spacing w:before="1"/>
        <w:ind w:left="1723" w:right="295" w:hanging="711"/>
        <w:jc w:val="both"/>
        <w:rPr>
          <w:sz w:val="24"/>
        </w:rPr>
      </w:pPr>
      <w:r>
        <w:rPr>
          <w:sz w:val="24"/>
        </w:rPr>
        <w:t>to the extent practicable, provide the applicant with the opportunity to correct minor er</w:t>
      </w:r>
      <w:r>
        <w:rPr>
          <w:sz w:val="24"/>
        </w:rPr>
        <w:t xml:space="preserve">rors and omissions in the application and </w:t>
      </w:r>
      <w:proofErr w:type="spellStart"/>
      <w:r>
        <w:rPr>
          <w:sz w:val="24"/>
        </w:rPr>
        <w:t>endeavour</w:t>
      </w:r>
      <w:proofErr w:type="spellEnd"/>
      <w:r>
        <w:rPr>
          <w:sz w:val="24"/>
        </w:rPr>
        <w:t xml:space="preserve"> to provide guidance on the additional information required; and</w:t>
      </w:r>
    </w:p>
    <w:p w14:paraId="67E67ADF" w14:textId="77777777" w:rsidR="0091007F" w:rsidRDefault="0091007F">
      <w:pPr>
        <w:pStyle w:val="BodyText"/>
        <w:spacing w:before="11"/>
        <w:rPr>
          <w:sz w:val="23"/>
        </w:rPr>
      </w:pPr>
    </w:p>
    <w:p w14:paraId="1004B068" w14:textId="77777777" w:rsidR="0091007F" w:rsidRDefault="003E3A23">
      <w:pPr>
        <w:pStyle w:val="ListParagraph"/>
        <w:numPr>
          <w:ilvl w:val="1"/>
          <w:numId w:val="7"/>
        </w:numPr>
        <w:tabs>
          <w:tab w:val="left" w:pos="1724"/>
        </w:tabs>
        <w:ind w:left="1723" w:right="304" w:hanging="711"/>
        <w:jc w:val="both"/>
        <w:rPr>
          <w:sz w:val="24"/>
        </w:rPr>
      </w:pPr>
      <w:r>
        <w:rPr>
          <w:sz w:val="24"/>
        </w:rPr>
        <w:t>if they deem appropriate, accept</w:t>
      </w:r>
      <w:r>
        <w:rPr>
          <w:sz w:val="24"/>
        </w:rPr>
        <w:t xml:space="preserve"> copies of documents that are authenticated in accordance with the Party’s laws in place of original documents.</w:t>
      </w:r>
    </w:p>
    <w:p w14:paraId="1EF02EC5" w14:textId="77777777" w:rsidR="0091007F" w:rsidRDefault="0091007F">
      <w:pPr>
        <w:pStyle w:val="BodyText"/>
        <w:rPr>
          <w:sz w:val="20"/>
        </w:rPr>
      </w:pPr>
    </w:p>
    <w:p w14:paraId="7F3EFCC0" w14:textId="77777777" w:rsidR="0091007F" w:rsidRDefault="0091007F">
      <w:pPr>
        <w:pStyle w:val="BodyText"/>
        <w:rPr>
          <w:sz w:val="20"/>
        </w:rPr>
      </w:pPr>
    </w:p>
    <w:p w14:paraId="2E735301" w14:textId="77777777" w:rsidR="0091007F" w:rsidRDefault="0091007F">
      <w:pPr>
        <w:pStyle w:val="BodyText"/>
        <w:rPr>
          <w:sz w:val="20"/>
        </w:rPr>
      </w:pPr>
    </w:p>
    <w:p w14:paraId="19440D94" w14:textId="77777777" w:rsidR="0091007F" w:rsidRDefault="0091007F">
      <w:pPr>
        <w:pStyle w:val="BodyText"/>
        <w:rPr>
          <w:sz w:val="20"/>
        </w:rPr>
      </w:pPr>
    </w:p>
    <w:p w14:paraId="62C9B3CA" w14:textId="49B09BFC" w:rsidR="0091007F" w:rsidRDefault="0091007F">
      <w:pPr>
        <w:pStyle w:val="BodyText"/>
        <w:spacing w:before="3"/>
        <w:rPr>
          <w:sz w:val="11"/>
        </w:rPr>
      </w:pPr>
    </w:p>
    <w:p w14:paraId="6F034218" w14:textId="77777777" w:rsidR="0091007F" w:rsidRDefault="003E3A23">
      <w:pPr>
        <w:spacing w:before="103"/>
        <w:ind w:left="304" w:right="381" w:hanging="1"/>
        <w:rPr>
          <w:sz w:val="20"/>
        </w:rPr>
      </w:pPr>
      <w:bookmarkStart w:id="5" w:name="_bookmark5"/>
      <w:bookmarkEnd w:id="5"/>
      <w:r>
        <w:rPr>
          <w:sz w:val="20"/>
          <w:vertAlign w:val="superscript"/>
        </w:rPr>
        <w:t>6</w:t>
      </w:r>
      <w:r>
        <w:rPr>
          <w:spacing w:val="40"/>
          <w:sz w:val="20"/>
        </w:rPr>
        <w:t xml:space="preserve"> </w:t>
      </w:r>
      <w:r>
        <w:rPr>
          <w:sz w:val="20"/>
        </w:rPr>
        <w:t>“Relevant</w:t>
      </w:r>
      <w:r>
        <w:rPr>
          <w:spacing w:val="-4"/>
          <w:sz w:val="20"/>
        </w:rPr>
        <w:t xml:space="preserve"> </w:t>
      </w:r>
      <w:r>
        <w:rPr>
          <w:sz w:val="20"/>
        </w:rPr>
        <w:t>international</w:t>
      </w:r>
      <w:r>
        <w:rPr>
          <w:spacing w:val="-4"/>
          <w:sz w:val="20"/>
        </w:rPr>
        <w:t xml:space="preserve"> </w:t>
      </w:r>
      <w:proofErr w:type="spellStart"/>
      <w:r>
        <w:rPr>
          <w:sz w:val="20"/>
        </w:rPr>
        <w:t>organisations</w:t>
      </w:r>
      <w:proofErr w:type="spellEnd"/>
      <w:r>
        <w:rPr>
          <w:sz w:val="20"/>
        </w:rPr>
        <w:t>”</w:t>
      </w:r>
      <w:r>
        <w:rPr>
          <w:spacing w:val="-4"/>
          <w:sz w:val="20"/>
        </w:rPr>
        <w:t xml:space="preserve"> </w:t>
      </w:r>
      <w:r>
        <w:rPr>
          <w:sz w:val="20"/>
        </w:rPr>
        <w:t>refers</w:t>
      </w:r>
      <w:r>
        <w:rPr>
          <w:spacing w:val="-5"/>
          <w:sz w:val="20"/>
        </w:rPr>
        <w:t xml:space="preserve"> </w:t>
      </w:r>
      <w:r>
        <w:rPr>
          <w:sz w:val="20"/>
        </w:rPr>
        <w:t>to</w:t>
      </w:r>
      <w:r>
        <w:rPr>
          <w:spacing w:val="-3"/>
          <w:sz w:val="20"/>
        </w:rPr>
        <w:t xml:space="preserve"> </w:t>
      </w:r>
      <w:r>
        <w:rPr>
          <w:sz w:val="20"/>
        </w:rPr>
        <w:t>international</w:t>
      </w:r>
      <w:r>
        <w:rPr>
          <w:spacing w:val="-4"/>
          <w:sz w:val="20"/>
        </w:rPr>
        <w:t xml:space="preserve"> </w:t>
      </w:r>
      <w:r>
        <w:rPr>
          <w:sz w:val="20"/>
        </w:rPr>
        <w:t>bodies</w:t>
      </w:r>
      <w:r>
        <w:rPr>
          <w:spacing w:val="-2"/>
          <w:sz w:val="20"/>
        </w:rPr>
        <w:t xml:space="preserve"> </w:t>
      </w:r>
      <w:r>
        <w:rPr>
          <w:sz w:val="20"/>
        </w:rPr>
        <w:t>whose</w:t>
      </w:r>
      <w:r>
        <w:rPr>
          <w:spacing w:val="-1"/>
          <w:sz w:val="20"/>
        </w:rPr>
        <w:t xml:space="preserve"> </w:t>
      </w:r>
      <w:r>
        <w:rPr>
          <w:sz w:val="20"/>
        </w:rPr>
        <w:t>membership</w:t>
      </w:r>
      <w:r>
        <w:rPr>
          <w:spacing w:val="-3"/>
          <w:sz w:val="20"/>
        </w:rPr>
        <w:t xml:space="preserve"> </w:t>
      </w:r>
      <w:r>
        <w:rPr>
          <w:sz w:val="20"/>
        </w:rPr>
        <w:t>is</w:t>
      </w:r>
      <w:r>
        <w:rPr>
          <w:spacing w:val="-5"/>
          <w:sz w:val="20"/>
        </w:rPr>
        <w:t xml:space="preserve"> </w:t>
      </w:r>
      <w:r>
        <w:rPr>
          <w:sz w:val="20"/>
        </w:rPr>
        <w:t>open to the relevant bodies of at least all Parties to the Agreement.</w:t>
      </w:r>
    </w:p>
    <w:p w14:paraId="6B0B7A44" w14:textId="77777777" w:rsidR="0091007F" w:rsidRDefault="0091007F">
      <w:pPr>
        <w:rPr>
          <w:sz w:val="20"/>
        </w:rPr>
        <w:sectPr w:rsidR="0091007F">
          <w:pgSz w:w="11910" w:h="16840"/>
          <w:pgMar w:top="1700" w:right="1680" w:bottom="960" w:left="1680" w:header="0" w:footer="779" w:gutter="0"/>
          <w:cols w:space="720"/>
        </w:sectPr>
      </w:pPr>
    </w:p>
    <w:p w14:paraId="325E841B" w14:textId="77777777" w:rsidR="0091007F" w:rsidRDefault="003E3A23">
      <w:pPr>
        <w:pStyle w:val="ListParagraph"/>
        <w:numPr>
          <w:ilvl w:val="0"/>
          <w:numId w:val="7"/>
        </w:numPr>
        <w:tabs>
          <w:tab w:val="left" w:pos="1025"/>
        </w:tabs>
        <w:spacing w:before="73"/>
        <w:ind w:right="301" w:firstLine="0"/>
        <w:jc w:val="both"/>
        <w:rPr>
          <w:sz w:val="24"/>
        </w:rPr>
      </w:pPr>
      <w:r>
        <w:rPr>
          <w:sz w:val="24"/>
        </w:rPr>
        <w:lastRenderedPageBreak/>
        <w:t xml:space="preserve">Each Party shall ensure that any </w:t>
      </w:r>
      <w:proofErr w:type="spellStart"/>
      <w:r>
        <w:rPr>
          <w:sz w:val="24"/>
        </w:rPr>
        <w:t>authorisation</w:t>
      </w:r>
      <w:proofErr w:type="spellEnd"/>
      <w:r>
        <w:rPr>
          <w:sz w:val="24"/>
        </w:rPr>
        <w:t xml:space="preserve"> fee charged by any of its competent authorities is reasonable, transparent and does not, in itself, restrict the supply o</w:t>
      </w:r>
      <w:r>
        <w:rPr>
          <w:sz w:val="24"/>
        </w:rPr>
        <w:t>f the relevant service.</w:t>
      </w:r>
      <w:hyperlink w:anchor="_bookmark6" w:history="1">
        <w:r>
          <w:rPr>
            <w:sz w:val="24"/>
            <w:vertAlign w:val="superscript"/>
          </w:rPr>
          <w:t>7</w:t>
        </w:r>
      </w:hyperlink>
    </w:p>
    <w:p w14:paraId="6EFECDF5" w14:textId="77777777" w:rsidR="0091007F" w:rsidRDefault="0091007F">
      <w:pPr>
        <w:pStyle w:val="BodyText"/>
      </w:pPr>
    </w:p>
    <w:p w14:paraId="40301B27" w14:textId="77777777" w:rsidR="0091007F" w:rsidRDefault="003E3A23">
      <w:pPr>
        <w:pStyle w:val="ListParagraph"/>
        <w:numPr>
          <w:ilvl w:val="0"/>
          <w:numId w:val="7"/>
        </w:numPr>
        <w:tabs>
          <w:tab w:val="left" w:pos="1025"/>
        </w:tabs>
        <w:ind w:right="305" w:firstLine="0"/>
        <w:jc w:val="both"/>
        <w:rPr>
          <w:sz w:val="24"/>
        </w:rPr>
      </w:pPr>
      <w:r>
        <w:rPr>
          <w:sz w:val="24"/>
        </w:rPr>
        <w:t>If licensing or qualification requirements include the completion of an examination, each Party shall ensure that:</w:t>
      </w:r>
    </w:p>
    <w:p w14:paraId="108E776B" w14:textId="77777777" w:rsidR="0091007F" w:rsidRDefault="0091007F">
      <w:pPr>
        <w:pStyle w:val="BodyText"/>
      </w:pPr>
    </w:p>
    <w:p w14:paraId="44880BF4" w14:textId="77777777" w:rsidR="0091007F" w:rsidRDefault="003E3A23">
      <w:pPr>
        <w:pStyle w:val="ListParagraph"/>
        <w:numPr>
          <w:ilvl w:val="1"/>
          <w:numId w:val="7"/>
        </w:numPr>
        <w:tabs>
          <w:tab w:val="left" w:pos="1723"/>
          <w:tab w:val="left" w:pos="1724"/>
        </w:tabs>
        <w:ind w:left="1723" w:right="0" w:hanging="712"/>
        <w:rPr>
          <w:sz w:val="24"/>
        </w:rPr>
      </w:pPr>
      <w:r>
        <w:rPr>
          <w:sz w:val="24"/>
        </w:rPr>
        <w:t>the</w:t>
      </w:r>
      <w:r>
        <w:rPr>
          <w:spacing w:val="-6"/>
          <w:sz w:val="24"/>
        </w:rPr>
        <w:t xml:space="preserve"> </w:t>
      </w:r>
      <w:r>
        <w:rPr>
          <w:sz w:val="24"/>
        </w:rPr>
        <w:t>examination</w:t>
      </w:r>
      <w:r>
        <w:rPr>
          <w:spacing w:val="-5"/>
          <w:sz w:val="24"/>
        </w:rPr>
        <w:t xml:space="preserve"> </w:t>
      </w:r>
      <w:r>
        <w:rPr>
          <w:sz w:val="24"/>
        </w:rPr>
        <w:t>is</w:t>
      </w:r>
      <w:r>
        <w:rPr>
          <w:spacing w:val="-4"/>
          <w:sz w:val="24"/>
        </w:rPr>
        <w:t xml:space="preserve"> </w:t>
      </w:r>
      <w:r>
        <w:rPr>
          <w:sz w:val="24"/>
        </w:rPr>
        <w:t>scheduled</w:t>
      </w:r>
      <w:r>
        <w:rPr>
          <w:spacing w:val="-4"/>
          <w:sz w:val="24"/>
        </w:rPr>
        <w:t xml:space="preserve"> </w:t>
      </w:r>
      <w:r>
        <w:rPr>
          <w:sz w:val="24"/>
        </w:rPr>
        <w:t>at</w:t>
      </w:r>
      <w:r>
        <w:rPr>
          <w:spacing w:val="-5"/>
          <w:sz w:val="24"/>
        </w:rPr>
        <w:t xml:space="preserve"> </w:t>
      </w:r>
      <w:r>
        <w:rPr>
          <w:sz w:val="24"/>
        </w:rPr>
        <w:t>reasonable</w:t>
      </w:r>
      <w:r>
        <w:rPr>
          <w:spacing w:val="-5"/>
          <w:sz w:val="24"/>
        </w:rPr>
        <w:t xml:space="preserve"> </w:t>
      </w:r>
      <w:r>
        <w:rPr>
          <w:sz w:val="24"/>
        </w:rPr>
        <w:t>intervals;</w:t>
      </w:r>
      <w:r>
        <w:rPr>
          <w:spacing w:val="-4"/>
          <w:sz w:val="24"/>
        </w:rPr>
        <w:t xml:space="preserve"> </w:t>
      </w:r>
      <w:r>
        <w:rPr>
          <w:spacing w:val="-5"/>
          <w:sz w:val="24"/>
        </w:rPr>
        <w:t>and</w:t>
      </w:r>
    </w:p>
    <w:p w14:paraId="323F5F71" w14:textId="77777777" w:rsidR="0091007F" w:rsidRDefault="0091007F">
      <w:pPr>
        <w:pStyle w:val="BodyText"/>
      </w:pPr>
    </w:p>
    <w:p w14:paraId="443D36AF" w14:textId="77777777" w:rsidR="0091007F" w:rsidRDefault="003E3A23">
      <w:pPr>
        <w:pStyle w:val="ListParagraph"/>
        <w:numPr>
          <w:ilvl w:val="1"/>
          <w:numId w:val="7"/>
        </w:numPr>
        <w:tabs>
          <w:tab w:val="left" w:pos="1723"/>
          <w:tab w:val="left" w:pos="1724"/>
        </w:tabs>
        <w:ind w:left="1723" w:right="306" w:hanging="711"/>
        <w:rPr>
          <w:sz w:val="24"/>
        </w:rPr>
      </w:pPr>
      <w:r>
        <w:rPr>
          <w:sz w:val="24"/>
        </w:rPr>
        <w:t>a</w:t>
      </w:r>
      <w:r>
        <w:rPr>
          <w:spacing w:val="-1"/>
          <w:sz w:val="24"/>
        </w:rPr>
        <w:t xml:space="preserve"> </w:t>
      </w:r>
      <w:r>
        <w:rPr>
          <w:sz w:val="24"/>
        </w:rPr>
        <w:t xml:space="preserve">reasonable period of time is provided to enable interested persons to </w:t>
      </w:r>
      <w:proofErr w:type="gramStart"/>
      <w:r>
        <w:rPr>
          <w:sz w:val="24"/>
        </w:rPr>
        <w:t>submit an application</w:t>
      </w:r>
      <w:proofErr w:type="gramEnd"/>
      <w:r>
        <w:rPr>
          <w:sz w:val="24"/>
        </w:rPr>
        <w:t>.</w:t>
      </w:r>
    </w:p>
    <w:p w14:paraId="7B67C019" w14:textId="77777777" w:rsidR="0091007F" w:rsidRDefault="0091007F">
      <w:pPr>
        <w:pStyle w:val="BodyText"/>
      </w:pPr>
    </w:p>
    <w:p w14:paraId="564167D5" w14:textId="77777777" w:rsidR="0091007F" w:rsidRDefault="003E3A23">
      <w:pPr>
        <w:pStyle w:val="ListParagraph"/>
        <w:numPr>
          <w:ilvl w:val="0"/>
          <w:numId w:val="7"/>
        </w:numPr>
        <w:tabs>
          <w:tab w:val="left" w:pos="1025"/>
        </w:tabs>
        <w:spacing w:before="1"/>
        <w:ind w:right="304" w:firstLine="0"/>
        <w:jc w:val="both"/>
        <w:rPr>
          <w:sz w:val="24"/>
        </w:rPr>
      </w:pPr>
      <w:r>
        <w:rPr>
          <w:sz w:val="24"/>
        </w:rPr>
        <w:t>Each Party shall ensure that there are procedures in place domestically to assess the competency of professionals of another Party.</w:t>
      </w:r>
    </w:p>
    <w:p w14:paraId="26392DD2" w14:textId="77777777" w:rsidR="0091007F" w:rsidRDefault="0091007F">
      <w:pPr>
        <w:pStyle w:val="BodyText"/>
        <w:spacing w:before="11"/>
        <w:rPr>
          <w:sz w:val="23"/>
        </w:rPr>
      </w:pPr>
    </w:p>
    <w:p w14:paraId="7A9FAA27" w14:textId="77777777" w:rsidR="0091007F" w:rsidRDefault="003E3A23">
      <w:pPr>
        <w:pStyle w:val="ListParagraph"/>
        <w:numPr>
          <w:ilvl w:val="0"/>
          <w:numId w:val="7"/>
        </w:numPr>
        <w:tabs>
          <w:tab w:val="left" w:pos="1025"/>
        </w:tabs>
        <w:ind w:right="299" w:firstLine="0"/>
        <w:jc w:val="both"/>
        <w:rPr>
          <w:sz w:val="24"/>
        </w:rPr>
      </w:pPr>
      <w:r>
        <w:rPr>
          <w:sz w:val="24"/>
        </w:rPr>
        <w:t xml:space="preserve">Paragraphs 1 through 7 shall </w:t>
      </w:r>
      <w:r>
        <w:rPr>
          <w:sz w:val="24"/>
        </w:rPr>
        <w:t xml:space="preserve">not apply to the non-conforming aspects of measures that are not subject to the obligations under Article 10.3 (National Treatment) or Article 10.5 (Market Access) by reason of an entry in a Party’s Schedule to Annex I, or to measures that are not subject </w:t>
      </w:r>
      <w:r>
        <w:rPr>
          <w:sz w:val="24"/>
        </w:rPr>
        <w:t>to the obligations under Article 10.3 (National Treatment) or Article 10.5 (Market Access) by</w:t>
      </w:r>
      <w:r>
        <w:rPr>
          <w:spacing w:val="-3"/>
          <w:sz w:val="24"/>
        </w:rPr>
        <w:t xml:space="preserve"> </w:t>
      </w:r>
      <w:r>
        <w:rPr>
          <w:sz w:val="24"/>
        </w:rPr>
        <w:t>reason of an entry in a Party’s Schedule to Annex II.</w:t>
      </w:r>
    </w:p>
    <w:p w14:paraId="5A4F8457" w14:textId="77777777" w:rsidR="0091007F" w:rsidRDefault="0091007F">
      <w:pPr>
        <w:pStyle w:val="BodyText"/>
      </w:pPr>
    </w:p>
    <w:p w14:paraId="3794E648" w14:textId="77777777" w:rsidR="0091007F" w:rsidRDefault="003E3A23">
      <w:pPr>
        <w:pStyle w:val="ListParagraph"/>
        <w:numPr>
          <w:ilvl w:val="0"/>
          <w:numId w:val="7"/>
        </w:numPr>
        <w:tabs>
          <w:tab w:val="left" w:pos="1025"/>
        </w:tabs>
        <w:ind w:right="298" w:firstLine="0"/>
        <w:jc w:val="both"/>
        <w:rPr>
          <w:sz w:val="24"/>
        </w:rPr>
      </w:pPr>
      <w:r>
        <w:rPr>
          <w:sz w:val="24"/>
        </w:rPr>
        <w:t>If the results of the negotiations related to paragraph 4 of Article VI of GATS, or the results of any simi</w:t>
      </w:r>
      <w:r>
        <w:rPr>
          <w:sz w:val="24"/>
        </w:rPr>
        <w:t>lar negotiations undertaken in other multilateral fora in which the Parties participate, enter into effect, the Parties shall jointly review</w:t>
      </w:r>
      <w:r>
        <w:rPr>
          <w:spacing w:val="-2"/>
          <w:sz w:val="24"/>
        </w:rPr>
        <w:t xml:space="preserve"> </w:t>
      </w:r>
      <w:r>
        <w:rPr>
          <w:sz w:val="24"/>
        </w:rPr>
        <w:t>these results</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view</w:t>
      </w:r>
      <w:r>
        <w:rPr>
          <w:spacing w:val="-2"/>
          <w:sz w:val="24"/>
        </w:rPr>
        <w:t xml:space="preserve"> </w:t>
      </w:r>
      <w:r>
        <w:rPr>
          <w:sz w:val="24"/>
        </w:rPr>
        <w:t>to</w:t>
      </w:r>
      <w:r>
        <w:rPr>
          <w:spacing w:val="-1"/>
          <w:sz w:val="24"/>
        </w:rPr>
        <w:t xml:space="preserve"> </w:t>
      </w:r>
      <w:r>
        <w:rPr>
          <w:sz w:val="24"/>
        </w:rPr>
        <w:t>bringing</w:t>
      </w:r>
      <w:r>
        <w:rPr>
          <w:spacing w:val="-3"/>
          <w:sz w:val="24"/>
        </w:rPr>
        <w:t xml:space="preserve"> </w:t>
      </w:r>
      <w:r>
        <w:rPr>
          <w:sz w:val="24"/>
        </w:rPr>
        <w:t>them</w:t>
      </w:r>
      <w:r>
        <w:rPr>
          <w:spacing w:val="-1"/>
          <w:sz w:val="24"/>
        </w:rPr>
        <w:t xml:space="preserve"> </w:t>
      </w:r>
      <w:r>
        <w:rPr>
          <w:sz w:val="24"/>
        </w:rPr>
        <w:t>into</w:t>
      </w:r>
      <w:r>
        <w:rPr>
          <w:spacing w:val="-1"/>
          <w:sz w:val="24"/>
        </w:rPr>
        <w:t xml:space="preserve"> </w:t>
      </w:r>
      <w:r>
        <w:rPr>
          <w:sz w:val="24"/>
        </w:rPr>
        <w:t>effect,</w:t>
      </w:r>
      <w:r>
        <w:rPr>
          <w:spacing w:val="-1"/>
          <w:sz w:val="24"/>
        </w:rPr>
        <w:t xml:space="preserve"> </w:t>
      </w:r>
      <w:r>
        <w:rPr>
          <w:sz w:val="24"/>
        </w:rPr>
        <w:t>as appropriate, under this Agreement.</w:t>
      </w:r>
    </w:p>
    <w:p w14:paraId="6653287A" w14:textId="77777777" w:rsidR="0091007F" w:rsidRDefault="0091007F">
      <w:pPr>
        <w:pStyle w:val="BodyText"/>
        <w:rPr>
          <w:sz w:val="26"/>
        </w:rPr>
      </w:pPr>
    </w:p>
    <w:p w14:paraId="1F44C5BC" w14:textId="77777777" w:rsidR="0091007F" w:rsidRDefault="0091007F">
      <w:pPr>
        <w:pStyle w:val="BodyText"/>
        <w:spacing w:before="5"/>
        <w:rPr>
          <w:sz w:val="22"/>
        </w:rPr>
      </w:pPr>
    </w:p>
    <w:p w14:paraId="2C6288FA" w14:textId="77777777" w:rsidR="0091007F" w:rsidRDefault="003E3A23">
      <w:pPr>
        <w:pStyle w:val="Heading1"/>
      </w:pPr>
      <w:r>
        <w:t>Article</w:t>
      </w:r>
      <w:r>
        <w:rPr>
          <w:spacing w:val="-7"/>
        </w:rPr>
        <w:t xml:space="preserve"> </w:t>
      </w:r>
      <w:r>
        <w:t>10.9:</w:t>
      </w:r>
      <w:r>
        <w:rPr>
          <w:spacing w:val="48"/>
        </w:rPr>
        <w:t xml:space="preserve"> </w:t>
      </w:r>
      <w:r>
        <w:rPr>
          <w:spacing w:val="-2"/>
        </w:rPr>
        <w:t>Recognition</w:t>
      </w:r>
    </w:p>
    <w:p w14:paraId="5B2DA3D4" w14:textId="77777777" w:rsidR="0091007F" w:rsidRDefault="0091007F">
      <w:pPr>
        <w:pStyle w:val="BodyText"/>
        <w:spacing w:before="7"/>
        <w:rPr>
          <w:b/>
          <w:sz w:val="23"/>
        </w:rPr>
      </w:pPr>
    </w:p>
    <w:p w14:paraId="00F2E106" w14:textId="77777777" w:rsidR="0091007F" w:rsidRDefault="003E3A23">
      <w:pPr>
        <w:pStyle w:val="ListParagraph"/>
        <w:numPr>
          <w:ilvl w:val="0"/>
          <w:numId w:val="6"/>
        </w:numPr>
        <w:tabs>
          <w:tab w:val="left" w:pos="1025"/>
        </w:tabs>
        <w:ind w:right="301" w:firstLine="0"/>
        <w:jc w:val="both"/>
        <w:rPr>
          <w:sz w:val="24"/>
        </w:rPr>
      </w:pPr>
      <w:r>
        <w:rPr>
          <w:sz w:val="24"/>
        </w:rPr>
        <w:t xml:space="preserve">For the purposes of the fulfilment, in whole or in part, of a Party’s standards or criteria for the </w:t>
      </w:r>
      <w:proofErr w:type="spellStart"/>
      <w:r>
        <w:rPr>
          <w:sz w:val="24"/>
        </w:rPr>
        <w:t>authorisation</w:t>
      </w:r>
      <w:proofErr w:type="spellEnd"/>
      <w:r>
        <w:rPr>
          <w:sz w:val="24"/>
        </w:rPr>
        <w:t>, licensing or certification of service suppliers, and subject to the requir</w:t>
      </w:r>
      <w:r>
        <w:rPr>
          <w:sz w:val="24"/>
        </w:rPr>
        <w:t xml:space="preserve">ements of paragraph 4, it may </w:t>
      </w:r>
      <w:proofErr w:type="spellStart"/>
      <w:r>
        <w:rPr>
          <w:sz w:val="24"/>
        </w:rPr>
        <w:t>recognise</w:t>
      </w:r>
      <w:proofErr w:type="spellEnd"/>
      <w:r>
        <w:rPr>
          <w:sz w:val="24"/>
        </w:rPr>
        <w:t xml:space="preserve"> the education or experience obtained, requirements met, or </w:t>
      </w:r>
      <w:proofErr w:type="spellStart"/>
      <w:r>
        <w:rPr>
          <w:sz w:val="24"/>
        </w:rPr>
        <w:t>licences</w:t>
      </w:r>
      <w:proofErr w:type="spellEnd"/>
      <w:r>
        <w:rPr>
          <w:sz w:val="24"/>
        </w:rPr>
        <w:t xml:space="preserve"> or certifications granted, in the territory of another Party or a non-Party.</w:t>
      </w:r>
      <w:r>
        <w:rPr>
          <w:spacing w:val="40"/>
          <w:sz w:val="24"/>
        </w:rPr>
        <w:t xml:space="preserve"> </w:t>
      </w:r>
      <w:r>
        <w:rPr>
          <w:sz w:val="24"/>
        </w:rPr>
        <w:t xml:space="preserve">That recognition, which may be achieved through </w:t>
      </w:r>
      <w:proofErr w:type="spellStart"/>
      <w:r>
        <w:rPr>
          <w:sz w:val="24"/>
        </w:rPr>
        <w:t>harmonisation</w:t>
      </w:r>
      <w:proofErr w:type="spellEnd"/>
      <w:r>
        <w:rPr>
          <w:sz w:val="24"/>
        </w:rPr>
        <w:t xml:space="preserve"> or otherw</w:t>
      </w:r>
      <w:r>
        <w:rPr>
          <w:sz w:val="24"/>
        </w:rPr>
        <w:t>ise, may be based on an agreement or arrangement with the Party or non-Party concerned, or may be accorded autonomously.</w:t>
      </w:r>
    </w:p>
    <w:p w14:paraId="00AF50F7" w14:textId="77777777" w:rsidR="0091007F" w:rsidRDefault="0091007F">
      <w:pPr>
        <w:pStyle w:val="BodyText"/>
      </w:pPr>
    </w:p>
    <w:p w14:paraId="60C1C688" w14:textId="77777777" w:rsidR="0091007F" w:rsidRDefault="003E3A23">
      <w:pPr>
        <w:pStyle w:val="ListParagraph"/>
        <w:numPr>
          <w:ilvl w:val="0"/>
          <w:numId w:val="6"/>
        </w:numPr>
        <w:tabs>
          <w:tab w:val="left" w:pos="1025"/>
        </w:tabs>
        <w:ind w:firstLine="0"/>
        <w:jc w:val="both"/>
        <w:rPr>
          <w:sz w:val="24"/>
        </w:rPr>
      </w:pPr>
      <w:r>
        <w:rPr>
          <w:sz w:val="24"/>
        </w:rPr>
        <w:t xml:space="preserve">If a Party </w:t>
      </w:r>
      <w:proofErr w:type="spellStart"/>
      <w:r>
        <w:rPr>
          <w:sz w:val="24"/>
        </w:rPr>
        <w:t>recognises</w:t>
      </w:r>
      <w:proofErr w:type="spellEnd"/>
      <w:r>
        <w:rPr>
          <w:sz w:val="24"/>
        </w:rPr>
        <w:t xml:space="preserve">, autonomously or by agreement or arrangement, the education or experience obtained, requirements met, or </w:t>
      </w:r>
      <w:proofErr w:type="spellStart"/>
      <w:r>
        <w:rPr>
          <w:sz w:val="24"/>
        </w:rPr>
        <w:t>licences</w:t>
      </w:r>
      <w:proofErr w:type="spellEnd"/>
      <w:r>
        <w:rPr>
          <w:sz w:val="24"/>
        </w:rPr>
        <w:t xml:space="preserve"> or certifications granted, in the territory of another Party or a non-Party, nothing in Article 10.4 (Most-</w:t>
      </w:r>
      <w:proofErr w:type="spellStart"/>
      <w:r>
        <w:rPr>
          <w:sz w:val="24"/>
        </w:rPr>
        <w:t>Favoured</w:t>
      </w:r>
      <w:proofErr w:type="spellEnd"/>
      <w:r>
        <w:rPr>
          <w:sz w:val="24"/>
        </w:rPr>
        <w:t>-Nati</w:t>
      </w:r>
      <w:r>
        <w:rPr>
          <w:sz w:val="24"/>
        </w:rPr>
        <w:t>on</w:t>
      </w:r>
      <w:r>
        <w:rPr>
          <w:spacing w:val="60"/>
          <w:sz w:val="24"/>
        </w:rPr>
        <w:t xml:space="preserve"> </w:t>
      </w:r>
      <w:r>
        <w:rPr>
          <w:sz w:val="24"/>
        </w:rPr>
        <w:t>Treatment)</w:t>
      </w:r>
      <w:r>
        <w:rPr>
          <w:spacing w:val="60"/>
          <w:sz w:val="24"/>
        </w:rPr>
        <w:t xml:space="preserve"> </w:t>
      </w:r>
      <w:r>
        <w:rPr>
          <w:sz w:val="24"/>
        </w:rPr>
        <w:t>shall</w:t>
      </w:r>
      <w:r>
        <w:rPr>
          <w:spacing w:val="61"/>
          <w:sz w:val="24"/>
        </w:rPr>
        <w:t xml:space="preserve"> </w:t>
      </w:r>
      <w:r>
        <w:rPr>
          <w:sz w:val="24"/>
        </w:rPr>
        <w:t>be</w:t>
      </w:r>
      <w:r>
        <w:rPr>
          <w:spacing w:val="60"/>
          <w:sz w:val="24"/>
        </w:rPr>
        <w:t xml:space="preserve"> </w:t>
      </w:r>
      <w:r>
        <w:rPr>
          <w:sz w:val="24"/>
        </w:rPr>
        <w:t>construed</w:t>
      </w:r>
      <w:r>
        <w:rPr>
          <w:spacing w:val="60"/>
          <w:sz w:val="24"/>
        </w:rPr>
        <w:t xml:space="preserve"> </w:t>
      </w:r>
      <w:r>
        <w:rPr>
          <w:sz w:val="24"/>
        </w:rPr>
        <w:t>to</w:t>
      </w:r>
      <w:r>
        <w:rPr>
          <w:spacing w:val="60"/>
          <w:sz w:val="24"/>
        </w:rPr>
        <w:t xml:space="preserve"> </w:t>
      </w:r>
      <w:r>
        <w:rPr>
          <w:sz w:val="24"/>
        </w:rPr>
        <w:t>require</w:t>
      </w:r>
      <w:r>
        <w:rPr>
          <w:spacing w:val="60"/>
          <w:sz w:val="24"/>
        </w:rPr>
        <w:t xml:space="preserve"> </w:t>
      </w:r>
      <w:r>
        <w:rPr>
          <w:sz w:val="24"/>
        </w:rPr>
        <w:t>the</w:t>
      </w:r>
      <w:r>
        <w:rPr>
          <w:spacing w:val="59"/>
          <w:sz w:val="24"/>
        </w:rPr>
        <w:t xml:space="preserve"> </w:t>
      </w:r>
      <w:r>
        <w:rPr>
          <w:sz w:val="24"/>
        </w:rPr>
        <w:t>Party</w:t>
      </w:r>
      <w:r>
        <w:rPr>
          <w:spacing w:val="56"/>
          <w:sz w:val="24"/>
        </w:rPr>
        <w:t xml:space="preserve"> </w:t>
      </w:r>
      <w:r>
        <w:rPr>
          <w:spacing w:val="-5"/>
          <w:sz w:val="24"/>
        </w:rPr>
        <w:t>to</w:t>
      </w:r>
    </w:p>
    <w:p w14:paraId="04EA3A98" w14:textId="175CF3BB" w:rsidR="0091007F" w:rsidRDefault="0091007F">
      <w:pPr>
        <w:pStyle w:val="BodyText"/>
        <w:spacing w:before="3"/>
        <w:rPr>
          <w:sz w:val="23"/>
        </w:rPr>
      </w:pPr>
    </w:p>
    <w:p w14:paraId="28D682A8" w14:textId="77777777" w:rsidR="0091007F" w:rsidRDefault="003E3A23">
      <w:pPr>
        <w:spacing w:before="103"/>
        <w:ind w:left="304" w:right="109" w:hanging="1"/>
        <w:rPr>
          <w:sz w:val="20"/>
        </w:rPr>
      </w:pPr>
      <w:bookmarkStart w:id="6" w:name="_bookmark6"/>
      <w:bookmarkEnd w:id="6"/>
      <w:r>
        <w:rPr>
          <w:sz w:val="20"/>
          <w:vertAlign w:val="superscript"/>
        </w:rPr>
        <w:t>7</w:t>
      </w:r>
      <w:r>
        <w:rPr>
          <w:spacing w:val="40"/>
          <w:sz w:val="20"/>
        </w:rPr>
        <w:t xml:space="preserve"> </w:t>
      </w:r>
      <w:r>
        <w:rPr>
          <w:sz w:val="20"/>
        </w:rPr>
        <w:t>For</w:t>
      </w:r>
      <w:r>
        <w:rPr>
          <w:spacing w:val="-1"/>
          <w:sz w:val="20"/>
        </w:rPr>
        <w:t xml:space="preserve"> </w:t>
      </w:r>
      <w:r>
        <w:rPr>
          <w:sz w:val="20"/>
        </w:rPr>
        <w:t>the</w:t>
      </w:r>
      <w:r>
        <w:rPr>
          <w:spacing w:val="-2"/>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paragraph,</w:t>
      </w:r>
      <w:r>
        <w:rPr>
          <w:spacing w:val="-1"/>
          <w:sz w:val="20"/>
        </w:rPr>
        <w:t xml:space="preserve"> </w:t>
      </w:r>
      <w:proofErr w:type="spellStart"/>
      <w:r>
        <w:rPr>
          <w:sz w:val="20"/>
        </w:rPr>
        <w:t>authorisation</w:t>
      </w:r>
      <w:proofErr w:type="spellEnd"/>
      <w:r>
        <w:rPr>
          <w:spacing w:val="-3"/>
          <w:sz w:val="20"/>
        </w:rPr>
        <w:t xml:space="preserve"> </w:t>
      </w:r>
      <w:r>
        <w:rPr>
          <w:sz w:val="20"/>
        </w:rPr>
        <w:t>fees</w:t>
      </w:r>
      <w:r>
        <w:rPr>
          <w:spacing w:val="-3"/>
          <w:sz w:val="20"/>
        </w:rPr>
        <w:t xml:space="preserve"> </w:t>
      </w:r>
      <w:r>
        <w:rPr>
          <w:sz w:val="20"/>
        </w:rPr>
        <w:t>do</w:t>
      </w:r>
      <w:r>
        <w:rPr>
          <w:spacing w:val="-1"/>
          <w:sz w:val="20"/>
        </w:rPr>
        <w:t xml:space="preserve"> </w:t>
      </w:r>
      <w:r>
        <w:rPr>
          <w:sz w:val="20"/>
        </w:rPr>
        <w:t>not</w:t>
      </w:r>
      <w:r>
        <w:rPr>
          <w:spacing w:val="-2"/>
          <w:sz w:val="20"/>
        </w:rPr>
        <w:t xml:space="preserve"> </w:t>
      </w:r>
      <w:r>
        <w:rPr>
          <w:sz w:val="20"/>
        </w:rPr>
        <w:t>include fees</w:t>
      </w:r>
      <w:r>
        <w:rPr>
          <w:spacing w:val="-1"/>
          <w:sz w:val="20"/>
        </w:rPr>
        <w:t xml:space="preserve"> </w:t>
      </w:r>
      <w:r>
        <w:rPr>
          <w:sz w:val="20"/>
        </w:rPr>
        <w:t>for</w:t>
      </w:r>
      <w:r>
        <w:rPr>
          <w:spacing w:val="-1"/>
          <w:sz w:val="20"/>
        </w:rPr>
        <w:t xml:space="preserve"> </w:t>
      </w:r>
      <w:r>
        <w:rPr>
          <w:sz w:val="20"/>
        </w:rPr>
        <w:t>the</w:t>
      </w:r>
      <w:r>
        <w:rPr>
          <w:spacing w:val="-2"/>
          <w:sz w:val="20"/>
        </w:rPr>
        <w:t xml:space="preserve"> </w:t>
      </w:r>
      <w:r>
        <w:rPr>
          <w:sz w:val="20"/>
        </w:rPr>
        <w:t>use</w:t>
      </w:r>
      <w:r>
        <w:rPr>
          <w:spacing w:val="-2"/>
          <w:sz w:val="20"/>
        </w:rPr>
        <w:t xml:space="preserve"> </w:t>
      </w:r>
      <w:r>
        <w:rPr>
          <w:sz w:val="20"/>
        </w:rPr>
        <w:t>of</w:t>
      </w:r>
      <w:r>
        <w:rPr>
          <w:spacing w:val="-4"/>
          <w:sz w:val="20"/>
        </w:rPr>
        <w:t xml:space="preserve"> </w:t>
      </w:r>
      <w:r>
        <w:rPr>
          <w:sz w:val="20"/>
        </w:rPr>
        <w:t>natural resources, payments for auction, tendering or other non-discriminatory means of awarding concessions, or mandated contributions to universal service provision.</w:t>
      </w:r>
    </w:p>
    <w:p w14:paraId="485F2BAA" w14:textId="77777777" w:rsidR="0091007F" w:rsidRDefault="0091007F">
      <w:pPr>
        <w:rPr>
          <w:sz w:val="20"/>
        </w:rPr>
        <w:sectPr w:rsidR="0091007F">
          <w:pgSz w:w="11910" w:h="16840"/>
          <w:pgMar w:top="1700" w:right="1680" w:bottom="960" w:left="1680" w:header="0" w:footer="779" w:gutter="0"/>
          <w:cols w:space="720"/>
        </w:sectPr>
      </w:pPr>
    </w:p>
    <w:p w14:paraId="061B0149" w14:textId="77777777" w:rsidR="0091007F" w:rsidRDefault="003E3A23">
      <w:pPr>
        <w:pStyle w:val="BodyText"/>
        <w:spacing w:before="73"/>
        <w:ind w:left="304"/>
      </w:pPr>
      <w:r>
        <w:lastRenderedPageBreak/>
        <w:t>accord recognition to the education or experience obtained, requiremen</w:t>
      </w:r>
      <w:r>
        <w:t xml:space="preserve">ts met, or </w:t>
      </w:r>
      <w:proofErr w:type="spellStart"/>
      <w:r>
        <w:t>licences</w:t>
      </w:r>
      <w:proofErr w:type="spellEnd"/>
      <w:r>
        <w:t xml:space="preserve"> or certifications granted, in the territory of any other Party.</w:t>
      </w:r>
    </w:p>
    <w:p w14:paraId="550D0FE8" w14:textId="77777777" w:rsidR="0091007F" w:rsidRDefault="0091007F">
      <w:pPr>
        <w:pStyle w:val="BodyText"/>
      </w:pPr>
    </w:p>
    <w:p w14:paraId="71280E92" w14:textId="77777777" w:rsidR="0091007F" w:rsidRDefault="003E3A23">
      <w:pPr>
        <w:pStyle w:val="ListParagraph"/>
        <w:numPr>
          <w:ilvl w:val="0"/>
          <w:numId w:val="6"/>
        </w:numPr>
        <w:tabs>
          <w:tab w:val="left" w:pos="1025"/>
        </w:tabs>
        <w:ind w:right="300" w:firstLine="0"/>
        <w:jc w:val="both"/>
        <w:rPr>
          <w:sz w:val="24"/>
        </w:rPr>
      </w:pPr>
      <w:r>
        <w:rPr>
          <w:sz w:val="24"/>
        </w:rPr>
        <w:t>A Party that is a party to an agreement or arrangement of the type referred to in paragraph 1, whether existing or future, shall afford adequate opportunity to another Par</w:t>
      </w:r>
      <w:r>
        <w:rPr>
          <w:sz w:val="24"/>
        </w:rPr>
        <w:t>ty, on request, to negotiate its accession to that agreement or arrangement, or to negotiate a comparable agreement or arrangement.</w:t>
      </w:r>
      <w:r>
        <w:rPr>
          <w:spacing w:val="40"/>
          <w:sz w:val="24"/>
        </w:rPr>
        <w:t xml:space="preserve"> </w:t>
      </w:r>
      <w:r>
        <w:rPr>
          <w:sz w:val="24"/>
        </w:rPr>
        <w:t>If a Party accords recognition autonomously, it shall afford adequate opportunity to another Party</w:t>
      </w:r>
      <w:r>
        <w:rPr>
          <w:spacing w:val="-6"/>
          <w:sz w:val="24"/>
        </w:rPr>
        <w:t xml:space="preserve"> </w:t>
      </w:r>
      <w:r>
        <w:rPr>
          <w:sz w:val="24"/>
        </w:rPr>
        <w:t>to</w:t>
      </w:r>
      <w:r>
        <w:rPr>
          <w:spacing w:val="-1"/>
          <w:sz w:val="24"/>
        </w:rPr>
        <w:t xml:space="preserve"> </w:t>
      </w:r>
      <w:r>
        <w:rPr>
          <w:sz w:val="24"/>
        </w:rPr>
        <w:t>demonstrate</w:t>
      </w:r>
      <w:r>
        <w:rPr>
          <w:spacing w:val="-2"/>
          <w:sz w:val="24"/>
        </w:rPr>
        <w:t xml:space="preserve"> </w:t>
      </w:r>
      <w:r>
        <w:rPr>
          <w:sz w:val="24"/>
        </w:rPr>
        <w:t>that</w:t>
      </w:r>
      <w:r>
        <w:rPr>
          <w:spacing w:val="-1"/>
          <w:sz w:val="24"/>
        </w:rPr>
        <w:t xml:space="preserve"> </w:t>
      </w:r>
      <w:r>
        <w:rPr>
          <w:sz w:val="24"/>
        </w:rPr>
        <w:t>educa</w:t>
      </w:r>
      <w:r>
        <w:rPr>
          <w:sz w:val="24"/>
        </w:rPr>
        <w:t xml:space="preserve">tion, experience, </w:t>
      </w:r>
      <w:proofErr w:type="spellStart"/>
      <w:r>
        <w:rPr>
          <w:sz w:val="24"/>
        </w:rPr>
        <w:t>licences</w:t>
      </w:r>
      <w:proofErr w:type="spellEnd"/>
      <w:r>
        <w:rPr>
          <w:spacing w:val="-1"/>
          <w:sz w:val="24"/>
        </w:rPr>
        <w:t xml:space="preserve"> </w:t>
      </w:r>
      <w:r>
        <w:rPr>
          <w:sz w:val="24"/>
        </w:rPr>
        <w:t>or certifications</w:t>
      </w:r>
      <w:r>
        <w:rPr>
          <w:spacing w:val="-1"/>
          <w:sz w:val="24"/>
        </w:rPr>
        <w:t xml:space="preserve"> </w:t>
      </w:r>
      <w:proofErr w:type="gramStart"/>
      <w:r>
        <w:rPr>
          <w:sz w:val="24"/>
        </w:rPr>
        <w:t>obtained</w:t>
      </w:r>
      <w:proofErr w:type="gramEnd"/>
      <w:r>
        <w:rPr>
          <w:sz w:val="24"/>
        </w:rPr>
        <w:t xml:space="preserve"> or requirements met in that other Party’s territory should be </w:t>
      </w:r>
      <w:proofErr w:type="spellStart"/>
      <w:r>
        <w:rPr>
          <w:sz w:val="24"/>
        </w:rPr>
        <w:t>recognised</w:t>
      </w:r>
      <w:proofErr w:type="spellEnd"/>
      <w:r>
        <w:rPr>
          <w:sz w:val="24"/>
        </w:rPr>
        <w:t>.</w:t>
      </w:r>
    </w:p>
    <w:p w14:paraId="28C3E855" w14:textId="77777777" w:rsidR="0091007F" w:rsidRDefault="0091007F">
      <w:pPr>
        <w:pStyle w:val="BodyText"/>
      </w:pPr>
    </w:p>
    <w:p w14:paraId="7EB4D0ED" w14:textId="77777777" w:rsidR="0091007F" w:rsidRDefault="003E3A23">
      <w:pPr>
        <w:pStyle w:val="ListParagraph"/>
        <w:numPr>
          <w:ilvl w:val="0"/>
          <w:numId w:val="6"/>
        </w:numPr>
        <w:tabs>
          <w:tab w:val="left" w:pos="1025"/>
        </w:tabs>
        <w:ind w:right="299" w:firstLine="0"/>
        <w:jc w:val="both"/>
        <w:rPr>
          <w:sz w:val="24"/>
        </w:rPr>
      </w:pPr>
      <w:r>
        <w:rPr>
          <w:sz w:val="24"/>
        </w:rPr>
        <w:t>A Party shall not accord recognition in a manner that would constitute a means of discrimination between Parties or between Par</w:t>
      </w:r>
      <w:r>
        <w:rPr>
          <w:sz w:val="24"/>
        </w:rPr>
        <w:t xml:space="preserve">ties and non-Parties in the application of its standards or criteria for the </w:t>
      </w:r>
      <w:proofErr w:type="spellStart"/>
      <w:r>
        <w:rPr>
          <w:sz w:val="24"/>
        </w:rPr>
        <w:t>authorisation</w:t>
      </w:r>
      <w:proofErr w:type="spellEnd"/>
      <w:r>
        <w:rPr>
          <w:sz w:val="24"/>
        </w:rPr>
        <w:t>, licensing or certification of service suppliers, or a disguised restriction on trade in services.</w:t>
      </w:r>
    </w:p>
    <w:p w14:paraId="79C0224F" w14:textId="77777777" w:rsidR="0091007F" w:rsidRDefault="0091007F">
      <w:pPr>
        <w:pStyle w:val="BodyText"/>
      </w:pPr>
    </w:p>
    <w:p w14:paraId="5AF1279C" w14:textId="77777777" w:rsidR="0091007F" w:rsidRDefault="003E3A23">
      <w:pPr>
        <w:pStyle w:val="ListParagraph"/>
        <w:numPr>
          <w:ilvl w:val="0"/>
          <w:numId w:val="6"/>
        </w:numPr>
        <w:tabs>
          <w:tab w:val="left" w:pos="1025"/>
        </w:tabs>
        <w:spacing w:before="1"/>
        <w:ind w:firstLine="0"/>
        <w:jc w:val="both"/>
        <w:rPr>
          <w:sz w:val="24"/>
        </w:rPr>
      </w:pPr>
      <w:r>
        <w:rPr>
          <w:sz w:val="24"/>
        </w:rPr>
        <w:t>As set out in Annex 10-A (Professional Services), the Parties sha</w:t>
      </w:r>
      <w:r>
        <w:rPr>
          <w:sz w:val="24"/>
        </w:rPr>
        <w:t xml:space="preserve">ll </w:t>
      </w:r>
      <w:proofErr w:type="spellStart"/>
      <w:r>
        <w:rPr>
          <w:sz w:val="24"/>
        </w:rPr>
        <w:t>endeavour</w:t>
      </w:r>
      <w:proofErr w:type="spellEnd"/>
      <w:r>
        <w:rPr>
          <w:sz w:val="24"/>
        </w:rPr>
        <w:t xml:space="preserve"> to facilitate trade in professional services, including through the establishment of a Professional Services Working Group.</w:t>
      </w:r>
    </w:p>
    <w:p w14:paraId="70896FB3" w14:textId="77777777" w:rsidR="0091007F" w:rsidRDefault="0091007F">
      <w:pPr>
        <w:pStyle w:val="BodyText"/>
        <w:rPr>
          <w:sz w:val="26"/>
        </w:rPr>
      </w:pPr>
    </w:p>
    <w:p w14:paraId="638F12AC" w14:textId="77777777" w:rsidR="0091007F" w:rsidRDefault="0091007F">
      <w:pPr>
        <w:pStyle w:val="BodyText"/>
        <w:spacing w:before="4"/>
        <w:rPr>
          <w:sz w:val="22"/>
        </w:rPr>
      </w:pPr>
    </w:p>
    <w:p w14:paraId="02CC3903" w14:textId="77777777" w:rsidR="0091007F" w:rsidRDefault="003E3A23">
      <w:pPr>
        <w:pStyle w:val="Heading1"/>
        <w:spacing w:before="1"/>
      </w:pPr>
      <w:r>
        <w:t>Article</w:t>
      </w:r>
      <w:r>
        <w:rPr>
          <w:spacing w:val="-6"/>
        </w:rPr>
        <w:t xml:space="preserve"> </w:t>
      </w:r>
      <w:r>
        <w:t>10.10:</w:t>
      </w:r>
      <w:r>
        <w:rPr>
          <w:spacing w:val="49"/>
        </w:rPr>
        <w:t xml:space="preserve"> </w:t>
      </w:r>
      <w:r>
        <w:t>Denial</w:t>
      </w:r>
      <w:r>
        <w:rPr>
          <w:spacing w:val="-5"/>
        </w:rPr>
        <w:t xml:space="preserve"> </w:t>
      </w:r>
      <w:r>
        <w:t>of</w:t>
      </w:r>
      <w:r>
        <w:rPr>
          <w:spacing w:val="-3"/>
        </w:rPr>
        <w:t xml:space="preserve"> </w:t>
      </w:r>
      <w:r>
        <w:rPr>
          <w:spacing w:val="-2"/>
        </w:rPr>
        <w:t>Benefits</w:t>
      </w:r>
    </w:p>
    <w:p w14:paraId="6FB3EA79" w14:textId="77777777" w:rsidR="0091007F" w:rsidRDefault="0091007F">
      <w:pPr>
        <w:pStyle w:val="BodyText"/>
        <w:spacing w:before="6"/>
        <w:rPr>
          <w:b/>
          <w:sz w:val="23"/>
        </w:rPr>
      </w:pPr>
    </w:p>
    <w:p w14:paraId="6437219D" w14:textId="77777777" w:rsidR="0091007F" w:rsidRDefault="003E3A23">
      <w:pPr>
        <w:pStyle w:val="ListParagraph"/>
        <w:numPr>
          <w:ilvl w:val="0"/>
          <w:numId w:val="5"/>
        </w:numPr>
        <w:tabs>
          <w:tab w:val="left" w:pos="1025"/>
        </w:tabs>
        <w:ind w:right="300" w:firstLine="0"/>
        <w:jc w:val="both"/>
        <w:rPr>
          <w:sz w:val="24"/>
        </w:rPr>
      </w:pPr>
      <w:r>
        <w:rPr>
          <w:sz w:val="24"/>
        </w:rPr>
        <w:t>A Party may deny the</w:t>
      </w:r>
      <w:r>
        <w:rPr>
          <w:sz w:val="24"/>
        </w:rPr>
        <w:t xml:space="preserve"> benefits of this Chapter to a service supplier of another Party if the service supplier is an enterprise owned or controlled by persons of a non-Party, and the denying Party adopts or maintains measures with respect to the non-Party or a person of the non</w:t>
      </w:r>
      <w:r>
        <w:rPr>
          <w:sz w:val="24"/>
        </w:rPr>
        <w:t>-Party that prohibit transactions</w:t>
      </w:r>
      <w:r>
        <w:rPr>
          <w:spacing w:val="40"/>
          <w:sz w:val="24"/>
        </w:rPr>
        <w:t xml:space="preserve"> </w:t>
      </w:r>
      <w:r>
        <w:rPr>
          <w:sz w:val="24"/>
        </w:rPr>
        <w:t>with</w:t>
      </w:r>
      <w:r>
        <w:rPr>
          <w:spacing w:val="-1"/>
          <w:sz w:val="24"/>
        </w:rPr>
        <w:t xml:space="preserve"> </w:t>
      </w:r>
      <w:r>
        <w:rPr>
          <w:sz w:val="24"/>
        </w:rPr>
        <w:t>the</w:t>
      </w:r>
      <w:r>
        <w:rPr>
          <w:spacing w:val="-2"/>
          <w:sz w:val="24"/>
        </w:rPr>
        <w:t xml:space="preserve"> </w:t>
      </w:r>
      <w:r>
        <w:rPr>
          <w:sz w:val="24"/>
        </w:rPr>
        <w:t>enterprise</w:t>
      </w:r>
      <w:r>
        <w:rPr>
          <w:spacing w:val="-2"/>
          <w:sz w:val="24"/>
        </w:rPr>
        <w:t xml:space="preserve"> </w:t>
      </w:r>
      <w:r>
        <w:rPr>
          <w:sz w:val="24"/>
        </w:rPr>
        <w:t>or</w:t>
      </w:r>
      <w:r>
        <w:rPr>
          <w:spacing w:val="-2"/>
          <w:sz w:val="24"/>
        </w:rPr>
        <w:t xml:space="preserve"> </w:t>
      </w:r>
      <w:r>
        <w:rPr>
          <w:sz w:val="24"/>
        </w:rPr>
        <w:t>that</w:t>
      </w:r>
      <w:r>
        <w:rPr>
          <w:spacing w:val="-1"/>
          <w:sz w:val="24"/>
        </w:rPr>
        <w:t xml:space="preserve"> </w:t>
      </w:r>
      <w:r>
        <w:rPr>
          <w:sz w:val="24"/>
        </w:rPr>
        <w:t>would</w:t>
      </w:r>
      <w:r>
        <w:rPr>
          <w:spacing w:val="-1"/>
          <w:sz w:val="24"/>
        </w:rPr>
        <w:t xml:space="preserve"> </w:t>
      </w:r>
      <w:r>
        <w:rPr>
          <w:sz w:val="24"/>
        </w:rPr>
        <w:t>be</w:t>
      </w:r>
      <w:r>
        <w:rPr>
          <w:spacing w:val="-2"/>
          <w:sz w:val="24"/>
        </w:rPr>
        <w:t xml:space="preserve"> </w:t>
      </w:r>
      <w:r>
        <w:rPr>
          <w:sz w:val="24"/>
        </w:rPr>
        <w:t>violated</w:t>
      </w:r>
      <w:r>
        <w:rPr>
          <w:spacing w:val="-1"/>
          <w:sz w:val="24"/>
        </w:rPr>
        <w:t xml:space="preserve"> </w:t>
      </w:r>
      <w:r>
        <w:rPr>
          <w:sz w:val="24"/>
        </w:rPr>
        <w:t>or</w:t>
      </w:r>
      <w:r>
        <w:rPr>
          <w:spacing w:val="-2"/>
          <w:sz w:val="24"/>
        </w:rPr>
        <w:t xml:space="preserve"> </w:t>
      </w:r>
      <w:r>
        <w:rPr>
          <w:sz w:val="24"/>
        </w:rPr>
        <w:t>circumvented</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benefits</w:t>
      </w:r>
      <w:r>
        <w:rPr>
          <w:spacing w:val="-1"/>
          <w:sz w:val="24"/>
        </w:rPr>
        <w:t xml:space="preserve"> </w:t>
      </w:r>
      <w:r>
        <w:rPr>
          <w:sz w:val="24"/>
        </w:rPr>
        <w:t>of</w:t>
      </w:r>
      <w:r>
        <w:rPr>
          <w:spacing w:val="-2"/>
          <w:sz w:val="24"/>
        </w:rPr>
        <w:t xml:space="preserve"> </w:t>
      </w:r>
      <w:r>
        <w:rPr>
          <w:sz w:val="24"/>
        </w:rPr>
        <w:t>this Chapter were accorded to the enterprise.</w:t>
      </w:r>
    </w:p>
    <w:p w14:paraId="321165F8" w14:textId="77777777" w:rsidR="0091007F" w:rsidRDefault="0091007F">
      <w:pPr>
        <w:pStyle w:val="BodyText"/>
      </w:pPr>
    </w:p>
    <w:p w14:paraId="60819E14" w14:textId="77777777" w:rsidR="0091007F" w:rsidRDefault="003E3A23">
      <w:pPr>
        <w:pStyle w:val="ListParagraph"/>
        <w:numPr>
          <w:ilvl w:val="0"/>
          <w:numId w:val="5"/>
        </w:numPr>
        <w:tabs>
          <w:tab w:val="left" w:pos="1025"/>
        </w:tabs>
        <w:ind w:right="300" w:firstLine="0"/>
        <w:jc w:val="both"/>
        <w:rPr>
          <w:sz w:val="24"/>
        </w:rPr>
      </w:pPr>
      <w:r>
        <w:rPr>
          <w:sz w:val="24"/>
        </w:rPr>
        <w:t>A Party may deny the benefits of this Chapter to a service supplier of another Party if the se</w:t>
      </w:r>
      <w:r>
        <w:rPr>
          <w:sz w:val="24"/>
        </w:rPr>
        <w:t>rvice supplier is an enterprise owned or controlled by persons of a non-Party or by persons of the denying Party that has no substantial business activities in the territory of any Party other than the denying Party.</w:t>
      </w:r>
    </w:p>
    <w:p w14:paraId="679A4DF0" w14:textId="77777777" w:rsidR="0091007F" w:rsidRDefault="0091007F">
      <w:pPr>
        <w:pStyle w:val="BodyText"/>
        <w:rPr>
          <w:sz w:val="26"/>
        </w:rPr>
      </w:pPr>
    </w:p>
    <w:p w14:paraId="25ACE6E0" w14:textId="77777777" w:rsidR="0091007F" w:rsidRDefault="0091007F">
      <w:pPr>
        <w:pStyle w:val="BodyText"/>
        <w:spacing w:before="5"/>
        <w:rPr>
          <w:sz w:val="22"/>
        </w:rPr>
      </w:pPr>
    </w:p>
    <w:p w14:paraId="7521EE6C" w14:textId="77777777" w:rsidR="0091007F" w:rsidRDefault="003E3A23">
      <w:pPr>
        <w:pStyle w:val="Heading1"/>
      </w:pPr>
      <w:r>
        <w:t>Article</w:t>
      </w:r>
      <w:r>
        <w:rPr>
          <w:spacing w:val="-7"/>
        </w:rPr>
        <w:t xml:space="preserve"> </w:t>
      </w:r>
      <w:r>
        <w:t>10.11:</w:t>
      </w:r>
      <w:r>
        <w:rPr>
          <w:spacing w:val="47"/>
        </w:rPr>
        <w:t xml:space="preserve"> </w:t>
      </w:r>
      <w:r>
        <w:rPr>
          <w:spacing w:val="-2"/>
        </w:rPr>
        <w:t>Transparency</w:t>
      </w:r>
    </w:p>
    <w:p w14:paraId="31C49747" w14:textId="77777777" w:rsidR="0091007F" w:rsidRDefault="0091007F">
      <w:pPr>
        <w:pStyle w:val="BodyText"/>
        <w:spacing w:before="7"/>
        <w:rPr>
          <w:b/>
          <w:sz w:val="23"/>
        </w:rPr>
      </w:pPr>
    </w:p>
    <w:p w14:paraId="5DEC43F3" w14:textId="77777777" w:rsidR="0091007F" w:rsidRDefault="003E3A23">
      <w:pPr>
        <w:pStyle w:val="ListParagraph"/>
        <w:numPr>
          <w:ilvl w:val="0"/>
          <w:numId w:val="4"/>
        </w:numPr>
        <w:tabs>
          <w:tab w:val="left" w:pos="1025"/>
        </w:tabs>
        <w:ind w:firstLine="0"/>
        <w:jc w:val="both"/>
        <w:rPr>
          <w:sz w:val="24"/>
        </w:rPr>
      </w:pPr>
      <w:r>
        <w:rPr>
          <w:sz w:val="24"/>
        </w:rPr>
        <w:t>Each Par</w:t>
      </w:r>
      <w:r>
        <w:rPr>
          <w:sz w:val="24"/>
        </w:rPr>
        <w:t>ty shall maintain or establish appropriate mechanisms for responding</w:t>
      </w:r>
      <w:r>
        <w:rPr>
          <w:spacing w:val="-3"/>
          <w:sz w:val="24"/>
        </w:rPr>
        <w:t xml:space="preserve"> </w:t>
      </w:r>
      <w:r>
        <w:rPr>
          <w:sz w:val="24"/>
        </w:rPr>
        <w:t>to</w:t>
      </w:r>
      <w:r>
        <w:rPr>
          <w:spacing w:val="-3"/>
          <w:sz w:val="24"/>
        </w:rPr>
        <w:t xml:space="preserve"> </w:t>
      </w:r>
      <w:r>
        <w:rPr>
          <w:sz w:val="24"/>
        </w:rPr>
        <w:t>inquiries</w:t>
      </w:r>
      <w:r>
        <w:rPr>
          <w:spacing w:val="-3"/>
          <w:sz w:val="24"/>
        </w:rPr>
        <w:t xml:space="preserve"> </w:t>
      </w:r>
      <w:r>
        <w:rPr>
          <w:sz w:val="24"/>
        </w:rPr>
        <w:t>from</w:t>
      </w:r>
      <w:r>
        <w:rPr>
          <w:spacing w:val="-3"/>
          <w:sz w:val="24"/>
        </w:rPr>
        <w:t xml:space="preserve"> </w:t>
      </w:r>
      <w:r>
        <w:rPr>
          <w:sz w:val="24"/>
        </w:rPr>
        <w:t>interested</w:t>
      </w:r>
      <w:r>
        <w:rPr>
          <w:spacing w:val="-3"/>
          <w:sz w:val="24"/>
        </w:rPr>
        <w:t xml:space="preserve"> </w:t>
      </w:r>
      <w:r>
        <w:rPr>
          <w:sz w:val="24"/>
        </w:rPr>
        <w:t>persons</w:t>
      </w:r>
      <w:r>
        <w:rPr>
          <w:spacing w:val="-3"/>
          <w:sz w:val="24"/>
        </w:rPr>
        <w:t xml:space="preserve"> </w:t>
      </w:r>
      <w:r>
        <w:rPr>
          <w:sz w:val="24"/>
        </w:rPr>
        <w:t>regarding</w:t>
      </w:r>
      <w:r>
        <w:rPr>
          <w:spacing w:val="-3"/>
          <w:sz w:val="24"/>
        </w:rPr>
        <w:t xml:space="preserve"> </w:t>
      </w:r>
      <w:r>
        <w:rPr>
          <w:sz w:val="24"/>
        </w:rPr>
        <w:t>its</w:t>
      </w:r>
      <w:r>
        <w:rPr>
          <w:spacing w:val="-3"/>
          <w:sz w:val="24"/>
        </w:rPr>
        <w:t xml:space="preserve"> </w:t>
      </w:r>
      <w:r>
        <w:rPr>
          <w:sz w:val="24"/>
        </w:rPr>
        <w:t>regulations</w:t>
      </w:r>
      <w:r>
        <w:rPr>
          <w:spacing w:val="-3"/>
          <w:sz w:val="24"/>
        </w:rPr>
        <w:t xml:space="preserve"> </w:t>
      </w:r>
      <w:r>
        <w:rPr>
          <w:sz w:val="24"/>
        </w:rPr>
        <w:t>that</w:t>
      </w:r>
      <w:r>
        <w:rPr>
          <w:spacing w:val="-3"/>
          <w:sz w:val="24"/>
        </w:rPr>
        <w:t xml:space="preserve"> </w:t>
      </w:r>
      <w:r>
        <w:rPr>
          <w:sz w:val="24"/>
        </w:rPr>
        <w:t>relate to the subject matter of this Chapter.</w:t>
      </w:r>
      <w:hyperlink w:anchor="_bookmark7" w:history="1">
        <w:r>
          <w:rPr>
            <w:sz w:val="24"/>
            <w:vertAlign w:val="superscript"/>
          </w:rPr>
          <w:t>8</w:t>
        </w:r>
      </w:hyperlink>
    </w:p>
    <w:p w14:paraId="4BF7B438" w14:textId="77777777" w:rsidR="0091007F" w:rsidRDefault="0091007F">
      <w:pPr>
        <w:pStyle w:val="BodyText"/>
      </w:pPr>
    </w:p>
    <w:p w14:paraId="78C9943E" w14:textId="77777777" w:rsidR="0091007F" w:rsidRDefault="003E3A23">
      <w:pPr>
        <w:pStyle w:val="ListParagraph"/>
        <w:numPr>
          <w:ilvl w:val="0"/>
          <w:numId w:val="4"/>
        </w:numPr>
        <w:tabs>
          <w:tab w:val="left" w:pos="1025"/>
        </w:tabs>
        <w:ind w:right="300" w:firstLine="0"/>
        <w:jc w:val="both"/>
        <w:rPr>
          <w:sz w:val="24"/>
        </w:rPr>
      </w:pPr>
      <w:r>
        <w:rPr>
          <w:sz w:val="24"/>
        </w:rPr>
        <w:t>If a Party does not provide advance notice and opportunity for comment pursuant</w:t>
      </w:r>
      <w:r>
        <w:rPr>
          <w:spacing w:val="25"/>
          <w:sz w:val="24"/>
        </w:rPr>
        <w:t xml:space="preserve"> </w:t>
      </w:r>
      <w:r>
        <w:rPr>
          <w:sz w:val="24"/>
        </w:rPr>
        <w:t>to</w:t>
      </w:r>
      <w:r>
        <w:rPr>
          <w:spacing w:val="24"/>
          <w:sz w:val="24"/>
        </w:rPr>
        <w:t xml:space="preserve"> </w:t>
      </w:r>
      <w:r>
        <w:rPr>
          <w:sz w:val="24"/>
        </w:rPr>
        <w:t>Article</w:t>
      </w:r>
      <w:r>
        <w:rPr>
          <w:spacing w:val="23"/>
          <w:sz w:val="24"/>
        </w:rPr>
        <w:t xml:space="preserve"> </w:t>
      </w:r>
      <w:r>
        <w:rPr>
          <w:sz w:val="24"/>
        </w:rPr>
        <w:t>26.2.2</w:t>
      </w:r>
      <w:r>
        <w:rPr>
          <w:spacing w:val="25"/>
          <w:sz w:val="24"/>
        </w:rPr>
        <w:t xml:space="preserve"> </w:t>
      </w:r>
      <w:r>
        <w:rPr>
          <w:sz w:val="24"/>
        </w:rPr>
        <w:t>(Publication)</w:t>
      </w:r>
      <w:r>
        <w:rPr>
          <w:spacing w:val="24"/>
          <w:sz w:val="24"/>
        </w:rPr>
        <w:t xml:space="preserve"> </w:t>
      </w:r>
      <w:r>
        <w:rPr>
          <w:sz w:val="24"/>
        </w:rPr>
        <w:t>with</w:t>
      </w:r>
      <w:r>
        <w:rPr>
          <w:spacing w:val="24"/>
          <w:sz w:val="24"/>
        </w:rPr>
        <w:t xml:space="preserve"> </w:t>
      </w:r>
      <w:r>
        <w:rPr>
          <w:sz w:val="24"/>
        </w:rPr>
        <w:t>respect</w:t>
      </w:r>
      <w:r>
        <w:rPr>
          <w:spacing w:val="25"/>
          <w:sz w:val="24"/>
        </w:rPr>
        <w:t xml:space="preserve"> </w:t>
      </w:r>
      <w:r>
        <w:rPr>
          <w:sz w:val="24"/>
        </w:rPr>
        <w:t>to</w:t>
      </w:r>
      <w:r>
        <w:rPr>
          <w:spacing w:val="24"/>
          <w:sz w:val="24"/>
        </w:rPr>
        <w:t xml:space="preserve"> </w:t>
      </w:r>
      <w:r>
        <w:rPr>
          <w:sz w:val="24"/>
        </w:rPr>
        <w:t>regulations</w:t>
      </w:r>
      <w:r>
        <w:rPr>
          <w:spacing w:val="25"/>
          <w:sz w:val="24"/>
        </w:rPr>
        <w:t xml:space="preserve"> </w:t>
      </w:r>
      <w:r>
        <w:rPr>
          <w:sz w:val="24"/>
        </w:rPr>
        <w:t>that</w:t>
      </w:r>
      <w:r>
        <w:rPr>
          <w:spacing w:val="25"/>
          <w:sz w:val="24"/>
        </w:rPr>
        <w:t xml:space="preserve"> </w:t>
      </w:r>
      <w:r>
        <w:rPr>
          <w:sz w:val="24"/>
        </w:rPr>
        <w:t>relate</w:t>
      </w:r>
      <w:r>
        <w:rPr>
          <w:spacing w:val="23"/>
          <w:sz w:val="24"/>
        </w:rPr>
        <w:t xml:space="preserve"> </w:t>
      </w:r>
      <w:r>
        <w:rPr>
          <w:sz w:val="24"/>
        </w:rPr>
        <w:t>to</w:t>
      </w:r>
    </w:p>
    <w:p w14:paraId="68490ECC" w14:textId="77777777" w:rsidR="0091007F" w:rsidRDefault="0091007F">
      <w:pPr>
        <w:pStyle w:val="BodyText"/>
        <w:rPr>
          <w:sz w:val="20"/>
        </w:rPr>
      </w:pPr>
    </w:p>
    <w:p w14:paraId="55C9A71D" w14:textId="63FF16F6" w:rsidR="0091007F" w:rsidRDefault="0091007F">
      <w:pPr>
        <w:pStyle w:val="BodyText"/>
        <w:spacing w:before="3"/>
        <w:rPr>
          <w:sz w:val="23"/>
        </w:rPr>
      </w:pPr>
    </w:p>
    <w:p w14:paraId="341CD8CE" w14:textId="77777777" w:rsidR="0091007F" w:rsidRDefault="003E3A23">
      <w:pPr>
        <w:spacing w:before="103"/>
        <w:ind w:left="304" w:right="345" w:hanging="1"/>
        <w:jc w:val="both"/>
        <w:rPr>
          <w:sz w:val="20"/>
        </w:rPr>
      </w:pPr>
      <w:bookmarkStart w:id="7" w:name="_bookmark7"/>
      <w:bookmarkEnd w:id="7"/>
      <w:r>
        <w:rPr>
          <w:sz w:val="20"/>
          <w:vertAlign w:val="superscript"/>
        </w:rPr>
        <w:t>8</w:t>
      </w:r>
      <w:r>
        <w:rPr>
          <w:spacing w:val="40"/>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obligation</w:t>
      </w:r>
      <w:r>
        <w:rPr>
          <w:spacing w:val="-4"/>
          <w:sz w:val="20"/>
        </w:rPr>
        <w:t xml:space="preserve"> </w:t>
      </w:r>
      <w:r>
        <w:rPr>
          <w:sz w:val="20"/>
        </w:rPr>
        <w:t>to maintain</w:t>
      </w:r>
      <w:r>
        <w:rPr>
          <w:spacing w:val="-4"/>
          <w:sz w:val="20"/>
        </w:rPr>
        <w:t xml:space="preserve"> </w:t>
      </w:r>
      <w:r>
        <w:rPr>
          <w:sz w:val="20"/>
        </w:rPr>
        <w:t>or</w:t>
      </w:r>
      <w:r>
        <w:rPr>
          <w:spacing w:val="-2"/>
          <w:sz w:val="20"/>
        </w:rPr>
        <w:t xml:space="preserve"> </w:t>
      </w:r>
      <w:r>
        <w:rPr>
          <w:sz w:val="20"/>
        </w:rPr>
        <w:t>establish</w:t>
      </w:r>
      <w:r>
        <w:rPr>
          <w:spacing w:val="-4"/>
          <w:sz w:val="20"/>
        </w:rPr>
        <w:t xml:space="preserve"> </w:t>
      </w:r>
      <w:r>
        <w:rPr>
          <w:sz w:val="20"/>
        </w:rPr>
        <w:t>appropriate</w:t>
      </w:r>
      <w:r>
        <w:rPr>
          <w:spacing w:val="-3"/>
          <w:sz w:val="20"/>
        </w:rPr>
        <w:t xml:space="preserve"> </w:t>
      </w:r>
      <w:r>
        <w:rPr>
          <w:sz w:val="20"/>
        </w:rPr>
        <w:t>mechanisms</w:t>
      </w:r>
      <w:r>
        <w:rPr>
          <w:spacing w:val="-1"/>
          <w:sz w:val="20"/>
        </w:rPr>
        <w:t xml:space="preserve"> </w:t>
      </w:r>
      <w:r>
        <w:rPr>
          <w:sz w:val="20"/>
        </w:rPr>
        <w:t>may</w:t>
      </w:r>
      <w:r>
        <w:rPr>
          <w:spacing w:val="-7"/>
          <w:sz w:val="20"/>
        </w:rPr>
        <w:t xml:space="preserve"> </w:t>
      </w:r>
      <w:r>
        <w:rPr>
          <w:sz w:val="20"/>
        </w:rPr>
        <w:t xml:space="preserve">need to </w:t>
      </w:r>
      <w:proofErr w:type="gramStart"/>
      <w:r>
        <w:rPr>
          <w:sz w:val="20"/>
        </w:rPr>
        <w:t>take into account</w:t>
      </w:r>
      <w:proofErr w:type="gramEnd"/>
      <w:r>
        <w:rPr>
          <w:sz w:val="20"/>
        </w:rPr>
        <w:t xml:space="preserve"> the resource and budget constraints of small administrative agencies.</w:t>
      </w:r>
    </w:p>
    <w:p w14:paraId="51B6256F" w14:textId="77777777" w:rsidR="0091007F" w:rsidRDefault="0091007F">
      <w:pPr>
        <w:jc w:val="both"/>
        <w:rPr>
          <w:sz w:val="20"/>
        </w:rPr>
        <w:sectPr w:rsidR="0091007F">
          <w:pgSz w:w="11910" w:h="16840"/>
          <w:pgMar w:top="1700" w:right="1680" w:bottom="960" w:left="1680" w:header="0" w:footer="779" w:gutter="0"/>
          <w:cols w:space="720"/>
        </w:sectPr>
      </w:pPr>
    </w:p>
    <w:p w14:paraId="53C701EB" w14:textId="77777777" w:rsidR="0091007F" w:rsidRDefault="003E3A23">
      <w:pPr>
        <w:pStyle w:val="BodyText"/>
        <w:spacing w:before="73"/>
        <w:ind w:left="304"/>
      </w:pPr>
      <w:r>
        <w:lastRenderedPageBreak/>
        <w:t>the</w:t>
      </w:r>
      <w:r>
        <w:rPr>
          <w:spacing w:val="33"/>
        </w:rPr>
        <w:t xml:space="preserve"> </w:t>
      </w:r>
      <w:r>
        <w:t>subject</w:t>
      </w:r>
      <w:r>
        <w:rPr>
          <w:spacing w:val="34"/>
        </w:rPr>
        <w:t xml:space="preserve"> </w:t>
      </w:r>
      <w:r>
        <w:t>matter</w:t>
      </w:r>
      <w:r>
        <w:rPr>
          <w:spacing w:val="33"/>
        </w:rPr>
        <w:t xml:space="preserve"> </w:t>
      </w:r>
      <w:r>
        <w:t>in</w:t>
      </w:r>
      <w:r>
        <w:rPr>
          <w:spacing w:val="34"/>
        </w:rPr>
        <w:t xml:space="preserve"> </w:t>
      </w:r>
      <w:r>
        <w:t>this</w:t>
      </w:r>
      <w:r>
        <w:rPr>
          <w:spacing w:val="34"/>
        </w:rPr>
        <w:t xml:space="preserve"> </w:t>
      </w:r>
      <w:r>
        <w:t>Chapter,</w:t>
      </w:r>
      <w:r>
        <w:rPr>
          <w:spacing w:val="34"/>
        </w:rPr>
        <w:t xml:space="preserve"> </w:t>
      </w:r>
      <w:r>
        <w:t>it</w:t>
      </w:r>
      <w:r>
        <w:rPr>
          <w:spacing w:val="34"/>
        </w:rPr>
        <w:t xml:space="preserve"> </w:t>
      </w:r>
      <w:r>
        <w:t>shall,</w:t>
      </w:r>
      <w:r>
        <w:rPr>
          <w:spacing w:val="34"/>
        </w:rPr>
        <w:t xml:space="preserve"> </w:t>
      </w:r>
      <w:r>
        <w:t>to</w:t>
      </w:r>
      <w:r>
        <w:rPr>
          <w:spacing w:val="34"/>
        </w:rPr>
        <w:t xml:space="preserve"> </w:t>
      </w:r>
      <w:r>
        <w:t>the</w:t>
      </w:r>
      <w:r>
        <w:rPr>
          <w:spacing w:val="33"/>
        </w:rPr>
        <w:t xml:space="preserve"> </w:t>
      </w:r>
      <w:r>
        <w:t>extent</w:t>
      </w:r>
      <w:r>
        <w:rPr>
          <w:spacing w:val="34"/>
        </w:rPr>
        <w:t xml:space="preserve"> </w:t>
      </w:r>
      <w:r>
        <w:t>practicable,</w:t>
      </w:r>
      <w:r>
        <w:rPr>
          <w:spacing w:val="34"/>
        </w:rPr>
        <w:t xml:space="preserve"> </w:t>
      </w:r>
      <w:r>
        <w:t>provide</w:t>
      </w:r>
      <w:r>
        <w:rPr>
          <w:spacing w:val="33"/>
        </w:rPr>
        <w:t xml:space="preserve"> </w:t>
      </w:r>
      <w:r>
        <w:t>in writing or otherwise notify interested persons of the reas</w:t>
      </w:r>
      <w:r>
        <w:t>ons for not doing so.</w:t>
      </w:r>
    </w:p>
    <w:p w14:paraId="14A1721C" w14:textId="77777777" w:rsidR="0091007F" w:rsidRDefault="0091007F">
      <w:pPr>
        <w:pStyle w:val="BodyText"/>
      </w:pPr>
    </w:p>
    <w:p w14:paraId="10A35891" w14:textId="77777777" w:rsidR="0091007F" w:rsidRDefault="003E3A23">
      <w:pPr>
        <w:pStyle w:val="ListParagraph"/>
        <w:numPr>
          <w:ilvl w:val="0"/>
          <w:numId w:val="4"/>
        </w:numPr>
        <w:tabs>
          <w:tab w:val="left" w:pos="1025"/>
        </w:tabs>
        <w:ind w:right="304" w:firstLine="0"/>
        <w:jc w:val="both"/>
        <w:rPr>
          <w:sz w:val="24"/>
        </w:rPr>
      </w:pPr>
      <w:r>
        <w:rPr>
          <w:sz w:val="24"/>
        </w:rPr>
        <w:t>To the extent possible, each Party shall allow reasonable time between publication of final regulations and the date when they enter into effect.</w:t>
      </w:r>
    </w:p>
    <w:p w14:paraId="65897596" w14:textId="77777777" w:rsidR="0091007F" w:rsidRDefault="0091007F">
      <w:pPr>
        <w:pStyle w:val="BodyText"/>
        <w:rPr>
          <w:sz w:val="26"/>
        </w:rPr>
      </w:pPr>
    </w:p>
    <w:p w14:paraId="6570DD32" w14:textId="77777777" w:rsidR="0091007F" w:rsidRDefault="0091007F">
      <w:pPr>
        <w:pStyle w:val="BodyText"/>
        <w:rPr>
          <w:sz w:val="22"/>
        </w:rPr>
      </w:pPr>
    </w:p>
    <w:p w14:paraId="35E2C1F9" w14:textId="77777777" w:rsidR="0091007F" w:rsidRDefault="003E3A23">
      <w:pPr>
        <w:pStyle w:val="Heading1"/>
        <w:rPr>
          <w:b w:val="0"/>
        </w:rPr>
      </w:pPr>
      <w:r>
        <w:t>Article</w:t>
      </w:r>
      <w:r>
        <w:rPr>
          <w:spacing w:val="-9"/>
        </w:rPr>
        <w:t xml:space="preserve"> </w:t>
      </w:r>
      <w:r>
        <w:t>10.12:</w:t>
      </w:r>
      <w:r>
        <w:rPr>
          <w:spacing w:val="47"/>
        </w:rPr>
        <w:t xml:space="preserve"> </w:t>
      </w:r>
      <w:r>
        <w:t>Payments</w:t>
      </w:r>
      <w:r>
        <w:rPr>
          <w:spacing w:val="-7"/>
        </w:rPr>
        <w:t xml:space="preserve"> </w:t>
      </w:r>
      <w:r>
        <w:t>and</w:t>
      </w:r>
      <w:r>
        <w:rPr>
          <w:spacing w:val="-7"/>
        </w:rPr>
        <w:t xml:space="preserve"> </w:t>
      </w:r>
      <w:r>
        <w:rPr>
          <w:spacing w:val="-2"/>
        </w:rPr>
        <w:t>Transfers</w:t>
      </w:r>
      <w:hyperlink w:anchor="_bookmark8" w:history="1">
        <w:r>
          <w:rPr>
            <w:b w:val="0"/>
            <w:spacing w:val="-2"/>
            <w:vertAlign w:val="superscript"/>
          </w:rPr>
          <w:t>9</w:t>
        </w:r>
      </w:hyperlink>
    </w:p>
    <w:p w14:paraId="57383C21" w14:textId="77777777" w:rsidR="0091007F" w:rsidRDefault="0091007F">
      <w:pPr>
        <w:pStyle w:val="BodyText"/>
      </w:pPr>
    </w:p>
    <w:p w14:paraId="2367B38E" w14:textId="77777777" w:rsidR="0091007F" w:rsidRDefault="003E3A23">
      <w:pPr>
        <w:pStyle w:val="ListParagraph"/>
        <w:numPr>
          <w:ilvl w:val="0"/>
          <w:numId w:val="3"/>
        </w:numPr>
        <w:tabs>
          <w:tab w:val="left" w:pos="1025"/>
        </w:tabs>
        <w:ind w:firstLine="0"/>
        <w:jc w:val="both"/>
        <w:rPr>
          <w:sz w:val="24"/>
        </w:rPr>
      </w:pPr>
      <w:r>
        <w:rPr>
          <w:sz w:val="24"/>
        </w:rPr>
        <w:t xml:space="preserve">Each Party shall permit all transfers </w:t>
      </w:r>
      <w:r>
        <w:rPr>
          <w:sz w:val="24"/>
        </w:rPr>
        <w:t xml:space="preserve">and payments that relate to the cross- border supply of services to be made freely and without delay into and out of its </w:t>
      </w:r>
      <w:r>
        <w:rPr>
          <w:spacing w:val="-2"/>
          <w:sz w:val="24"/>
        </w:rPr>
        <w:t>territory.</w:t>
      </w:r>
    </w:p>
    <w:p w14:paraId="5C6001D6" w14:textId="77777777" w:rsidR="0091007F" w:rsidRDefault="0091007F">
      <w:pPr>
        <w:pStyle w:val="BodyText"/>
      </w:pPr>
    </w:p>
    <w:p w14:paraId="6A3351DF" w14:textId="77777777" w:rsidR="0091007F" w:rsidRDefault="003E3A23">
      <w:pPr>
        <w:pStyle w:val="ListParagraph"/>
        <w:numPr>
          <w:ilvl w:val="0"/>
          <w:numId w:val="3"/>
        </w:numPr>
        <w:tabs>
          <w:tab w:val="left" w:pos="1025"/>
        </w:tabs>
        <w:spacing w:before="1"/>
        <w:ind w:firstLine="0"/>
        <w:jc w:val="both"/>
        <w:rPr>
          <w:sz w:val="24"/>
        </w:rPr>
      </w:pPr>
      <w:r>
        <w:rPr>
          <w:sz w:val="24"/>
        </w:rPr>
        <w:t>Each Party shall permit transfers and payments that relate to the cross- border supply</w:t>
      </w:r>
      <w:r>
        <w:rPr>
          <w:spacing w:val="-4"/>
          <w:sz w:val="24"/>
        </w:rPr>
        <w:t xml:space="preserve"> </w:t>
      </w:r>
      <w:r>
        <w:rPr>
          <w:sz w:val="24"/>
        </w:rPr>
        <w:t>of services to be made in a freely</w:t>
      </w:r>
      <w:r>
        <w:rPr>
          <w:spacing w:val="-1"/>
          <w:sz w:val="24"/>
        </w:rPr>
        <w:t xml:space="preserve"> </w:t>
      </w:r>
      <w:r>
        <w:rPr>
          <w:sz w:val="24"/>
        </w:rPr>
        <w:t>u</w:t>
      </w:r>
      <w:r>
        <w:rPr>
          <w:sz w:val="24"/>
        </w:rPr>
        <w:t>sable currency</w:t>
      </w:r>
      <w:r>
        <w:rPr>
          <w:spacing w:val="-1"/>
          <w:sz w:val="24"/>
        </w:rPr>
        <w:t xml:space="preserve"> </w:t>
      </w:r>
      <w:r>
        <w:rPr>
          <w:sz w:val="24"/>
        </w:rPr>
        <w:t>at the market rate of exchange that prevails at the time of transfer.</w:t>
      </w:r>
    </w:p>
    <w:p w14:paraId="4DD8BDC4" w14:textId="77777777" w:rsidR="0091007F" w:rsidRDefault="0091007F">
      <w:pPr>
        <w:pStyle w:val="BodyText"/>
        <w:spacing w:before="11"/>
        <w:rPr>
          <w:sz w:val="23"/>
        </w:rPr>
      </w:pPr>
    </w:p>
    <w:p w14:paraId="0EF4D54F" w14:textId="77777777" w:rsidR="0091007F" w:rsidRDefault="003E3A23">
      <w:pPr>
        <w:pStyle w:val="ListParagraph"/>
        <w:numPr>
          <w:ilvl w:val="0"/>
          <w:numId w:val="3"/>
        </w:numPr>
        <w:tabs>
          <w:tab w:val="left" w:pos="1025"/>
        </w:tabs>
        <w:ind w:right="303" w:firstLine="0"/>
        <w:jc w:val="both"/>
        <w:rPr>
          <w:sz w:val="24"/>
        </w:rPr>
      </w:pPr>
      <w:r>
        <w:rPr>
          <w:sz w:val="24"/>
        </w:rPr>
        <w:t>Notwithstanding paragraphs 1 and 2, a Party may prevent or delay a transfer or payment through the equitable,</w:t>
      </w:r>
      <w:r>
        <w:rPr>
          <w:sz w:val="24"/>
        </w:rPr>
        <w:t xml:space="preserve"> </w:t>
      </w:r>
      <w:proofErr w:type="gramStart"/>
      <w:r>
        <w:rPr>
          <w:sz w:val="24"/>
        </w:rPr>
        <w:t>non-discriminatory</w:t>
      </w:r>
      <w:proofErr w:type="gramEnd"/>
      <w:r>
        <w:rPr>
          <w:sz w:val="24"/>
        </w:rPr>
        <w:t xml:space="preserve"> and good faith application of its laws</w:t>
      </w:r>
      <w:hyperlink w:anchor="_bookmark9" w:history="1">
        <w:r>
          <w:rPr>
            <w:sz w:val="24"/>
            <w:vertAlign w:val="superscript"/>
          </w:rPr>
          <w:t>10</w:t>
        </w:r>
      </w:hyperlink>
      <w:r>
        <w:rPr>
          <w:sz w:val="24"/>
        </w:rPr>
        <w:t xml:space="preserve"> that relate to:</w:t>
      </w:r>
    </w:p>
    <w:p w14:paraId="61A7E7A7" w14:textId="77777777" w:rsidR="0091007F" w:rsidRDefault="0091007F">
      <w:pPr>
        <w:pStyle w:val="BodyText"/>
      </w:pPr>
    </w:p>
    <w:p w14:paraId="016ED51A" w14:textId="77777777" w:rsidR="0091007F" w:rsidRDefault="003E3A23">
      <w:pPr>
        <w:pStyle w:val="ListParagraph"/>
        <w:numPr>
          <w:ilvl w:val="1"/>
          <w:numId w:val="3"/>
        </w:numPr>
        <w:tabs>
          <w:tab w:val="left" w:pos="1744"/>
          <w:tab w:val="left" w:pos="1745"/>
        </w:tabs>
        <w:ind w:right="0" w:hanging="721"/>
        <w:rPr>
          <w:sz w:val="24"/>
        </w:rPr>
      </w:pPr>
      <w:r>
        <w:rPr>
          <w:sz w:val="24"/>
        </w:rPr>
        <w:t>bankruptcy,</w:t>
      </w:r>
      <w:r>
        <w:rPr>
          <w:spacing w:val="-3"/>
          <w:sz w:val="24"/>
        </w:rPr>
        <w:t xml:space="preserve"> </w:t>
      </w:r>
      <w:r>
        <w:rPr>
          <w:sz w:val="24"/>
        </w:rPr>
        <w:t>insolvency</w:t>
      </w:r>
      <w:r>
        <w:rPr>
          <w:spacing w:val="-7"/>
          <w:sz w:val="24"/>
        </w:rPr>
        <w:t xml:space="preserve"> </w:t>
      </w:r>
      <w:r>
        <w:rPr>
          <w:sz w:val="24"/>
        </w:rPr>
        <w:t>or</w:t>
      </w:r>
      <w:r>
        <w:rPr>
          <w:spacing w:val="-3"/>
          <w:sz w:val="24"/>
        </w:rPr>
        <w:t xml:space="preserve"> </w:t>
      </w:r>
      <w:r>
        <w:rPr>
          <w:sz w:val="24"/>
        </w:rPr>
        <w:t>the</w:t>
      </w:r>
      <w:r>
        <w:rPr>
          <w:spacing w:val="-3"/>
          <w:sz w:val="24"/>
        </w:rPr>
        <w:t xml:space="preserve"> </w:t>
      </w:r>
      <w:r>
        <w:rPr>
          <w:sz w:val="24"/>
        </w:rPr>
        <w:t>protection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rights</w:t>
      </w:r>
      <w:r>
        <w:rPr>
          <w:spacing w:val="-2"/>
          <w:sz w:val="24"/>
        </w:rPr>
        <w:t xml:space="preserve"> </w:t>
      </w:r>
      <w:r>
        <w:rPr>
          <w:sz w:val="24"/>
        </w:rPr>
        <w:t>of</w:t>
      </w:r>
      <w:r>
        <w:rPr>
          <w:spacing w:val="-3"/>
          <w:sz w:val="24"/>
        </w:rPr>
        <w:t xml:space="preserve"> </w:t>
      </w:r>
      <w:proofErr w:type="gramStart"/>
      <w:r>
        <w:rPr>
          <w:spacing w:val="-2"/>
          <w:sz w:val="24"/>
        </w:rPr>
        <w:t>creditors;</w:t>
      </w:r>
      <w:proofErr w:type="gramEnd"/>
    </w:p>
    <w:p w14:paraId="13F1FB59" w14:textId="77777777" w:rsidR="0091007F" w:rsidRDefault="0091007F">
      <w:pPr>
        <w:pStyle w:val="BodyText"/>
      </w:pPr>
    </w:p>
    <w:p w14:paraId="454441F3" w14:textId="77777777" w:rsidR="0091007F" w:rsidRDefault="003E3A23">
      <w:pPr>
        <w:pStyle w:val="ListParagraph"/>
        <w:numPr>
          <w:ilvl w:val="1"/>
          <w:numId w:val="3"/>
        </w:numPr>
        <w:tabs>
          <w:tab w:val="left" w:pos="1744"/>
          <w:tab w:val="left" w:pos="1745"/>
        </w:tabs>
        <w:rPr>
          <w:sz w:val="24"/>
        </w:rPr>
      </w:pPr>
      <w:r>
        <w:rPr>
          <w:sz w:val="24"/>
        </w:rPr>
        <w:t>issuing,</w:t>
      </w:r>
      <w:r>
        <w:rPr>
          <w:spacing w:val="80"/>
          <w:sz w:val="24"/>
        </w:rPr>
        <w:t xml:space="preserve"> </w:t>
      </w:r>
      <w:r>
        <w:rPr>
          <w:sz w:val="24"/>
        </w:rPr>
        <w:t>trading</w:t>
      </w:r>
      <w:r>
        <w:rPr>
          <w:spacing w:val="80"/>
          <w:sz w:val="24"/>
        </w:rPr>
        <w:t xml:space="preserve"> </w:t>
      </w:r>
      <w:r>
        <w:rPr>
          <w:sz w:val="24"/>
        </w:rPr>
        <w:t>or</w:t>
      </w:r>
      <w:r>
        <w:rPr>
          <w:spacing w:val="80"/>
          <w:sz w:val="24"/>
        </w:rPr>
        <w:t xml:space="preserve"> </w:t>
      </w:r>
      <w:r>
        <w:rPr>
          <w:sz w:val="24"/>
        </w:rPr>
        <w:t>dealing</w:t>
      </w:r>
      <w:r>
        <w:rPr>
          <w:spacing w:val="80"/>
          <w:sz w:val="24"/>
        </w:rPr>
        <w:t xml:space="preserve"> </w:t>
      </w:r>
      <w:r>
        <w:rPr>
          <w:sz w:val="24"/>
        </w:rPr>
        <w:t>in</w:t>
      </w:r>
      <w:r>
        <w:rPr>
          <w:spacing w:val="80"/>
          <w:sz w:val="24"/>
        </w:rPr>
        <w:t xml:space="preserve"> </w:t>
      </w:r>
      <w:r>
        <w:rPr>
          <w:sz w:val="24"/>
        </w:rPr>
        <w:t>securities,</w:t>
      </w:r>
      <w:r>
        <w:rPr>
          <w:spacing w:val="80"/>
          <w:sz w:val="24"/>
        </w:rPr>
        <w:t xml:space="preserve"> </w:t>
      </w:r>
      <w:r>
        <w:rPr>
          <w:sz w:val="24"/>
        </w:rPr>
        <w:t>futures,</w:t>
      </w:r>
      <w:r>
        <w:rPr>
          <w:spacing w:val="80"/>
          <w:sz w:val="24"/>
        </w:rPr>
        <w:t xml:space="preserve"> </w:t>
      </w:r>
      <w:r>
        <w:rPr>
          <w:sz w:val="24"/>
        </w:rPr>
        <w:t>options</w:t>
      </w:r>
      <w:r>
        <w:rPr>
          <w:spacing w:val="80"/>
          <w:sz w:val="24"/>
        </w:rPr>
        <w:t xml:space="preserve"> </w:t>
      </w:r>
      <w:r>
        <w:rPr>
          <w:sz w:val="24"/>
        </w:rPr>
        <w:t>or</w:t>
      </w:r>
      <w:r>
        <w:rPr>
          <w:spacing w:val="40"/>
          <w:sz w:val="24"/>
        </w:rPr>
        <w:t xml:space="preserve"> </w:t>
      </w:r>
      <w:proofErr w:type="gramStart"/>
      <w:r>
        <w:rPr>
          <w:spacing w:val="-2"/>
          <w:sz w:val="24"/>
        </w:rPr>
        <w:t>derivatives;</w:t>
      </w:r>
      <w:proofErr w:type="gramEnd"/>
    </w:p>
    <w:p w14:paraId="66A2EA98" w14:textId="77777777" w:rsidR="0091007F" w:rsidRDefault="0091007F">
      <w:pPr>
        <w:pStyle w:val="BodyText"/>
      </w:pPr>
    </w:p>
    <w:p w14:paraId="130EAD2D" w14:textId="77777777" w:rsidR="0091007F" w:rsidRDefault="003E3A23">
      <w:pPr>
        <w:pStyle w:val="ListParagraph"/>
        <w:numPr>
          <w:ilvl w:val="1"/>
          <w:numId w:val="3"/>
        </w:numPr>
        <w:tabs>
          <w:tab w:val="left" w:pos="1744"/>
          <w:tab w:val="left" w:pos="1745"/>
        </w:tabs>
        <w:ind w:right="300"/>
        <w:rPr>
          <w:sz w:val="24"/>
        </w:rPr>
      </w:pPr>
      <w:r>
        <w:rPr>
          <w:sz w:val="24"/>
        </w:rPr>
        <w:t>financial reporting or record keeping of transfers when necessary</w:t>
      </w:r>
      <w:r>
        <w:rPr>
          <w:spacing w:val="80"/>
          <w:sz w:val="24"/>
        </w:rPr>
        <w:t xml:space="preserve"> </w:t>
      </w:r>
      <w:r>
        <w:rPr>
          <w:sz w:val="24"/>
        </w:rPr>
        <w:t xml:space="preserve">to assist law enforcement or financial regulatory </w:t>
      </w:r>
      <w:proofErr w:type="gramStart"/>
      <w:r>
        <w:rPr>
          <w:sz w:val="24"/>
        </w:rPr>
        <w:t>authorities;</w:t>
      </w:r>
      <w:proofErr w:type="gramEnd"/>
    </w:p>
    <w:p w14:paraId="351656AA" w14:textId="77777777" w:rsidR="0091007F" w:rsidRDefault="0091007F">
      <w:pPr>
        <w:pStyle w:val="BodyText"/>
      </w:pPr>
    </w:p>
    <w:p w14:paraId="35077DE4" w14:textId="77777777" w:rsidR="0091007F" w:rsidRDefault="003E3A23">
      <w:pPr>
        <w:pStyle w:val="ListParagraph"/>
        <w:numPr>
          <w:ilvl w:val="1"/>
          <w:numId w:val="3"/>
        </w:numPr>
        <w:tabs>
          <w:tab w:val="left" w:pos="1744"/>
          <w:tab w:val="left" w:pos="1745"/>
        </w:tabs>
        <w:ind w:right="0" w:hanging="721"/>
        <w:rPr>
          <w:sz w:val="24"/>
        </w:rPr>
      </w:pPr>
      <w:r>
        <w:rPr>
          <w:sz w:val="24"/>
        </w:rPr>
        <w:t>criminal</w:t>
      </w:r>
      <w:r>
        <w:rPr>
          <w:spacing w:val="-8"/>
          <w:sz w:val="24"/>
        </w:rPr>
        <w:t xml:space="preserve"> </w:t>
      </w:r>
      <w:r>
        <w:rPr>
          <w:sz w:val="24"/>
        </w:rPr>
        <w:t>or</w:t>
      </w:r>
      <w:r>
        <w:rPr>
          <w:spacing w:val="-8"/>
          <w:sz w:val="24"/>
        </w:rPr>
        <w:t xml:space="preserve"> </w:t>
      </w:r>
      <w:r>
        <w:rPr>
          <w:sz w:val="24"/>
        </w:rPr>
        <w:t>penal</w:t>
      </w:r>
      <w:r>
        <w:rPr>
          <w:spacing w:val="-8"/>
          <w:sz w:val="24"/>
        </w:rPr>
        <w:t xml:space="preserve"> </w:t>
      </w:r>
      <w:r>
        <w:rPr>
          <w:sz w:val="24"/>
        </w:rPr>
        <w:t>offences;</w:t>
      </w:r>
      <w:r>
        <w:rPr>
          <w:spacing w:val="-7"/>
          <w:sz w:val="24"/>
        </w:rPr>
        <w:t xml:space="preserve"> </w:t>
      </w:r>
      <w:r>
        <w:rPr>
          <w:spacing w:val="-5"/>
          <w:sz w:val="24"/>
        </w:rPr>
        <w:t>or</w:t>
      </w:r>
    </w:p>
    <w:p w14:paraId="7B756E43" w14:textId="77777777" w:rsidR="0091007F" w:rsidRDefault="0091007F">
      <w:pPr>
        <w:pStyle w:val="BodyText"/>
      </w:pPr>
    </w:p>
    <w:p w14:paraId="631409C2" w14:textId="77777777" w:rsidR="0091007F" w:rsidRDefault="003E3A23">
      <w:pPr>
        <w:pStyle w:val="ListParagraph"/>
        <w:numPr>
          <w:ilvl w:val="1"/>
          <w:numId w:val="3"/>
        </w:numPr>
        <w:tabs>
          <w:tab w:val="left" w:pos="1744"/>
          <w:tab w:val="left" w:pos="1745"/>
        </w:tabs>
        <w:rPr>
          <w:sz w:val="24"/>
        </w:rPr>
      </w:pPr>
      <w:r>
        <w:rPr>
          <w:sz w:val="24"/>
        </w:rPr>
        <w:t>ensuring</w:t>
      </w:r>
      <w:r>
        <w:rPr>
          <w:spacing w:val="80"/>
          <w:sz w:val="24"/>
        </w:rPr>
        <w:t xml:space="preserve"> </w:t>
      </w:r>
      <w:r>
        <w:rPr>
          <w:sz w:val="24"/>
        </w:rPr>
        <w:t>compliance</w:t>
      </w:r>
      <w:r>
        <w:rPr>
          <w:spacing w:val="80"/>
          <w:sz w:val="24"/>
        </w:rPr>
        <w:t xml:space="preserve"> </w:t>
      </w:r>
      <w:r>
        <w:rPr>
          <w:sz w:val="24"/>
        </w:rPr>
        <w:t>with</w:t>
      </w:r>
      <w:r>
        <w:rPr>
          <w:spacing w:val="80"/>
          <w:sz w:val="24"/>
        </w:rPr>
        <w:t xml:space="preserve"> </w:t>
      </w:r>
      <w:r>
        <w:rPr>
          <w:sz w:val="24"/>
        </w:rPr>
        <w:t>orders</w:t>
      </w:r>
      <w:r>
        <w:rPr>
          <w:spacing w:val="80"/>
          <w:sz w:val="24"/>
        </w:rPr>
        <w:t xml:space="preserve"> </w:t>
      </w:r>
      <w:r>
        <w:rPr>
          <w:sz w:val="24"/>
        </w:rPr>
        <w:t>or</w:t>
      </w:r>
      <w:r>
        <w:rPr>
          <w:spacing w:val="80"/>
          <w:sz w:val="24"/>
        </w:rPr>
        <w:t xml:space="preserve"> </w:t>
      </w:r>
      <w:r>
        <w:rPr>
          <w:sz w:val="24"/>
        </w:rPr>
        <w:t>judgments</w:t>
      </w:r>
      <w:r>
        <w:rPr>
          <w:spacing w:val="80"/>
          <w:sz w:val="24"/>
        </w:rPr>
        <w:t xml:space="preserve"> </w:t>
      </w:r>
      <w:r>
        <w:rPr>
          <w:sz w:val="24"/>
        </w:rPr>
        <w:t>in</w:t>
      </w:r>
      <w:r>
        <w:rPr>
          <w:spacing w:val="80"/>
          <w:sz w:val="24"/>
        </w:rPr>
        <w:t xml:space="preserve"> </w:t>
      </w:r>
      <w:r>
        <w:rPr>
          <w:sz w:val="24"/>
        </w:rPr>
        <w:t>judicial</w:t>
      </w:r>
      <w:r>
        <w:rPr>
          <w:spacing w:val="80"/>
          <w:sz w:val="24"/>
        </w:rPr>
        <w:t xml:space="preserve"> </w:t>
      </w:r>
      <w:r>
        <w:rPr>
          <w:sz w:val="24"/>
        </w:rPr>
        <w:t>or administrative proceedings.</w:t>
      </w:r>
    </w:p>
    <w:p w14:paraId="12C7366A" w14:textId="77777777" w:rsidR="0091007F" w:rsidRDefault="0091007F">
      <w:pPr>
        <w:pStyle w:val="BodyText"/>
        <w:rPr>
          <w:sz w:val="26"/>
        </w:rPr>
      </w:pPr>
    </w:p>
    <w:p w14:paraId="7F7F394D" w14:textId="77777777" w:rsidR="0091007F" w:rsidRDefault="0091007F">
      <w:pPr>
        <w:pStyle w:val="BodyText"/>
        <w:spacing w:before="5"/>
        <w:rPr>
          <w:sz w:val="22"/>
        </w:rPr>
      </w:pPr>
    </w:p>
    <w:p w14:paraId="4EC63309" w14:textId="77777777" w:rsidR="0091007F" w:rsidRDefault="003E3A23">
      <w:pPr>
        <w:pStyle w:val="Heading1"/>
      </w:pPr>
      <w:r>
        <w:t>Article</w:t>
      </w:r>
      <w:r>
        <w:rPr>
          <w:spacing w:val="-7"/>
        </w:rPr>
        <w:t xml:space="preserve"> </w:t>
      </w:r>
      <w:r>
        <w:t>10.13:</w:t>
      </w:r>
      <w:r>
        <w:rPr>
          <w:spacing w:val="46"/>
        </w:rPr>
        <w:t xml:space="preserve"> </w:t>
      </w:r>
      <w:r>
        <w:t>Other</w:t>
      </w:r>
      <w:r>
        <w:rPr>
          <w:spacing w:val="-6"/>
        </w:rPr>
        <w:t xml:space="preserve"> </w:t>
      </w:r>
      <w:r>
        <w:rPr>
          <w:spacing w:val="-2"/>
        </w:rPr>
        <w:t>Matters</w:t>
      </w:r>
    </w:p>
    <w:p w14:paraId="24A0C80C" w14:textId="77777777" w:rsidR="0091007F" w:rsidRDefault="0091007F">
      <w:pPr>
        <w:pStyle w:val="BodyText"/>
        <w:spacing w:before="7"/>
        <w:rPr>
          <w:b/>
          <w:sz w:val="23"/>
        </w:rPr>
      </w:pPr>
    </w:p>
    <w:p w14:paraId="47273DCA" w14:textId="77777777" w:rsidR="0091007F" w:rsidRDefault="003E3A23">
      <w:pPr>
        <w:pStyle w:val="BodyText"/>
        <w:ind w:left="304" w:right="302" w:firstLine="720"/>
        <w:jc w:val="both"/>
      </w:pPr>
      <w:r>
        <w:t xml:space="preserve">The Parties </w:t>
      </w:r>
      <w:proofErr w:type="spellStart"/>
      <w:r>
        <w:t>recognise</w:t>
      </w:r>
      <w:proofErr w:type="spellEnd"/>
      <w:r>
        <w:t xml:space="preserve"> the importance of air services in facilitating the expansion of trade and enhancing economic growth.</w:t>
      </w:r>
      <w:r>
        <w:rPr>
          <w:spacing w:val="40"/>
        </w:rPr>
        <w:t xml:space="preserve"> </w:t>
      </w:r>
      <w:r>
        <w:t>Each Party may consider working with other Parties in appropriate fora</w:t>
      </w:r>
      <w:r>
        <w:t xml:space="preserve"> toward </w:t>
      </w:r>
      <w:proofErr w:type="spellStart"/>
      <w:r>
        <w:t>liberalising</w:t>
      </w:r>
      <w:proofErr w:type="spellEnd"/>
      <w:r>
        <w:t xml:space="preserve"> air services,</w:t>
      </w:r>
      <w:r>
        <w:rPr>
          <w:spacing w:val="40"/>
        </w:rPr>
        <w:t xml:space="preserve"> </w:t>
      </w:r>
      <w:r>
        <w:t>such as through agreements allowing air carriers to have flexibility to decide on their routing and frequencies.</w:t>
      </w:r>
    </w:p>
    <w:p w14:paraId="477A4885" w14:textId="77777777" w:rsidR="0091007F" w:rsidRDefault="0091007F">
      <w:pPr>
        <w:pStyle w:val="BodyText"/>
        <w:rPr>
          <w:sz w:val="20"/>
        </w:rPr>
      </w:pPr>
    </w:p>
    <w:p w14:paraId="393D03DD" w14:textId="4C20C6E4" w:rsidR="0091007F" w:rsidRDefault="0091007F">
      <w:pPr>
        <w:pStyle w:val="BodyText"/>
        <w:spacing w:before="2"/>
        <w:rPr>
          <w:sz w:val="11"/>
        </w:rPr>
      </w:pPr>
    </w:p>
    <w:p w14:paraId="74C9FE30" w14:textId="77777777" w:rsidR="0091007F" w:rsidRDefault="003E3A23">
      <w:pPr>
        <w:spacing w:before="103"/>
        <w:ind w:left="304"/>
        <w:jc w:val="both"/>
        <w:rPr>
          <w:sz w:val="20"/>
        </w:rPr>
      </w:pPr>
      <w:bookmarkStart w:id="8" w:name="_bookmark8"/>
      <w:bookmarkEnd w:id="8"/>
      <w:r>
        <w:rPr>
          <w:sz w:val="20"/>
          <w:vertAlign w:val="superscript"/>
        </w:rPr>
        <w:t>9</w:t>
      </w:r>
      <w:r>
        <w:rPr>
          <w:spacing w:val="40"/>
          <w:sz w:val="20"/>
        </w:rPr>
        <w:t xml:space="preserve"> </w:t>
      </w:r>
      <w:r>
        <w:rPr>
          <w:sz w:val="20"/>
        </w:rPr>
        <w:t>For</w:t>
      </w:r>
      <w:r>
        <w:rPr>
          <w:spacing w:val="-4"/>
          <w:sz w:val="20"/>
        </w:rPr>
        <w:t xml:space="preserve"> </w:t>
      </w:r>
      <w:r>
        <w:rPr>
          <w:sz w:val="20"/>
        </w:rPr>
        <w:t>greater</w:t>
      </w:r>
      <w:r>
        <w:rPr>
          <w:spacing w:val="-4"/>
          <w:sz w:val="20"/>
        </w:rPr>
        <w:t xml:space="preserve"> </w:t>
      </w:r>
      <w:r>
        <w:rPr>
          <w:sz w:val="20"/>
        </w:rPr>
        <w:t>certainty,</w:t>
      </w:r>
      <w:r>
        <w:rPr>
          <w:spacing w:val="-4"/>
          <w:sz w:val="20"/>
        </w:rPr>
        <w:t xml:space="preserve"> </w:t>
      </w:r>
      <w:r>
        <w:rPr>
          <w:sz w:val="20"/>
        </w:rPr>
        <w:t>this</w:t>
      </w:r>
      <w:r>
        <w:rPr>
          <w:spacing w:val="-3"/>
          <w:sz w:val="20"/>
        </w:rPr>
        <w:t xml:space="preserve"> </w:t>
      </w:r>
      <w:r>
        <w:rPr>
          <w:sz w:val="20"/>
        </w:rPr>
        <w:t>Article</w:t>
      </w:r>
      <w:r>
        <w:rPr>
          <w:spacing w:val="-4"/>
          <w:sz w:val="20"/>
        </w:rPr>
        <w:t xml:space="preserve"> </w:t>
      </w:r>
      <w:r>
        <w:rPr>
          <w:sz w:val="20"/>
        </w:rPr>
        <w:t>is</w:t>
      </w:r>
      <w:r>
        <w:rPr>
          <w:spacing w:val="-6"/>
          <w:sz w:val="20"/>
        </w:rPr>
        <w:t xml:space="preserve"> </w:t>
      </w:r>
      <w:r>
        <w:rPr>
          <w:sz w:val="20"/>
        </w:rPr>
        <w:t>subject</w:t>
      </w:r>
      <w:r>
        <w:rPr>
          <w:spacing w:val="-5"/>
          <w:sz w:val="20"/>
        </w:rPr>
        <w:t xml:space="preserve"> </w:t>
      </w:r>
      <w:r>
        <w:rPr>
          <w:sz w:val="20"/>
        </w:rPr>
        <w:t>to</w:t>
      </w:r>
      <w:r>
        <w:rPr>
          <w:spacing w:val="-4"/>
          <w:sz w:val="20"/>
        </w:rPr>
        <w:t xml:space="preserve"> </w:t>
      </w:r>
      <w:r>
        <w:rPr>
          <w:sz w:val="20"/>
        </w:rPr>
        <w:t>Annex</w:t>
      </w:r>
      <w:r>
        <w:rPr>
          <w:spacing w:val="-5"/>
          <w:sz w:val="20"/>
        </w:rPr>
        <w:t xml:space="preserve"> </w:t>
      </w:r>
      <w:r>
        <w:rPr>
          <w:sz w:val="20"/>
        </w:rPr>
        <w:t>9-E</w:t>
      </w:r>
      <w:r>
        <w:rPr>
          <w:spacing w:val="-4"/>
          <w:sz w:val="20"/>
        </w:rPr>
        <w:t xml:space="preserve"> </w:t>
      </w:r>
      <w:r>
        <w:rPr>
          <w:spacing w:val="-2"/>
          <w:sz w:val="20"/>
        </w:rPr>
        <w:t>(Transfers).</w:t>
      </w:r>
    </w:p>
    <w:p w14:paraId="04296D87" w14:textId="77777777" w:rsidR="0091007F" w:rsidRDefault="0091007F">
      <w:pPr>
        <w:pStyle w:val="BodyText"/>
        <w:spacing w:before="1"/>
        <w:rPr>
          <w:sz w:val="20"/>
        </w:rPr>
      </w:pPr>
    </w:p>
    <w:p w14:paraId="445B91B6" w14:textId="77777777" w:rsidR="0091007F" w:rsidRDefault="003E3A23">
      <w:pPr>
        <w:ind w:left="304" w:right="322"/>
        <w:rPr>
          <w:sz w:val="20"/>
        </w:rPr>
      </w:pPr>
      <w:bookmarkStart w:id="9" w:name="_bookmark9"/>
      <w:bookmarkEnd w:id="9"/>
      <w:r>
        <w:rPr>
          <w:sz w:val="20"/>
          <w:vertAlign w:val="superscript"/>
        </w:rPr>
        <w:t>10</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this</w:t>
      </w:r>
      <w:r>
        <w:rPr>
          <w:spacing w:val="-1"/>
          <w:sz w:val="20"/>
        </w:rPr>
        <w:t xml:space="preserve"> </w:t>
      </w:r>
      <w:r>
        <w:rPr>
          <w:sz w:val="20"/>
        </w:rPr>
        <w:t>Article</w:t>
      </w:r>
      <w:r>
        <w:rPr>
          <w:spacing w:val="-3"/>
          <w:sz w:val="20"/>
        </w:rPr>
        <w:t xml:space="preserve"> </w:t>
      </w:r>
      <w:r>
        <w:rPr>
          <w:sz w:val="20"/>
        </w:rPr>
        <w:t>does</w:t>
      </w:r>
      <w:r>
        <w:rPr>
          <w:spacing w:val="-4"/>
          <w:sz w:val="20"/>
        </w:rPr>
        <w:t xml:space="preserve"> </w:t>
      </w:r>
      <w:r>
        <w:rPr>
          <w:sz w:val="20"/>
        </w:rPr>
        <w:t>not</w:t>
      </w:r>
      <w:r>
        <w:rPr>
          <w:spacing w:val="-3"/>
          <w:sz w:val="20"/>
        </w:rPr>
        <w:t xml:space="preserve"> </w:t>
      </w:r>
      <w:r>
        <w:rPr>
          <w:sz w:val="20"/>
        </w:rPr>
        <w:t>preclude</w:t>
      </w:r>
      <w:r>
        <w:rPr>
          <w:spacing w:val="-3"/>
          <w:sz w:val="20"/>
        </w:rPr>
        <w:t xml:space="preserve"> </w:t>
      </w:r>
      <w:r>
        <w:rPr>
          <w:sz w:val="20"/>
        </w:rPr>
        <w:t>the</w:t>
      </w:r>
      <w:r>
        <w:rPr>
          <w:spacing w:val="-3"/>
          <w:sz w:val="20"/>
        </w:rPr>
        <w:t xml:space="preserve"> </w:t>
      </w:r>
      <w:r>
        <w:rPr>
          <w:sz w:val="20"/>
        </w:rPr>
        <w:t>equitable,</w:t>
      </w:r>
      <w:r>
        <w:rPr>
          <w:spacing w:val="-2"/>
          <w:sz w:val="20"/>
        </w:rPr>
        <w:t xml:space="preserve"> </w:t>
      </w:r>
      <w:proofErr w:type="gramStart"/>
      <w:r>
        <w:rPr>
          <w:sz w:val="20"/>
        </w:rPr>
        <w:t>non-discriminatory</w:t>
      </w:r>
      <w:proofErr w:type="gramEnd"/>
      <w:r>
        <w:rPr>
          <w:spacing w:val="-7"/>
          <w:sz w:val="20"/>
        </w:rPr>
        <w:t xml:space="preserve"> </w:t>
      </w:r>
      <w:r>
        <w:rPr>
          <w:sz w:val="20"/>
        </w:rPr>
        <w:t>and</w:t>
      </w:r>
      <w:r>
        <w:rPr>
          <w:spacing w:val="-2"/>
          <w:sz w:val="20"/>
        </w:rPr>
        <w:t xml:space="preserve"> </w:t>
      </w:r>
      <w:r>
        <w:rPr>
          <w:sz w:val="20"/>
        </w:rPr>
        <w:t xml:space="preserve">good faith application of a Party’s laws relating to its social security, public retirement or compulsory savings </w:t>
      </w:r>
      <w:proofErr w:type="spellStart"/>
      <w:r>
        <w:rPr>
          <w:sz w:val="20"/>
        </w:rPr>
        <w:t>programmes</w:t>
      </w:r>
      <w:proofErr w:type="spellEnd"/>
      <w:r>
        <w:rPr>
          <w:sz w:val="20"/>
        </w:rPr>
        <w:t>.</w:t>
      </w:r>
    </w:p>
    <w:p w14:paraId="07F1B967" w14:textId="77777777" w:rsidR="0091007F" w:rsidRDefault="0091007F">
      <w:pPr>
        <w:rPr>
          <w:sz w:val="20"/>
        </w:rPr>
        <w:sectPr w:rsidR="0091007F">
          <w:pgSz w:w="11910" w:h="16840"/>
          <w:pgMar w:top="1700" w:right="1680" w:bottom="960" w:left="1680" w:header="0" w:footer="779" w:gutter="0"/>
          <w:cols w:space="720"/>
        </w:sectPr>
      </w:pPr>
    </w:p>
    <w:p w14:paraId="5F62666E" w14:textId="77777777" w:rsidR="0091007F" w:rsidRDefault="0091007F">
      <w:pPr>
        <w:pStyle w:val="BodyText"/>
        <w:spacing w:before="10"/>
        <w:rPr>
          <w:sz w:val="27"/>
        </w:rPr>
      </w:pPr>
    </w:p>
    <w:p w14:paraId="5D0064C6" w14:textId="77777777" w:rsidR="0091007F" w:rsidRDefault="003E3A23">
      <w:pPr>
        <w:spacing w:before="90" w:line="480" w:lineRule="auto"/>
        <w:ind w:left="2707" w:right="1728" w:firstLine="861"/>
        <w:rPr>
          <w:b/>
          <w:sz w:val="24"/>
        </w:rPr>
      </w:pPr>
      <w:r>
        <w:rPr>
          <w:b/>
          <w:sz w:val="24"/>
        </w:rPr>
        <w:t>ANNEX 10-A PROFESSIONAL</w:t>
      </w:r>
      <w:r>
        <w:rPr>
          <w:b/>
          <w:spacing w:val="-15"/>
          <w:sz w:val="24"/>
        </w:rPr>
        <w:t xml:space="preserve"> </w:t>
      </w:r>
      <w:r>
        <w:rPr>
          <w:b/>
          <w:sz w:val="24"/>
        </w:rPr>
        <w:t>SERVICES</w:t>
      </w:r>
    </w:p>
    <w:p w14:paraId="7326DF76" w14:textId="77777777" w:rsidR="0091007F" w:rsidRDefault="0091007F">
      <w:pPr>
        <w:pStyle w:val="BodyText"/>
        <w:spacing w:before="2"/>
        <w:rPr>
          <w:b/>
          <w:sz w:val="16"/>
        </w:rPr>
      </w:pPr>
    </w:p>
    <w:p w14:paraId="3557A269" w14:textId="77777777" w:rsidR="0091007F" w:rsidRDefault="003E3A23">
      <w:pPr>
        <w:pStyle w:val="Heading2"/>
        <w:spacing w:before="90"/>
      </w:pPr>
      <w:r>
        <w:t>General</w:t>
      </w:r>
      <w:r>
        <w:rPr>
          <w:spacing w:val="-10"/>
        </w:rPr>
        <w:t xml:space="preserve"> </w:t>
      </w:r>
      <w:r>
        <w:rPr>
          <w:spacing w:val="-2"/>
        </w:rPr>
        <w:t>Provisions</w:t>
      </w:r>
    </w:p>
    <w:p w14:paraId="7DFE6963" w14:textId="77777777" w:rsidR="0091007F" w:rsidRDefault="0091007F">
      <w:pPr>
        <w:pStyle w:val="BodyText"/>
        <w:spacing w:before="6"/>
        <w:rPr>
          <w:b/>
          <w:i/>
          <w:sz w:val="23"/>
        </w:rPr>
      </w:pPr>
    </w:p>
    <w:p w14:paraId="241DF39A" w14:textId="77777777" w:rsidR="0091007F" w:rsidRDefault="003E3A23">
      <w:pPr>
        <w:pStyle w:val="ListParagraph"/>
        <w:numPr>
          <w:ilvl w:val="0"/>
          <w:numId w:val="2"/>
        </w:numPr>
        <w:tabs>
          <w:tab w:val="left" w:pos="1025"/>
        </w:tabs>
        <w:ind w:firstLine="0"/>
        <w:jc w:val="both"/>
        <w:rPr>
          <w:sz w:val="24"/>
        </w:rPr>
      </w:pPr>
      <w:r>
        <w:rPr>
          <w:sz w:val="24"/>
        </w:rPr>
        <w:t>Each Party shall consult with relevant bodies in its territory to seek to identify professional services when two or more Parties are mutually interested in establishing dialogue on issues that relate t</w:t>
      </w:r>
      <w:r>
        <w:rPr>
          <w:sz w:val="24"/>
        </w:rPr>
        <w:t xml:space="preserve">o the recognition of professional qualifications, </w:t>
      </w:r>
      <w:proofErr w:type="gramStart"/>
      <w:r>
        <w:rPr>
          <w:sz w:val="24"/>
        </w:rPr>
        <w:t>licensing</w:t>
      </w:r>
      <w:proofErr w:type="gramEnd"/>
      <w:r>
        <w:rPr>
          <w:sz w:val="24"/>
        </w:rPr>
        <w:t xml:space="preserve"> or registration.</w:t>
      </w:r>
    </w:p>
    <w:p w14:paraId="2C171F82" w14:textId="77777777" w:rsidR="0091007F" w:rsidRDefault="0091007F">
      <w:pPr>
        <w:pStyle w:val="BodyText"/>
      </w:pPr>
    </w:p>
    <w:p w14:paraId="0E20796C" w14:textId="77777777" w:rsidR="0091007F" w:rsidRDefault="003E3A23">
      <w:pPr>
        <w:pStyle w:val="ListParagraph"/>
        <w:numPr>
          <w:ilvl w:val="0"/>
          <w:numId w:val="2"/>
        </w:numPr>
        <w:tabs>
          <w:tab w:val="left" w:pos="1025"/>
        </w:tabs>
        <w:spacing w:before="1"/>
        <w:ind w:right="301" w:firstLine="0"/>
        <w:jc w:val="both"/>
        <w:rPr>
          <w:sz w:val="24"/>
        </w:rPr>
      </w:pPr>
      <w:r>
        <w:rPr>
          <w:sz w:val="24"/>
        </w:rPr>
        <w:t xml:space="preserve">Each Party shall encourage its relevant bodies to establish dialogues with the relevant bodies of other Parties, with a view to </w:t>
      </w:r>
      <w:proofErr w:type="spellStart"/>
      <w:r>
        <w:rPr>
          <w:sz w:val="24"/>
        </w:rPr>
        <w:t>recognising</w:t>
      </w:r>
      <w:proofErr w:type="spellEnd"/>
      <w:r>
        <w:rPr>
          <w:sz w:val="24"/>
        </w:rPr>
        <w:t xml:space="preserve"> professional qualifications, and facil</w:t>
      </w:r>
      <w:r>
        <w:rPr>
          <w:sz w:val="24"/>
        </w:rPr>
        <w:t>itating licensing or registration procedures.</w:t>
      </w:r>
    </w:p>
    <w:p w14:paraId="0EDEEABF" w14:textId="77777777" w:rsidR="0091007F" w:rsidRDefault="0091007F">
      <w:pPr>
        <w:pStyle w:val="BodyText"/>
        <w:spacing w:before="11"/>
        <w:rPr>
          <w:sz w:val="23"/>
        </w:rPr>
      </w:pPr>
    </w:p>
    <w:p w14:paraId="18E051F1" w14:textId="77777777" w:rsidR="0091007F" w:rsidRDefault="003E3A23">
      <w:pPr>
        <w:pStyle w:val="ListParagraph"/>
        <w:numPr>
          <w:ilvl w:val="0"/>
          <w:numId w:val="2"/>
        </w:numPr>
        <w:tabs>
          <w:tab w:val="left" w:pos="1025"/>
        </w:tabs>
        <w:ind w:right="303" w:firstLine="0"/>
        <w:jc w:val="both"/>
        <w:rPr>
          <w:sz w:val="24"/>
        </w:rPr>
      </w:pPr>
      <w:r>
        <w:rPr>
          <w:sz w:val="24"/>
        </w:rPr>
        <w:t xml:space="preserve">Each Party shall encourage its relevant bodies to </w:t>
      </w:r>
      <w:proofErr w:type="gramStart"/>
      <w:r>
        <w:rPr>
          <w:sz w:val="24"/>
        </w:rPr>
        <w:t>take into account</w:t>
      </w:r>
      <w:proofErr w:type="gramEnd"/>
      <w:r>
        <w:rPr>
          <w:sz w:val="24"/>
        </w:rPr>
        <w:t xml:space="preserve"> agreements that relate to professional services in the development of agreements on the recognition of professional qualifications, licensing</w:t>
      </w:r>
      <w:r>
        <w:rPr>
          <w:sz w:val="24"/>
        </w:rPr>
        <w:t xml:space="preserve"> and registration.</w:t>
      </w:r>
    </w:p>
    <w:p w14:paraId="70B45900" w14:textId="77777777" w:rsidR="0091007F" w:rsidRDefault="0091007F">
      <w:pPr>
        <w:pStyle w:val="BodyText"/>
      </w:pPr>
    </w:p>
    <w:p w14:paraId="51C735A8" w14:textId="77777777" w:rsidR="0091007F" w:rsidRDefault="003E3A23">
      <w:pPr>
        <w:pStyle w:val="ListParagraph"/>
        <w:numPr>
          <w:ilvl w:val="0"/>
          <w:numId w:val="2"/>
        </w:numPr>
        <w:tabs>
          <w:tab w:val="left" w:pos="1025"/>
        </w:tabs>
        <w:ind w:right="298" w:firstLine="0"/>
        <w:jc w:val="both"/>
        <w:rPr>
          <w:sz w:val="24"/>
        </w:rPr>
      </w:pPr>
      <w:r>
        <w:rPr>
          <w:sz w:val="24"/>
        </w:rPr>
        <w:t>A Party may consider, if feasible, taking steps to implement a temporary</w:t>
      </w:r>
      <w:r>
        <w:rPr>
          <w:spacing w:val="80"/>
          <w:sz w:val="24"/>
        </w:rPr>
        <w:t xml:space="preserve"> </w:t>
      </w:r>
      <w:r>
        <w:rPr>
          <w:sz w:val="24"/>
        </w:rPr>
        <w:t xml:space="preserve">or project specific licensing or registration regime based on a foreign supplier’s home </w:t>
      </w:r>
      <w:proofErr w:type="spellStart"/>
      <w:r>
        <w:rPr>
          <w:sz w:val="24"/>
        </w:rPr>
        <w:t>licence</w:t>
      </w:r>
      <w:proofErr w:type="spellEnd"/>
      <w:r>
        <w:rPr>
          <w:sz w:val="24"/>
        </w:rPr>
        <w:t xml:space="preserve"> or </w:t>
      </w:r>
      <w:proofErr w:type="spellStart"/>
      <w:r>
        <w:rPr>
          <w:sz w:val="24"/>
        </w:rPr>
        <w:t>recognised</w:t>
      </w:r>
      <w:proofErr w:type="spellEnd"/>
      <w:r>
        <w:rPr>
          <w:sz w:val="24"/>
        </w:rPr>
        <w:t xml:space="preserve"> professional body membership, without the need for further written examination.</w:t>
      </w:r>
      <w:r>
        <w:rPr>
          <w:spacing w:val="40"/>
          <w:sz w:val="24"/>
        </w:rPr>
        <w:t xml:space="preserve"> </w:t>
      </w:r>
      <w:r>
        <w:rPr>
          <w:sz w:val="24"/>
        </w:rPr>
        <w:t xml:space="preserve">That temporary or limited </w:t>
      </w:r>
      <w:proofErr w:type="spellStart"/>
      <w:r>
        <w:rPr>
          <w:sz w:val="24"/>
        </w:rPr>
        <w:t>licence</w:t>
      </w:r>
      <w:proofErr w:type="spellEnd"/>
      <w:r>
        <w:rPr>
          <w:sz w:val="24"/>
        </w:rPr>
        <w:t xml:space="preserve"> regime should not operate to pre</w:t>
      </w:r>
      <w:r>
        <w:rPr>
          <w:sz w:val="24"/>
        </w:rPr>
        <w:t xml:space="preserve">vent a foreign supplier from gaining a local </w:t>
      </w:r>
      <w:proofErr w:type="spellStart"/>
      <w:r>
        <w:rPr>
          <w:sz w:val="24"/>
        </w:rPr>
        <w:t>licence</w:t>
      </w:r>
      <w:proofErr w:type="spellEnd"/>
      <w:r>
        <w:rPr>
          <w:sz w:val="24"/>
        </w:rPr>
        <w:t xml:space="preserve"> once that supplier satisfies the applicable local licensing requirements.</w:t>
      </w:r>
    </w:p>
    <w:p w14:paraId="62625428" w14:textId="77777777" w:rsidR="0091007F" w:rsidRDefault="0091007F">
      <w:pPr>
        <w:pStyle w:val="BodyText"/>
        <w:rPr>
          <w:sz w:val="26"/>
        </w:rPr>
      </w:pPr>
    </w:p>
    <w:p w14:paraId="71437279" w14:textId="77777777" w:rsidR="0091007F" w:rsidRDefault="0091007F">
      <w:pPr>
        <w:pStyle w:val="BodyText"/>
        <w:spacing w:before="5"/>
        <w:rPr>
          <w:sz w:val="22"/>
        </w:rPr>
      </w:pPr>
    </w:p>
    <w:p w14:paraId="438B7408" w14:textId="77777777" w:rsidR="0091007F" w:rsidRDefault="003E3A23">
      <w:pPr>
        <w:pStyle w:val="Heading2"/>
      </w:pPr>
      <w:r>
        <w:t>Engineering</w:t>
      </w:r>
      <w:r>
        <w:rPr>
          <w:spacing w:val="-10"/>
        </w:rPr>
        <w:t xml:space="preserve"> </w:t>
      </w:r>
      <w:r>
        <w:t>and</w:t>
      </w:r>
      <w:r>
        <w:rPr>
          <w:spacing w:val="-8"/>
        </w:rPr>
        <w:t xml:space="preserve"> </w:t>
      </w:r>
      <w:r>
        <w:t>Architectural</w:t>
      </w:r>
      <w:r>
        <w:rPr>
          <w:spacing w:val="-8"/>
        </w:rPr>
        <w:t xml:space="preserve"> </w:t>
      </w:r>
      <w:r>
        <w:rPr>
          <w:spacing w:val="-2"/>
        </w:rPr>
        <w:t>Services</w:t>
      </w:r>
    </w:p>
    <w:p w14:paraId="57EF3C48" w14:textId="77777777" w:rsidR="0091007F" w:rsidRDefault="0091007F">
      <w:pPr>
        <w:pStyle w:val="BodyText"/>
        <w:spacing w:before="7"/>
        <w:rPr>
          <w:b/>
          <w:i/>
          <w:sz w:val="23"/>
        </w:rPr>
      </w:pPr>
    </w:p>
    <w:p w14:paraId="0FE88D25" w14:textId="77777777" w:rsidR="0091007F" w:rsidRDefault="003E3A23">
      <w:pPr>
        <w:pStyle w:val="ListParagraph"/>
        <w:numPr>
          <w:ilvl w:val="0"/>
          <w:numId w:val="2"/>
        </w:numPr>
        <w:tabs>
          <w:tab w:val="left" w:pos="1025"/>
        </w:tabs>
        <w:ind w:right="303" w:firstLine="0"/>
        <w:jc w:val="both"/>
        <w:rPr>
          <w:sz w:val="24"/>
        </w:rPr>
      </w:pPr>
      <w:r>
        <w:rPr>
          <w:sz w:val="24"/>
        </w:rPr>
        <w:t>Further</w:t>
      </w:r>
      <w:r>
        <w:rPr>
          <w:spacing w:val="-2"/>
          <w:sz w:val="24"/>
        </w:rPr>
        <w:t xml:space="preserve"> </w:t>
      </w:r>
      <w:r>
        <w:rPr>
          <w:sz w:val="24"/>
        </w:rPr>
        <w:t>to</w:t>
      </w:r>
      <w:r>
        <w:rPr>
          <w:spacing w:val="-1"/>
          <w:sz w:val="24"/>
        </w:rPr>
        <w:t xml:space="preserve"> </w:t>
      </w:r>
      <w:r>
        <w:rPr>
          <w:sz w:val="24"/>
        </w:rPr>
        <w:t>paragraph</w:t>
      </w:r>
      <w:r>
        <w:rPr>
          <w:spacing w:val="-1"/>
          <w:sz w:val="24"/>
        </w:rPr>
        <w:t xml:space="preserve"> </w:t>
      </w:r>
      <w:r>
        <w:rPr>
          <w:sz w:val="24"/>
        </w:rPr>
        <w:t>3,</w:t>
      </w:r>
      <w:r>
        <w:rPr>
          <w:spacing w:val="-1"/>
          <w:sz w:val="24"/>
        </w:rPr>
        <w:t xml:space="preserve"> </w:t>
      </w:r>
      <w:r>
        <w:rPr>
          <w:sz w:val="24"/>
        </w:rPr>
        <w:t>the</w:t>
      </w:r>
      <w:r>
        <w:rPr>
          <w:spacing w:val="-2"/>
          <w:sz w:val="24"/>
        </w:rPr>
        <w:t xml:space="preserve"> </w:t>
      </w:r>
      <w:r>
        <w:rPr>
          <w:sz w:val="24"/>
        </w:rPr>
        <w:t>Parties</w:t>
      </w:r>
      <w:r>
        <w:rPr>
          <w:spacing w:val="-1"/>
          <w:sz w:val="24"/>
        </w:rPr>
        <w:t xml:space="preserve"> </w:t>
      </w:r>
      <w:proofErr w:type="spellStart"/>
      <w:r>
        <w:rPr>
          <w:sz w:val="24"/>
        </w:rPr>
        <w:t>recognise</w:t>
      </w:r>
      <w:proofErr w:type="spellEnd"/>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in</w:t>
      </w:r>
      <w:r>
        <w:rPr>
          <w:spacing w:val="-1"/>
          <w:sz w:val="24"/>
        </w:rPr>
        <w:t xml:space="preserve"> </w:t>
      </w:r>
      <w:r>
        <w:rPr>
          <w:sz w:val="24"/>
        </w:rPr>
        <w:t>APEC to</w:t>
      </w:r>
      <w:r>
        <w:rPr>
          <w:spacing w:val="-1"/>
          <w:sz w:val="24"/>
        </w:rPr>
        <w:t xml:space="preserve"> </w:t>
      </w:r>
      <w:r>
        <w:rPr>
          <w:sz w:val="24"/>
        </w:rPr>
        <w:t>promote the mutual recognition of professional competence in engineering and</w:t>
      </w:r>
      <w:r>
        <w:rPr>
          <w:spacing w:val="40"/>
          <w:sz w:val="24"/>
        </w:rPr>
        <w:t xml:space="preserve"> </w:t>
      </w:r>
      <w:r>
        <w:rPr>
          <w:sz w:val="24"/>
        </w:rPr>
        <w:t>architecture, and the professional mobility of these professions, under the APEC Engineer and APEC Architect frameworks.</w:t>
      </w:r>
    </w:p>
    <w:p w14:paraId="677B8900" w14:textId="77777777" w:rsidR="0091007F" w:rsidRDefault="0091007F">
      <w:pPr>
        <w:pStyle w:val="BodyText"/>
      </w:pPr>
    </w:p>
    <w:p w14:paraId="0943A68F" w14:textId="77777777" w:rsidR="0091007F" w:rsidRDefault="003E3A23">
      <w:pPr>
        <w:pStyle w:val="ListParagraph"/>
        <w:numPr>
          <w:ilvl w:val="0"/>
          <w:numId w:val="2"/>
        </w:numPr>
        <w:tabs>
          <w:tab w:val="left" w:pos="1025"/>
        </w:tabs>
        <w:ind w:right="303" w:firstLine="0"/>
        <w:jc w:val="both"/>
        <w:rPr>
          <w:sz w:val="24"/>
        </w:rPr>
      </w:pPr>
      <w:r>
        <w:rPr>
          <w:sz w:val="24"/>
        </w:rPr>
        <w:t>Each Party shall encourage its relevant bodies to work to</w:t>
      </w:r>
      <w:r>
        <w:rPr>
          <w:sz w:val="24"/>
        </w:rPr>
        <w:t xml:space="preserve">wards becoming </w:t>
      </w:r>
      <w:proofErr w:type="spellStart"/>
      <w:r>
        <w:rPr>
          <w:sz w:val="24"/>
        </w:rPr>
        <w:t>authorised</w:t>
      </w:r>
      <w:proofErr w:type="spellEnd"/>
      <w:r>
        <w:rPr>
          <w:sz w:val="24"/>
        </w:rPr>
        <w:t xml:space="preserve"> to operate APEC Engineer and APEC Architect Registers.</w:t>
      </w:r>
    </w:p>
    <w:p w14:paraId="03598276" w14:textId="77777777" w:rsidR="0091007F" w:rsidRDefault="0091007F">
      <w:pPr>
        <w:pStyle w:val="BodyText"/>
      </w:pPr>
    </w:p>
    <w:p w14:paraId="1BEE996C" w14:textId="77777777" w:rsidR="0091007F" w:rsidRDefault="003E3A23">
      <w:pPr>
        <w:pStyle w:val="ListParagraph"/>
        <w:numPr>
          <w:ilvl w:val="0"/>
          <w:numId w:val="2"/>
        </w:numPr>
        <w:tabs>
          <w:tab w:val="left" w:pos="1025"/>
        </w:tabs>
        <w:ind w:firstLine="0"/>
        <w:jc w:val="both"/>
        <w:rPr>
          <w:sz w:val="24"/>
        </w:rPr>
      </w:pPr>
      <w:r>
        <w:rPr>
          <w:sz w:val="24"/>
        </w:rPr>
        <w:t>A Party shall encourage its relevant bodies operating APEC Engineer or APEC Architect Registers to enter into mutual recognition arrangements with the relevant bodies of othe</w:t>
      </w:r>
      <w:r>
        <w:rPr>
          <w:sz w:val="24"/>
        </w:rPr>
        <w:t>r Parties operating those registers.</w:t>
      </w:r>
    </w:p>
    <w:p w14:paraId="2B8092B0" w14:textId="77777777" w:rsidR="0091007F" w:rsidRDefault="0091007F">
      <w:pPr>
        <w:jc w:val="both"/>
        <w:rPr>
          <w:sz w:val="24"/>
        </w:rPr>
        <w:sectPr w:rsidR="0091007F">
          <w:pgSz w:w="11910" w:h="16840"/>
          <w:pgMar w:top="1920" w:right="1680" w:bottom="960" w:left="1680" w:header="0" w:footer="779" w:gutter="0"/>
          <w:cols w:space="720"/>
        </w:sectPr>
      </w:pPr>
    </w:p>
    <w:p w14:paraId="7E88243A" w14:textId="77777777" w:rsidR="0091007F" w:rsidRDefault="003E3A23">
      <w:pPr>
        <w:pStyle w:val="Heading2"/>
        <w:spacing w:before="134"/>
      </w:pPr>
      <w:r>
        <w:lastRenderedPageBreak/>
        <w:t>Temporary</w:t>
      </w:r>
      <w:r>
        <w:rPr>
          <w:spacing w:val="-5"/>
        </w:rPr>
        <w:t xml:space="preserve"> </w:t>
      </w:r>
      <w:r>
        <w:t>Licensing</w:t>
      </w:r>
      <w:r>
        <w:rPr>
          <w:spacing w:val="-4"/>
        </w:rPr>
        <w:t xml:space="preserve"> </w:t>
      </w:r>
      <w:r>
        <w:t>or</w:t>
      </w:r>
      <w:r>
        <w:rPr>
          <w:spacing w:val="-7"/>
        </w:rPr>
        <w:t xml:space="preserve"> </w:t>
      </w:r>
      <w:r>
        <w:t>Registration</w:t>
      </w:r>
      <w:r>
        <w:rPr>
          <w:spacing w:val="-4"/>
        </w:rPr>
        <w:t xml:space="preserve"> </w:t>
      </w:r>
      <w:r>
        <w:t>of</w:t>
      </w:r>
      <w:r>
        <w:rPr>
          <w:spacing w:val="-5"/>
        </w:rPr>
        <w:t xml:space="preserve"> </w:t>
      </w:r>
      <w:r>
        <w:rPr>
          <w:spacing w:val="-2"/>
        </w:rPr>
        <w:t>Engineers</w:t>
      </w:r>
    </w:p>
    <w:p w14:paraId="47E2D169" w14:textId="77777777" w:rsidR="0091007F" w:rsidRDefault="0091007F">
      <w:pPr>
        <w:pStyle w:val="BodyText"/>
        <w:spacing w:before="7"/>
        <w:rPr>
          <w:b/>
          <w:i/>
          <w:sz w:val="23"/>
        </w:rPr>
      </w:pPr>
    </w:p>
    <w:p w14:paraId="63888B39" w14:textId="77777777" w:rsidR="0091007F" w:rsidRDefault="003E3A23">
      <w:pPr>
        <w:pStyle w:val="ListParagraph"/>
        <w:numPr>
          <w:ilvl w:val="0"/>
          <w:numId w:val="2"/>
        </w:numPr>
        <w:tabs>
          <w:tab w:val="left" w:pos="1025"/>
        </w:tabs>
        <w:ind w:right="303" w:firstLine="0"/>
        <w:jc w:val="both"/>
        <w:rPr>
          <w:sz w:val="24"/>
        </w:rPr>
      </w:pPr>
      <w:r>
        <w:rPr>
          <w:sz w:val="24"/>
        </w:rPr>
        <w:t>Further to paragraph 4, in taking steps to implement a temporary or project-specific licensing or registration regime for engineers, a Party shall</w:t>
      </w:r>
      <w:r>
        <w:rPr>
          <w:spacing w:val="80"/>
          <w:sz w:val="24"/>
        </w:rPr>
        <w:t xml:space="preserve"> </w:t>
      </w:r>
      <w:r>
        <w:rPr>
          <w:sz w:val="24"/>
        </w:rPr>
        <w:t>cons</w:t>
      </w:r>
      <w:r>
        <w:rPr>
          <w:sz w:val="24"/>
        </w:rPr>
        <w:t xml:space="preserve">ult with its relevant professional bodies with respect to any recommendations </w:t>
      </w:r>
      <w:r>
        <w:rPr>
          <w:spacing w:val="-4"/>
          <w:sz w:val="24"/>
        </w:rPr>
        <w:t>for:</w:t>
      </w:r>
    </w:p>
    <w:p w14:paraId="085200FF" w14:textId="77777777" w:rsidR="0091007F" w:rsidRDefault="0091007F">
      <w:pPr>
        <w:pStyle w:val="BodyText"/>
      </w:pPr>
    </w:p>
    <w:p w14:paraId="4CFCF0B5" w14:textId="77777777" w:rsidR="0091007F" w:rsidRDefault="003E3A23">
      <w:pPr>
        <w:pStyle w:val="ListParagraph"/>
        <w:numPr>
          <w:ilvl w:val="1"/>
          <w:numId w:val="2"/>
        </w:numPr>
        <w:tabs>
          <w:tab w:val="left" w:pos="1745"/>
        </w:tabs>
        <w:ind w:right="301"/>
        <w:jc w:val="both"/>
        <w:rPr>
          <w:sz w:val="24"/>
        </w:rPr>
      </w:pPr>
      <w:r>
        <w:rPr>
          <w:sz w:val="24"/>
        </w:rPr>
        <w:t>the development of procedures for the temporary licensing or registration</w:t>
      </w:r>
      <w:r>
        <w:rPr>
          <w:spacing w:val="-1"/>
          <w:sz w:val="24"/>
        </w:rPr>
        <w:t xml:space="preserve"> </w:t>
      </w:r>
      <w:r>
        <w:rPr>
          <w:sz w:val="24"/>
        </w:rPr>
        <w:t>of engineers of</w:t>
      </w:r>
      <w:r>
        <w:rPr>
          <w:spacing w:val="-1"/>
          <w:sz w:val="24"/>
        </w:rPr>
        <w:t xml:space="preserve"> </w:t>
      </w:r>
      <w:r>
        <w:rPr>
          <w:sz w:val="24"/>
        </w:rPr>
        <w:t>another</w:t>
      </w:r>
      <w:r>
        <w:rPr>
          <w:spacing w:val="-1"/>
          <w:sz w:val="24"/>
        </w:rPr>
        <w:t xml:space="preserve"> </w:t>
      </w:r>
      <w:r>
        <w:rPr>
          <w:sz w:val="24"/>
        </w:rPr>
        <w:t>Party</w:t>
      </w:r>
      <w:r>
        <w:rPr>
          <w:spacing w:val="-5"/>
          <w:sz w:val="24"/>
        </w:rPr>
        <w:t xml:space="preserve"> </w:t>
      </w:r>
      <w:r>
        <w:rPr>
          <w:sz w:val="24"/>
        </w:rPr>
        <w:t xml:space="preserve">to permit them to </w:t>
      </w:r>
      <w:proofErr w:type="spellStart"/>
      <w:r>
        <w:rPr>
          <w:sz w:val="24"/>
        </w:rPr>
        <w:t>practise</w:t>
      </w:r>
      <w:proofErr w:type="spellEnd"/>
      <w:r>
        <w:rPr>
          <w:sz w:val="24"/>
        </w:rPr>
        <w:t xml:space="preserve"> their engineering specialties in its </w:t>
      </w:r>
      <w:proofErr w:type="gramStart"/>
      <w:r>
        <w:rPr>
          <w:sz w:val="24"/>
        </w:rPr>
        <w:t>territory;</w:t>
      </w:r>
      <w:proofErr w:type="gramEnd"/>
    </w:p>
    <w:p w14:paraId="1EAB20D4" w14:textId="77777777" w:rsidR="0091007F" w:rsidRDefault="0091007F">
      <w:pPr>
        <w:pStyle w:val="BodyText"/>
      </w:pPr>
    </w:p>
    <w:p w14:paraId="26172D06" w14:textId="77777777" w:rsidR="0091007F" w:rsidRDefault="003E3A23">
      <w:pPr>
        <w:pStyle w:val="ListParagraph"/>
        <w:numPr>
          <w:ilvl w:val="1"/>
          <w:numId w:val="2"/>
        </w:numPr>
        <w:tabs>
          <w:tab w:val="left" w:pos="1745"/>
        </w:tabs>
        <w:ind w:right="304"/>
        <w:jc w:val="both"/>
        <w:rPr>
          <w:sz w:val="24"/>
        </w:rPr>
      </w:pPr>
      <w:r>
        <w:rPr>
          <w:sz w:val="24"/>
        </w:rPr>
        <w:t xml:space="preserve">the development of model procedures for adoption by the competent authorities throughout its territory to facilitate the temporary licensing or registration of those </w:t>
      </w:r>
      <w:proofErr w:type="gramStart"/>
      <w:r>
        <w:rPr>
          <w:sz w:val="24"/>
        </w:rPr>
        <w:t>engineers;</w:t>
      </w:r>
      <w:proofErr w:type="gramEnd"/>
    </w:p>
    <w:p w14:paraId="62270802" w14:textId="77777777" w:rsidR="0091007F" w:rsidRDefault="0091007F">
      <w:pPr>
        <w:pStyle w:val="BodyText"/>
      </w:pPr>
    </w:p>
    <w:p w14:paraId="0E6B23D9" w14:textId="77777777" w:rsidR="0091007F" w:rsidRDefault="003E3A23">
      <w:pPr>
        <w:pStyle w:val="ListParagraph"/>
        <w:numPr>
          <w:ilvl w:val="1"/>
          <w:numId w:val="2"/>
        </w:numPr>
        <w:tabs>
          <w:tab w:val="left" w:pos="1745"/>
        </w:tabs>
        <w:ind w:right="305"/>
        <w:jc w:val="both"/>
        <w:rPr>
          <w:sz w:val="24"/>
        </w:rPr>
      </w:pPr>
      <w:r>
        <w:rPr>
          <w:sz w:val="24"/>
        </w:rPr>
        <w:t>th</w:t>
      </w:r>
      <w:r>
        <w:rPr>
          <w:sz w:val="24"/>
        </w:rPr>
        <w:t>e engineering specialties to which priority should be given in developing temporary licensing or registration procedures; and</w:t>
      </w:r>
    </w:p>
    <w:p w14:paraId="3F4AFD9F" w14:textId="77777777" w:rsidR="0091007F" w:rsidRDefault="0091007F">
      <w:pPr>
        <w:pStyle w:val="BodyText"/>
      </w:pPr>
    </w:p>
    <w:p w14:paraId="3AF082AC" w14:textId="77777777" w:rsidR="0091007F" w:rsidRDefault="003E3A23">
      <w:pPr>
        <w:pStyle w:val="ListParagraph"/>
        <w:numPr>
          <w:ilvl w:val="1"/>
          <w:numId w:val="2"/>
        </w:numPr>
        <w:tabs>
          <w:tab w:val="left" w:pos="1745"/>
        </w:tabs>
        <w:ind w:right="304"/>
        <w:jc w:val="both"/>
        <w:rPr>
          <w:sz w:val="24"/>
        </w:rPr>
      </w:pPr>
      <w:r>
        <w:rPr>
          <w:sz w:val="24"/>
        </w:rPr>
        <w:t>other matters relating to the temporary licensing or registration of engineers identified in the consultations.</w:t>
      </w:r>
    </w:p>
    <w:p w14:paraId="37D1C605" w14:textId="77777777" w:rsidR="0091007F" w:rsidRDefault="0091007F">
      <w:pPr>
        <w:pStyle w:val="BodyText"/>
        <w:rPr>
          <w:sz w:val="26"/>
        </w:rPr>
      </w:pPr>
    </w:p>
    <w:p w14:paraId="05A676E0" w14:textId="77777777" w:rsidR="0091007F" w:rsidRDefault="0091007F">
      <w:pPr>
        <w:pStyle w:val="BodyText"/>
        <w:spacing w:before="5"/>
        <w:rPr>
          <w:sz w:val="22"/>
        </w:rPr>
      </w:pPr>
    </w:p>
    <w:p w14:paraId="5E2B26AC" w14:textId="77777777" w:rsidR="0091007F" w:rsidRDefault="003E3A23">
      <w:pPr>
        <w:pStyle w:val="Heading2"/>
      </w:pPr>
      <w:r>
        <w:t>Legal</w:t>
      </w:r>
      <w:r>
        <w:rPr>
          <w:spacing w:val="-2"/>
        </w:rPr>
        <w:t xml:space="preserve"> Services</w:t>
      </w:r>
    </w:p>
    <w:p w14:paraId="38777046" w14:textId="77777777" w:rsidR="0091007F" w:rsidRDefault="0091007F">
      <w:pPr>
        <w:pStyle w:val="BodyText"/>
        <w:spacing w:before="7"/>
        <w:rPr>
          <w:b/>
          <w:i/>
          <w:sz w:val="23"/>
        </w:rPr>
      </w:pPr>
    </w:p>
    <w:p w14:paraId="591AF476" w14:textId="77777777" w:rsidR="0091007F" w:rsidRDefault="003E3A23">
      <w:pPr>
        <w:pStyle w:val="ListParagraph"/>
        <w:numPr>
          <w:ilvl w:val="0"/>
          <w:numId w:val="2"/>
        </w:numPr>
        <w:tabs>
          <w:tab w:val="left" w:pos="1025"/>
        </w:tabs>
        <w:ind w:right="301" w:firstLine="0"/>
        <w:jc w:val="both"/>
        <w:rPr>
          <w:sz w:val="24"/>
        </w:rPr>
      </w:pPr>
      <w:r>
        <w:rPr>
          <w:sz w:val="24"/>
        </w:rPr>
        <w:t xml:space="preserve">The Parties </w:t>
      </w:r>
      <w:proofErr w:type="spellStart"/>
      <w:r>
        <w:rPr>
          <w:sz w:val="24"/>
        </w:rPr>
        <w:t>recognise</w:t>
      </w:r>
      <w:proofErr w:type="spellEnd"/>
      <w:r>
        <w:rPr>
          <w:sz w:val="24"/>
        </w:rPr>
        <w:t xml:space="preserve"> that transnational legal services that cover the laws of multiple jurisdictions play an essential role in facilitating trade and investment and in promoting economic growth and business confidence.</w:t>
      </w:r>
    </w:p>
    <w:p w14:paraId="7A213432" w14:textId="77777777" w:rsidR="0091007F" w:rsidRDefault="0091007F">
      <w:pPr>
        <w:pStyle w:val="BodyText"/>
      </w:pPr>
    </w:p>
    <w:p w14:paraId="66DC607E" w14:textId="77777777" w:rsidR="0091007F" w:rsidRDefault="003E3A23">
      <w:pPr>
        <w:pStyle w:val="ListParagraph"/>
        <w:numPr>
          <w:ilvl w:val="0"/>
          <w:numId w:val="2"/>
        </w:numPr>
        <w:tabs>
          <w:tab w:val="left" w:pos="1025"/>
        </w:tabs>
        <w:ind w:firstLine="0"/>
        <w:jc w:val="both"/>
        <w:rPr>
          <w:sz w:val="24"/>
        </w:rPr>
      </w:pPr>
      <w:r>
        <w:rPr>
          <w:sz w:val="24"/>
        </w:rPr>
        <w:t xml:space="preserve">If a Party regulates or </w:t>
      </w:r>
      <w:r>
        <w:rPr>
          <w:sz w:val="24"/>
        </w:rPr>
        <w:t>seeks to regulate foreign lawyers and transnational legal practice, the Party shall encourage its relevant bodies to consider, subject to its laws and regulations, whether or in what manner:</w:t>
      </w:r>
    </w:p>
    <w:p w14:paraId="2F6EA534" w14:textId="77777777" w:rsidR="0091007F" w:rsidRDefault="0091007F">
      <w:pPr>
        <w:pStyle w:val="BodyText"/>
      </w:pPr>
    </w:p>
    <w:p w14:paraId="42C49727" w14:textId="77777777" w:rsidR="0091007F" w:rsidRDefault="003E3A23">
      <w:pPr>
        <w:pStyle w:val="ListParagraph"/>
        <w:numPr>
          <w:ilvl w:val="1"/>
          <w:numId w:val="2"/>
        </w:numPr>
        <w:tabs>
          <w:tab w:val="left" w:pos="1745"/>
        </w:tabs>
        <w:ind w:right="306"/>
        <w:jc w:val="both"/>
        <w:rPr>
          <w:sz w:val="24"/>
        </w:rPr>
      </w:pPr>
      <w:r>
        <w:rPr>
          <w:sz w:val="24"/>
        </w:rPr>
        <w:t xml:space="preserve">foreign lawyers may </w:t>
      </w:r>
      <w:proofErr w:type="spellStart"/>
      <w:r>
        <w:rPr>
          <w:sz w:val="24"/>
        </w:rPr>
        <w:t>practise</w:t>
      </w:r>
      <w:proofErr w:type="spellEnd"/>
      <w:r>
        <w:rPr>
          <w:sz w:val="24"/>
        </w:rPr>
        <w:t xml:space="preserve"> foreign law on the basis of their r</w:t>
      </w:r>
      <w:r>
        <w:rPr>
          <w:sz w:val="24"/>
        </w:rPr>
        <w:t xml:space="preserve">ight to </w:t>
      </w:r>
      <w:proofErr w:type="spellStart"/>
      <w:r>
        <w:rPr>
          <w:sz w:val="24"/>
        </w:rPr>
        <w:t>practise</w:t>
      </w:r>
      <w:proofErr w:type="spellEnd"/>
      <w:r>
        <w:rPr>
          <w:sz w:val="24"/>
        </w:rPr>
        <w:t xml:space="preserve"> that law in their home </w:t>
      </w:r>
      <w:proofErr w:type="gramStart"/>
      <w:r>
        <w:rPr>
          <w:sz w:val="24"/>
        </w:rPr>
        <w:t>jurisdiction;</w:t>
      </w:r>
      <w:proofErr w:type="gramEnd"/>
    </w:p>
    <w:p w14:paraId="0AE79627" w14:textId="77777777" w:rsidR="0091007F" w:rsidRDefault="0091007F">
      <w:pPr>
        <w:pStyle w:val="BodyText"/>
      </w:pPr>
    </w:p>
    <w:p w14:paraId="7178079E" w14:textId="77777777" w:rsidR="0091007F" w:rsidRDefault="003E3A23">
      <w:pPr>
        <w:pStyle w:val="ListParagraph"/>
        <w:numPr>
          <w:ilvl w:val="1"/>
          <w:numId w:val="2"/>
        </w:numPr>
        <w:tabs>
          <w:tab w:val="left" w:pos="1745"/>
        </w:tabs>
        <w:ind w:right="306"/>
        <w:jc w:val="both"/>
        <w:rPr>
          <w:sz w:val="24"/>
        </w:rPr>
      </w:pPr>
      <w:r>
        <w:rPr>
          <w:sz w:val="24"/>
        </w:rPr>
        <w:t xml:space="preserve">foreign lawyers may prepare for and appear in commercial arbitration, conciliation and mediation </w:t>
      </w:r>
      <w:proofErr w:type="gramStart"/>
      <w:r>
        <w:rPr>
          <w:sz w:val="24"/>
        </w:rPr>
        <w:t>proceedings;</w:t>
      </w:r>
      <w:proofErr w:type="gramEnd"/>
    </w:p>
    <w:p w14:paraId="24C9341B" w14:textId="77777777" w:rsidR="0091007F" w:rsidRDefault="0091007F">
      <w:pPr>
        <w:pStyle w:val="BodyText"/>
      </w:pPr>
    </w:p>
    <w:p w14:paraId="55E0C573" w14:textId="77777777" w:rsidR="0091007F" w:rsidRDefault="003E3A23">
      <w:pPr>
        <w:pStyle w:val="ListParagraph"/>
        <w:numPr>
          <w:ilvl w:val="1"/>
          <w:numId w:val="2"/>
        </w:numPr>
        <w:tabs>
          <w:tab w:val="left" w:pos="1745"/>
        </w:tabs>
        <w:ind w:right="304"/>
        <w:jc w:val="both"/>
        <w:rPr>
          <w:sz w:val="24"/>
        </w:rPr>
      </w:pPr>
      <w:r>
        <w:rPr>
          <w:sz w:val="24"/>
        </w:rPr>
        <w:t>local ethical, conduct and disciplinary standards are applied to foreign lawyers in a mann</w:t>
      </w:r>
      <w:r>
        <w:rPr>
          <w:sz w:val="24"/>
        </w:rPr>
        <w:t>er that is no more burdensome for</w:t>
      </w:r>
      <w:r>
        <w:rPr>
          <w:spacing w:val="40"/>
          <w:sz w:val="24"/>
        </w:rPr>
        <w:t xml:space="preserve"> </w:t>
      </w:r>
      <w:r>
        <w:rPr>
          <w:sz w:val="24"/>
        </w:rPr>
        <w:t xml:space="preserve">foreign lawyers than the requirements imposed on domestic (host country) </w:t>
      </w:r>
      <w:proofErr w:type="gramStart"/>
      <w:r>
        <w:rPr>
          <w:sz w:val="24"/>
        </w:rPr>
        <w:t>lawyers;</w:t>
      </w:r>
      <w:proofErr w:type="gramEnd"/>
    </w:p>
    <w:p w14:paraId="2B03BE38" w14:textId="77777777" w:rsidR="0091007F" w:rsidRDefault="0091007F">
      <w:pPr>
        <w:pStyle w:val="BodyText"/>
      </w:pPr>
    </w:p>
    <w:p w14:paraId="49A54455" w14:textId="77777777" w:rsidR="0091007F" w:rsidRDefault="003E3A23">
      <w:pPr>
        <w:pStyle w:val="ListParagraph"/>
        <w:numPr>
          <w:ilvl w:val="1"/>
          <w:numId w:val="2"/>
        </w:numPr>
        <w:tabs>
          <w:tab w:val="left" w:pos="1745"/>
        </w:tabs>
        <w:jc w:val="both"/>
        <w:rPr>
          <w:sz w:val="24"/>
        </w:rPr>
      </w:pPr>
      <w:r>
        <w:rPr>
          <w:sz w:val="24"/>
        </w:rPr>
        <w:t>alternatives for minimum residency requirements are provided for foreign lawyers, such as requirements that foreign lawyers disclose to cli</w:t>
      </w:r>
      <w:r>
        <w:rPr>
          <w:sz w:val="24"/>
        </w:rPr>
        <w:t>ents their status as a foreign lawyer, or maintain professional</w:t>
      </w:r>
    </w:p>
    <w:p w14:paraId="643B507C" w14:textId="77777777" w:rsidR="0091007F" w:rsidRDefault="0091007F">
      <w:pPr>
        <w:jc w:val="both"/>
        <w:rPr>
          <w:sz w:val="24"/>
        </w:rPr>
        <w:sectPr w:rsidR="0091007F">
          <w:pgSz w:w="11910" w:h="16840"/>
          <w:pgMar w:top="1920" w:right="1680" w:bottom="960" w:left="1680" w:header="0" w:footer="779" w:gutter="0"/>
          <w:cols w:space="720"/>
        </w:sectPr>
      </w:pPr>
    </w:p>
    <w:p w14:paraId="528B9C8F" w14:textId="77777777" w:rsidR="0091007F" w:rsidRDefault="003E3A23">
      <w:pPr>
        <w:pStyle w:val="BodyText"/>
        <w:spacing w:before="73"/>
        <w:ind w:left="1744"/>
      </w:pPr>
      <w:r>
        <w:lastRenderedPageBreak/>
        <w:t>indemnity</w:t>
      </w:r>
      <w:r>
        <w:rPr>
          <w:spacing w:val="37"/>
        </w:rPr>
        <w:t xml:space="preserve"> </w:t>
      </w:r>
      <w:r>
        <w:t>insurance</w:t>
      </w:r>
      <w:r>
        <w:rPr>
          <w:spacing w:val="40"/>
        </w:rPr>
        <w:t xml:space="preserve"> </w:t>
      </w:r>
      <w:r>
        <w:t>or</w:t>
      </w:r>
      <w:r>
        <w:rPr>
          <w:spacing w:val="40"/>
        </w:rPr>
        <w:t xml:space="preserve"> </w:t>
      </w:r>
      <w:r>
        <w:t>alternatively</w:t>
      </w:r>
      <w:r>
        <w:rPr>
          <w:spacing w:val="37"/>
        </w:rPr>
        <w:t xml:space="preserve"> </w:t>
      </w:r>
      <w:r>
        <w:t>disclose</w:t>
      </w:r>
      <w:r>
        <w:rPr>
          <w:spacing w:val="40"/>
        </w:rPr>
        <w:t xml:space="preserve"> </w:t>
      </w:r>
      <w:r>
        <w:t>to</w:t>
      </w:r>
      <w:r>
        <w:rPr>
          <w:spacing w:val="40"/>
        </w:rPr>
        <w:t xml:space="preserve"> </w:t>
      </w:r>
      <w:r>
        <w:t>clients</w:t>
      </w:r>
      <w:r>
        <w:rPr>
          <w:spacing w:val="40"/>
        </w:rPr>
        <w:t xml:space="preserve"> </w:t>
      </w:r>
      <w:r>
        <w:t>that</w:t>
      </w:r>
      <w:r>
        <w:rPr>
          <w:spacing w:val="40"/>
        </w:rPr>
        <w:t xml:space="preserve"> </w:t>
      </w:r>
      <w:r>
        <w:t xml:space="preserve">they lack that </w:t>
      </w:r>
      <w:proofErr w:type="gramStart"/>
      <w:r>
        <w:t>insurance;</w:t>
      </w:r>
      <w:proofErr w:type="gramEnd"/>
    </w:p>
    <w:p w14:paraId="5101E8EC" w14:textId="77777777" w:rsidR="0091007F" w:rsidRDefault="0091007F">
      <w:pPr>
        <w:pStyle w:val="BodyText"/>
      </w:pPr>
    </w:p>
    <w:p w14:paraId="515190CE" w14:textId="77777777" w:rsidR="0091007F" w:rsidRDefault="003E3A23">
      <w:pPr>
        <w:pStyle w:val="ListParagraph"/>
        <w:numPr>
          <w:ilvl w:val="1"/>
          <w:numId w:val="2"/>
        </w:numPr>
        <w:tabs>
          <w:tab w:val="left" w:pos="1745"/>
        </w:tabs>
        <w:ind w:right="304"/>
        <w:jc w:val="both"/>
        <w:rPr>
          <w:sz w:val="24"/>
        </w:rPr>
      </w:pPr>
      <w:r>
        <w:rPr>
          <w:sz w:val="24"/>
        </w:rPr>
        <w:t>the</w:t>
      </w:r>
      <w:r>
        <w:rPr>
          <w:sz w:val="24"/>
        </w:rPr>
        <w:t xml:space="preserve"> following modes of providing transnational legal services are </w:t>
      </w:r>
      <w:r>
        <w:rPr>
          <w:spacing w:val="-2"/>
          <w:sz w:val="24"/>
        </w:rPr>
        <w:t>accommodated:</w:t>
      </w:r>
    </w:p>
    <w:p w14:paraId="412D1E54" w14:textId="77777777" w:rsidR="0091007F" w:rsidRDefault="0091007F">
      <w:pPr>
        <w:pStyle w:val="BodyText"/>
      </w:pPr>
    </w:p>
    <w:p w14:paraId="7AF16124" w14:textId="77777777" w:rsidR="0091007F" w:rsidRDefault="003E3A23">
      <w:pPr>
        <w:pStyle w:val="ListParagraph"/>
        <w:numPr>
          <w:ilvl w:val="2"/>
          <w:numId w:val="2"/>
        </w:numPr>
        <w:tabs>
          <w:tab w:val="left" w:pos="2311"/>
          <w:tab w:val="left" w:pos="2312"/>
        </w:tabs>
        <w:ind w:right="0" w:hanging="568"/>
        <w:rPr>
          <w:sz w:val="24"/>
        </w:rPr>
      </w:pPr>
      <w:r>
        <w:rPr>
          <w:sz w:val="24"/>
        </w:rPr>
        <w:t>on</w:t>
      </w:r>
      <w:r>
        <w:rPr>
          <w:spacing w:val="-7"/>
          <w:sz w:val="24"/>
        </w:rPr>
        <w:t xml:space="preserve"> </w:t>
      </w:r>
      <w:r>
        <w:rPr>
          <w:sz w:val="24"/>
        </w:rPr>
        <w:t>a</w:t>
      </w:r>
      <w:r>
        <w:rPr>
          <w:spacing w:val="-7"/>
          <w:sz w:val="24"/>
        </w:rPr>
        <w:t xml:space="preserve"> </w:t>
      </w:r>
      <w:r>
        <w:rPr>
          <w:sz w:val="24"/>
        </w:rPr>
        <w:t>temporary</w:t>
      </w:r>
      <w:r>
        <w:rPr>
          <w:spacing w:val="-9"/>
          <w:sz w:val="24"/>
        </w:rPr>
        <w:t xml:space="preserve"> </w:t>
      </w:r>
      <w:r>
        <w:rPr>
          <w:sz w:val="24"/>
        </w:rPr>
        <w:t>fly-in,</w:t>
      </w:r>
      <w:r>
        <w:rPr>
          <w:spacing w:val="-6"/>
          <w:sz w:val="24"/>
        </w:rPr>
        <w:t xml:space="preserve"> </w:t>
      </w:r>
      <w:r>
        <w:rPr>
          <w:sz w:val="24"/>
        </w:rPr>
        <w:t>fly-out</w:t>
      </w:r>
      <w:r>
        <w:rPr>
          <w:spacing w:val="-6"/>
          <w:sz w:val="24"/>
        </w:rPr>
        <w:t xml:space="preserve"> </w:t>
      </w:r>
      <w:proofErr w:type="gramStart"/>
      <w:r>
        <w:rPr>
          <w:spacing w:val="-2"/>
          <w:sz w:val="24"/>
        </w:rPr>
        <w:t>basis;</w:t>
      </w:r>
      <w:proofErr w:type="gramEnd"/>
    </w:p>
    <w:p w14:paraId="1928A01C" w14:textId="77777777" w:rsidR="0091007F" w:rsidRDefault="0091007F">
      <w:pPr>
        <w:pStyle w:val="BodyText"/>
      </w:pPr>
    </w:p>
    <w:p w14:paraId="469319BA" w14:textId="77777777" w:rsidR="0091007F" w:rsidRDefault="003E3A23">
      <w:pPr>
        <w:pStyle w:val="ListParagraph"/>
        <w:numPr>
          <w:ilvl w:val="2"/>
          <w:numId w:val="2"/>
        </w:numPr>
        <w:tabs>
          <w:tab w:val="left" w:pos="2311"/>
          <w:tab w:val="left" w:pos="2312"/>
        </w:tabs>
        <w:ind w:right="1155"/>
        <w:rPr>
          <w:sz w:val="24"/>
        </w:rPr>
      </w:pPr>
      <w:r>
        <w:rPr>
          <w:sz w:val="24"/>
        </w:rPr>
        <w:t>through</w:t>
      </w:r>
      <w:r>
        <w:rPr>
          <w:spacing w:val="-6"/>
          <w:sz w:val="24"/>
        </w:rPr>
        <w:t xml:space="preserve"> </w:t>
      </w:r>
      <w:r>
        <w:rPr>
          <w:sz w:val="24"/>
        </w:rPr>
        <w:t>the</w:t>
      </w:r>
      <w:r>
        <w:rPr>
          <w:spacing w:val="-7"/>
          <w:sz w:val="24"/>
        </w:rPr>
        <w:t xml:space="preserve"> </w:t>
      </w:r>
      <w:r>
        <w:rPr>
          <w:sz w:val="24"/>
        </w:rPr>
        <w:t>use</w:t>
      </w:r>
      <w:r>
        <w:rPr>
          <w:spacing w:val="-6"/>
          <w:sz w:val="24"/>
        </w:rPr>
        <w:t xml:space="preserve"> </w:t>
      </w:r>
      <w:r>
        <w:rPr>
          <w:sz w:val="24"/>
        </w:rPr>
        <w:t>of</w:t>
      </w:r>
      <w:r>
        <w:rPr>
          <w:spacing w:val="-6"/>
          <w:sz w:val="24"/>
        </w:rPr>
        <w:t xml:space="preserve"> </w:t>
      </w:r>
      <w:r>
        <w:rPr>
          <w:sz w:val="24"/>
        </w:rPr>
        <w:t>web-based</w:t>
      </w:r>
      <w:r>
        <w:rPr>
          <w:spacing w:val="-5"/>
          <w:sz w:val="24"/>
        </w:rPr>
        <w:t xml:space="preserve"> </w:t>
      </w:r>
      <w:r>
        <w:rPr>
          <w:sz w:val="24"/>
        </w:rPr>
        <w:t>or</w:t>
      </w:r>
      <w:r>
        <w:rPr>
          <w:spacing w:val="-6"/>
          <w:sz w:val="24"/>
        </w:rPr>
        <w:t xml:space="preserve"> </w:t>
      </w:r>
      <w:r>
        <w:rPr>
          <w:sz w:val="24"/>
        </w:rPr>
        <w:t xml:space="preserve">telecommunications </w:t>
      </w:r>
      <w:proofErr w:type="gramStart"/>
      <w:r>
        <w:rPr>
          <w:spacing w:val="-2"/>
          <w:sz w:val="24"/>
        </w:rPr>
        <w:t>technology;</w:t>
      </w:r>
      <w:proofErr w:type="gramEnd"/>
    </w:p>
    <w:p w14:paraId="144EE052" w14:textId="77777777" w:rsidR="0091007F" w:rsidRDefault="0091007F">
      <w:pPr>
        <w:pStyle w:val="BodyText"/>
      </w:pPr>
    </w:p>
    <w:p w14:paraId="310064E9" w14:textId="77777777" w:rsidR="0091007F" w:rsidRDefault="003E3A23">
      <w:pPr>
        <w:pStyle w:val="ListParagraph"/>
        <w:numPr>
          <w:ilvl w:val="2"/>
          <w:numId w:val="2"/>
        </w:numPr>
        <w:tabs>
          <w:tab w:val="left" w:pos="2311"/>
          <w:tab w:val="left" w:pos="2312"/>
        </w:tabs>
        <w:ind w:right="0" w:hanging="568"/>
        <w:rPr>
          <w:sz w:val="24"/>
        </w:rPr>
      </w:pPr>
      <w:r>
        <w:rPr>
          <w:sz w:val="24"/>
        </w:rPr>
        <w:t>by</w:t>
      </w:r>
      <w:r>
        <w:rPr>
          <w:spacing w:val="-8"/>
          <w:sz w:val="24"/>
        </w:rPr>
        <w:t xml:space="preserve"> </w:t>
      </w:r>
      <w:r>
        <w:rPr>
          <w:sz w:val="24"/>
        </w:rPr>
        <w:t>establishing</w:t>
      </w:r>
      <w:r>
        <w:rPr>
          <w:spacing w:val="-6"/>
          <w:sz w:val="24"/>
        </w:rPr>
        <w:t xml:space="preserve"> </w:t>
      </w:r>
      <w:r>
        <w:rPr>
          <w:sz w:val="24"/>
        </w:rPr>
        <w:t>a</w:t>
      </w:r>
      <w:r>
        <w:rPr>
          <w:spacing w:val="-1"/>
          <w:sz w:val="24"/>
        </w:rPr>
        <w:t xml:space="preserve"> </w:t>
      </w:r>
      <w:r>
        <w:rPr>
          <w:sz w:val="24"/>
        </w:rPr>
        <w:t>commercial</w:t>
      </w:r>
      <w:r>
        <w:rPr>
          <w:spacing w:val="-3"/>
          <w:sz w:val="24"/>
        </w:rPr>
        <w:t xml:space="preserve"> </w:t>
      </w:r>
      <w:r>
        <w:rPr>
          <w:sz w:val="24"/>
        </w:rPr>
        <w:t xml:space="preserve">presence; </w:t>
      </w:r>
      <w:r>
        <w:rPr>
          <w:spacing w:val="-5"/>
          <w:sz w:val="24"/>
        </w:rPr>
        <w:t>and</w:t>
      </w:r>
    </w:p>
    <w:p w14:paraId="772BFE2E" w14:textId="77777777" w:rsidR="0091007F" w:rsidRDefault="0091007F">
      <w:pPr>
        <w:pStyle w:val="BodyText"/>
      </w:pPr>
    </w:p>
    <w:p w14:paraId="6DC32C1C" w14:textId="77777777" w:rsidR="0091007F" w:rsidRDefault="003E3A23">
      <w:pPr>
        <w:pStyle w:val="ListParagraph"/>
        <w:numPr>
          <w:ilvl w:val="2"/>
          <w:numId w:val="2"/>
        </w:numPr>
        <w:tabs>
          <w:tab w:val="left" w:pos="2311"/>
          <w:tab w:val="left" w:pos="2312"/>
        </w:tabs>
        <w:spacing w:before="1"/>
        <w:ind w:right="614"/>
        <w:rPr>
          <w:sz w:val="24"/>
        </w:rPr>
      </w:pPr>
      <w:r>
        <w:rPr>
          <w:sz w:val="24"/>
        </w:rPr>
        <w:t>through</w:t>
      </w:r>
      <w:r>
        <w:rPr>
          <w:spacing w:val="-4"/>
          <w:sz w:val="24"/>
        </w:rPr>
        <w:t xml:space="preserve"> </w:t>
      </w:r>
      <w:r>
        <w:rPr>
          <w:sz w:val="24"/>
        </w:rPr>
        <w:t>a</w:t>
      </w:r>
      <w:r>
        <w:rPr>
          <w:spacing w:val="-3"/>
          <w:sz w:val="24"/>
        </w:rPr>
        <w:t xml:space="preserve"> </w:t>
      </w:r>
      <w:r>
        <w:rPr>
          <w:sz w:val="24"/>
        </w:rPr>
        <w:t>combination</w:t>
      </w:r>
      <w:r>
        <w:rPr>
          <w:spacing w:val="-4"/>
          <w:sz w:val="24"/>
        </w:rPr>
        <w:t xml:space="preserve"> </w:t>
      </w:r>
      <w:r>
        <w:rPr>
          <w:sz w:val="24"/>
        </w:rPr>
        <w:t>of</w:t>
      </w:r>
      <w:r>
        <w:rPr>
          <w:spacing w:val="-3"/>
          <w:sz w:val="24"/>
        </w:rPr>
        <w:t xml:space="preserve"> </w:t>
      </w:r>
      <w:r>
        <w:rPr>
          <w:sz w:val="24"/>
        </w:rPr>
        <w:t>fly-in,</w:t>
      </w:r>
      <w:r>
        <w:rPr>
          <w:spacing w:val="-4"/>
          <w:sz w:val="24"/>
        </w:rPr>
        <w:t xml:space="preserve"> </w:t>
      </w:r>
      <w:r>
        <w:rPr>
          <w:sz w:val="24"/>
        </w:rPr>
        <w:t>fly-out</w:t>
      </w:r>
      <w:r>
        <w:rPr>
          <w:spacing w:val="-4"/>
          <w:sz w:val="24"/>
        </w:rPr>
        <w:t xml:space="preserve"> </w:t>
      </w:r>
      <w:r>
        <w:rPr>
          <w:sz w:val="24"/>
        </w:rPr>
        <w:t>and</w:t>
      </w:r>
      <w:r>
        <w:rPr>
          <w:spacing w:val="-4"/>
          <w:sz w:val="24"/>
        </w:rPr>
        <w:t xml:space="preserve"> </w:t>
      </w:r>
      <w:r>
        <w:rPr>
          <w:sz w:val="24"/>
        </w:rPr>
        <w:t>one</w:t>
      </w:r>
      <w:r>
        <w:rPr>
          <w:spacing w:val="-5"/>
          <w:sz w:val="24"/>
        </w:rPr>
        <w:t xml:space="preserve"> </w:t>
      </w:r>
      <w:r>
        <w:rPr>
          <w:sz w:val="24"/>
        </w:rPr>
        <w:t>or</w:t>
      </w:r>
      <w:r>
        <w:rPr>
          <w:spacing w:val="-3"/>
          <w:sz w:val="24"/>
        </w:rPr>
        <w:t xml:space="preserve"> </w:t>
      </w:r>
      <w:r>
        <w:rPr>
          <w:sz w:val="24"/>
        </w:rPr>
        <w:t>both</w:t>
      </w:r>
      <w:r>
        <w:rPr>
          <w:spacing w:val="-4"/>
          <w:sz w:val="24"/>
        </w:rPr>
        <w:t xml:space="preserve"> </w:t>
      </w:r>
      <w:r>
        <w:rPr>
          <w:sz w:val="24"/>
        </w:rPr>
        <w:t>of the other modes listed in subparagraphs (ii) and (iii</w:t>
      </w:r>
      <w:proofErr w:type="gramStart"/>
      <w:r>
        <w:rPr>
          <w:sz w:val="24"/>
        </w:rPr>
        <w:t>);</w:t>
      </w:r>
      <w:proofErr w:type="gramEnd"/>
    </w:p>
    <w:p w14:paraId="738022AF" w14:textId="77777777" w:rsidR="0091007F" w:rsidRDefault="0091007F">
      <w:pPr>
        <w:pStyle w:val="BodyText"/>
        <w:spacing w:before="11"/>
        <w:rPr>
          <w:sz w:val="23"/>
        </w:rPr>
      </w:pPr>
    </w:p>
    <w:p w14:paraId="15BF7ECD" w14:textId="77777777" w:rsidR="0091007F" w:rsidRDefault="003E3A23">
      <w:pPr>
        <w:pStyle w:val="ListParagraph"/>
        <w:numPr>
          <w:ilvl w:val="1"/>
          <w:numId w:val="2"/>
        </w:numPr>
        <w:tabs>
          <w:tab w:val="left" w:pos="1745"/>
        </w:tabs>
        <w:ind w:right="303"/>
        <w:jc w:val="both"/>
        <w:rPr>
          <w:sz w:val="24"/>
        </w:rPr>
      </w:pPr>
      <w:r>
        <w:rPr>
          <w:sz w:val="24"/>
        </w:rPr>
        <w:t>foreign lawyers and domestic (host country) lawyers may work together in the delivery of fully integrated transnational legal services; and</w:t>
      </w:r>
    </w:p>
    <w:p w14:paraId="6E702F40" w14:textId="77777777" w:rsidR="0091007F" w:rsidRDefault="0091007F">
      <w:pPr>
        <w:pStyle w:val="BodyText"/>
      </w:pPr>
    </w:p>
    <w:p w14:paraId="60D18D9A" w14:textId="77777777" w:rsidR="0091007F" w:rsidRDefault="003E3A23">
      <w:pPr>
        <w:pStyle w:val="ListParagraph"/>
        <w:numPr>
          <w:ilvl w:val="1"/>
          <w:numId w:val="2"/>
        </w:numPr>
        <w:tabs>
          <w:tab w:val="left" w:pos="1744"/>
          <w:tab w:val="left" w:pos="1745"/>
        </w:tabs>
        <w:ind w:right="0" w:hanging="721"/>
        <w:rPr>
          <w:sz w:val="24"/>
        </w:rPr>
      </w:pPr>
      <w:r>
        <w:rPr>
          <w:sz w:val="24"/>
        </w:rPr>
        <w:t>a</w:t>
      </w:r>
      <w:r>
        <w:rPr>
          <w:spacing w:val="-4"/>
          <w:sz w:val="24"/>
        </w:rPr>
        <w:t xml:space="preserve"> </w:t>
      </w:r>
      <w:r>
        <w:rPr>
          <w:sz w:val="24"/>
        </w:rPr>
        <w:t>foreig</w:t>
      </w:r>
      <w:r>
        <w:rPr>
          <w:sz w:val="24"/>
        </w:rPr>
        <w:t>n</w:t>
      </w:r>
      <w:r>
        <w:rPr>
          <w:spacing w:val="-2"/>
          <w:sz w:val="24"/>
        </w:rPr>
        <w:t xml:space="preserve"> </w:t>
      </w:r>
      <w:r>
        <w:rPr>
          <w:sz w:val="24"/>
        </w:rPr>
        <w:t>law</w:t>
      </w:r>
      <w:r>
        <w:rPr>
          <w:spacing w:val="-2"/>
          <w:sz w:val="24"/>
        </w:rPr>
        <w:t xml:space="preserve"> </w:t>
      </w:r>
      <w:r>
        <w:rPr>
          <w:sz w:val="24"/>
        </w:rPr>
        <w:t>firm</w:t>
      </w:r>
      <w:r>
        <w:rPr>
          <w:spacing w:val="-1"/>
          <w:sz w:val="24"/>
        </w:rPr>
        <w:t xml:space="preserve"> </w:t>
      </w:r>
      <w:r>
        <w:rPr>
          <w:sz w:val="24"/>
        </w:rPr>
        <w:t>may</w:t>
      </w:r>
      <w:r>
        <w:rPr>
          <w:spacing w:val="-7"/>
          <w:sz w:val="24"/>
        </w:rPr>
        <w:t xml:space="preserve"> </w:t>
      </w:r>
      <w:r>
        <w:rPr>
          <w:sz w:val="24"/>
        </w:rPr>
        <w:t>use</w:t>
      </w:r>
      <w:r>
        <w:rPr>
          <w:spacing w:val="-2"/>
          <w:sz w:val="24"/>
        </w:rPr>
        <w:t xml:space="preserve"> </w:t>
      </w:r>
      <w:r>
        <w:rPr>
          <w:sz w:val="24"/>
        </w:rPr>
        <w:t>the</w:t>
      </w:r>
      <w:r>
        <w:rPr>
          <w:spacing w:val="-3"/>
          <w:sz w:val="24"/>
        </w:rPr>
        <w:t xml:space="preserve"> </w:t>
      </w:r>
      <w:r>
        <w:rPr>
          <w:sz w:val="24"/>
        </w:rPr>
        <w:t>firm</w:t>
      </w:r>
      <w:r>
        <w:rPr>
          <w:spacing w:val="-1"/>
          <w:sz w:val="24"/>
        </w:rPr>
        <w:t xml:space="preserve"> </w:t>
      </w:r>
      <w:r>
        <w:rPr>
          <w:sz w:val="24"/>
        </w:rPr>
        <w:t>name</w:t>
      </w:r>
      <w:r>
        <w:rPr>
          <w:spacing w:val="-2"/>
          <w:sz w:val="24"/>
        </w:rPr>
        <w:t xml:space="preserve"> </w:t>
      </w:r>
      <w:r>
        <w:rPr>
          <w:sz w:val="24"/>
        </w:rPr>
        <w:t>of</w:t>
      </w:r>
      <w:r>
        <w:rPr>
          <w:spacing w:val="-3"/>
          <w:sz w:val="24"/>
        </w:rPr>
        <w:t xml:space="preserve"> </w:t>
      </w:r>
      <w:r>
        <w:rPr>
          <w:sz w:val="24"/>
        </w:rPr>
        <w:t>its</w:t>
      </w:r>
      <w:r>
        <w:rPr>
          <w:spacing w:val="-1"/>
          <w:sz w:val="24"/>
        </w:rPr>
        <w:t xml:space="preserve"> </w:t>
      </w:r>
      <w:r>
        <w:rPr>
          <w:spacing w:val="-2"/>
          <w:sz w:val="24"/>
        </w:rPr>
        <w:t>choice.</w:t>
      </w:r>
    </w:p>
    <w:p w14:paraId="623247C0" w14:textId="77777777" w:rsidR="0091007F" w:rsidRDefault="0091007F">
      <w:pPr>
        <w:pStyle w:val="BodyText"/>
        <w:rPr>
          <w:sz w:val="26"/>
        </w:rPr>
      </w:pPr>
    </w:p>
    <w:p w14:paraId="3DF785CA" w14:textId="77777777" w:rsidR="0091007F" w:rsidRDefault="0091007F">
      <w:pPr>
        <w:pStyle w:val="BodyText"/>
        <w:spacing w:before="5"/>
        <w:rPr>
          <w:sz w:val="22"/>
        </w:rPr>
      </w:pPr>
    </w:p>
    <w:p w14:paraId="5BD46595" w14:textId="77777777" w:rsidR="0091007F" w:rsidRDefault="003E3A23">
      <w:pPr>
        <w:pStyle w:val="Heading2"/>
      </w:pPr>
      <w:r>
        <w:t>Professional</w:t>
      </w:r>
      <w:r>
        <w:rPr>
          <w:spacing w:val="-9"/>
        </w:rPr>
        <w:t xml:space="preserve"> </w:t>
      </w:r>
      <w:r>
        <w:t>Services</w:t>
      </w:r>
      <w:r>
        <w:rPr>
          <w:spacing w:val="-9"/>
        </w:rPr>
        <w:t xml:space="preserve"> </w:t>
      </w:r>
      <w:r>
        <w:t>Working</w:t>
      </w:r>
      <w:r>
        <w:rPr>
          <w:spacing w:val="-8"/>
        </w:rPr>
        <w:t xml:space="preserve"> </w:t>
      </w:r>
      <w:r>
        <w:rPr>
          <w:spacing w:val="-4"/>
        </w:rPr>
        <w:t>Group</w:t>
      </w:r>
    </w:p>
    <w:p w14:paraId="7E49DEBD" w14:textId="77777777" w:rsidR="0091007F" w:rsidRDefault="0091007F">
      <w:pPr>
        <w:pStyle w:val="BodyText"/>
        <w:spacing w:before="7"/>
        <w:rPr>
          <w:b/>
          <w:i/>
          <w:sz w:val="23"/>
        </w:rPr>
      </w:pPr>
    </w:p>
    <w:p w14:paraId="72F30227" w14:textId="77777777" w:rsidR="0091007F" w:rsidRDefault="003E3A23">
      <w:pPr>
        <w:pStyle w:val="ListParagraph"/>
        <w:numPr>
          <w:ilvl w:val="0"/>
          <w:numId w:val="2"/>
        </w:numPr>
        <w:tabs>
          <w:tab w:val="left" w:pos="1025"/>
        </w:tabs>
        <w:ind w:firstLine="0"/>
        <w:jc w:val="both"/>
        <w:rPr>
          <w:sz w:val="24"/>
        </w:rPr>
      </w:pPr>
      <w:r>
        <w:rPr>
          <w:sz w:val="24"/>
        </w:rPr>
        <w:t>The Parties hereby establish a Professional Services Working Group (Working Group),</w:t>
      </w:r>
      <w:r>
        <w:rPr>
          <w:sz w:val="24"/>
        </w:rPr>
        <w:t xml:space="preserve"> composed of representatives of each Party, to facilitate the activities listed in paragraphs 1 through 4.</w:t>
      </w:r>
    </w:p>
    <w:p w14:paraId="6FA677FE" w14:textId="77777777" w:rsidR="0091007F" w:rsidRDefault="0091007F">
      <w:pPr>
        <w:pStyle w:val="BodyText"/>
      </w:pPr>
    </w:p>
    <w:p w14:paraId="605645C8" w14:textId="77777777" w:rsidR="0091007F" w:rsidRDefault="003E3A23">
      <w:pPr>
        <w:pStyle w:val="ListParagraph"/>
        <w:numPr>
          <w:ilvl w:val="0"/>
          <w:numId w:val="2"/>
        </w:numPr>
        <w:tabs>
          <w:tab w:val="left" w:pos="1025"/>
        </w:tabs>
        <w:ind w:firstLine="0"/>
        <w:jc w:val="both"/>
        <w:rPr>
          <w:sz w:val="24"/>
        </w:rPr>
      </w:pPr>
      <w:r>
        <w:rPr>
          <w:sz w:val="24"/>
        </w:rPr>
        <w:t>The Working Group shall liaise, as appropriate, to support the Parties’ relevant professional and regulatory bodies in pursuing the activities liste</w:t>
      </w:r>
      <w:r>
        <w:rPr>
          <w:sz w:val="24"/>
        </w:rPr>
        <w:t>d in paragraphs 1 through 4.</w:t>
      </w:r>
      <w:r>
        <w:rPr>
          <w:spacing w:val="40"/>
          <w:sz w:val="24"/>
        </w:rPr>
        <w:t xml:space="preserve"> </w:t>
      </w:r>
      <w:r>
        <w:rPr>
          <w:sz w:val="24"/>
        </w:rPr>
        <w:t xml:space="preserve">This support may include providing points of contact, facilitating </w:t>
      </w:r>
      <w:proofErr w:type="gramStart"/>
      <w:r>
        <w:rPr>
          <w:sz w:val="24"/>
        </w:rPr>
        <w:t>meetings</w:t>
      </w:r>
      <w:proofErr w:type="gramEnd"/>
      <w:r>
        <w:rPr>
          <w:sz w:val="24"/>
        </w:rPr>
        <w:t xml:space="preserve"> and providing information regarding regulation of professional services in the Parties’ territories.</w:t>
      </w:r>
    </w:p>
    <w:p w14:paraId="68BFE2E5" w14:textId="77777777" w:rsidR="0091007F" w:rsidRDefault="0091007F">
      <w:pPr>
        <w:pStyle w:val="BodyText"/>
      </w:pPr>
    </w:p>
    <w:p w14:paraId="247051D8" w14:textId="77777777" w:rsidR="0091007F" w:rsidRDefault="003E3A23">
      <w:pPr>
        <w:pStyle w:val="ListParagraph"/>
        <w:numPr>
          <w:ilvl w:val="0"/>
          <w:numId w:val="2"/>
        </w:numPr>
        <w:tabs>
          <w:tab w:val="left" w:pos="1025"/>
        </w:tabs>
        <w:ind w:firstLine="0"/>
        <w:jc w:val="both"/>
        <w:rPr>
          <w:sz w:val="24"/>
        </w:rPr>
      </w:pPr>
      <w:r>
        <w:rPr>
          <w:sz w:val="24"/>
        </w:rPr>
        <w:t>The Working Group shall meet annually, or as agre</w:t>
      </w:r>
      <w:r>
        <w:rPr>
          <w:sz w:val="24"/>
        </w:rPr>
        <w:t>ed by the Parties, to discuss progress towards the objectives in paragraphs 1 through 4.</w:t>
      </w:r>
      <w:r>
        <w:rPr>
          <w:spacing w:val="40"/>
          <w:sz w:val="24"/>
        </w:rPr>
        <w:t xml:space="preserve"> </w:t>
      </w:r>
      <w:r>
        <w:rPr>
          <w:sz w:val="24"/>
        </w:rPr>
        <w:t>For a meeting to be held, at least two Parties must participate.</w:t>
      </w:r>
      <w:r>
        <w:rPr>
          <w:spacing w:val="40"/>
          <w:sz w:val="24"/>
        </w:rPr>
        <w:t xml:space="preserve"> </w:t>
      </w:r>
      <w:r>
        <w:rPr>
          <w:sz w:val="24"/>
        </w:rPr>
        <w:t>It is not necessary for representatives of all Parties to participate in order to hold a meeting of th</w:t>
      </w:r>
      <w:r>
        <w:rPr>
          <w:sz w:val="24"/>
        </w:rPr>
        <w:t>e Working Group.</w:t>
      </w:r>
    </w:p>
    <w:p w14:paraId="04009F78" w14:textId="77777777" w:rsidR="0091007F" w:rsidRDefault="0091007F">
      <w:pPr>
        <w:pStyle w:val="BodyText"/>
      </w:pPr>
    </w:p>
    <w:p w14:paraId="26F26376" w14:textId="77777777" w:rsidR="0091007F" w:rsidRDefault="003E3A23">
      <w:pPr>
        <w:pStyle w:val="ListParagraph"/>
        <w:numPr>
          <w:ilvl w:val="0"/>
          <w:numId w:val="2"/>
        </w:numPr>
        <w:tabs>
          <w:tab w:val="left" w:pos="1025"/>
        </w:tabs>
        <w:ind w:right="305" w:firstLine="0"/>
        <w:jc w:val="both"/>
        <w:rPr>
          <w:sz w:val="24"/>
        </w:rPr>
      </w:pPr>
      <w:r>
        <w:rPr>
          <w:sz w:val="24"/>
        </w:rPr>
        <w:t>The Working Group shall report to the Commission on its progress and on the future direction of its work, within two years of the date of entry into force of this Agreement.</w:t>
      </w:r>
    </w:p>
    <w:p w14:paraId="3BDE676E" w14:textId="77777777" w:rsidR="0091007F" w:rsidRDefault="0091007F">
      <w:pPr>
        <w:pStyle w:val="BodyText"/>
      </w:pPr>
    </w:p>
    <w:p w14:paraId="5E32BE53" w14:textId="77777777" w:rsidR="0091007F" w:rsidRDefault="003E3A23">
      <w:pPr>
        <w:pStyle w:val="ListParagraph"/>
        <w:numPr>
          <w:ilvl w:val="0"/>
          <w:numId w:val="2"/>
        </w:numPr>
        <w:tabs>
          <w:tab w:val="left" w:pos="1025"/>
        </w:tabs>
        <w:ind w:firstLine="0"/>
        <w:jc w:val="both"/>
        <w:rPr>
          <w:sz w:val="24"/>
        </w:rPr>
      </w:pPr>
      <w:r>
        <w:rPr>
          <w:sz w:val="24"/>
        </w:rPr>
        <w:t>Decisions of the Working Group shall have effect only in relati</w:t>
      </w:r>
      <w:r>
        <w:rPr>
          <w:sz w:val="24"/>
        </w:rPr>
        <w:t>on to those Parties that participated in the meeting at which the decision was taken, except if:</w:t>
      </w:r>
    </w:p>
    <w:p w14:paraId="5BBC6E69" w14:textId="77777777" w:rsidR="0091007F" w:rsidRDefault="0091007F">
      <w:pPr>
        <w:jc w:val="both"/>
        <w:rPr>
          <w:sz w:val="24"/>
        </w:rPr>
        <w:sectPr w:rsidR="0091007F">
          <w:pgSz w:w="11910" w:h="16840"/>
          <w:pgMar w:top="1700" w:right="1680" w:bottom="960" w:left="1680" w:header="0" w:footer="779" w:gutter="0"/>
          <w:cols w:space="720"/>
        </w:sectPr>
      </w:pPr>
    </w:p>
    <w:p w14:paraId="66E4A070" w14:textId="77777777" w:rsidR="0091007F" w:rsidRDefault="003E3A23">
      <w:pPr>
        <w:pStyle w:val="ListParagraph"/>
        <w:numPr>
          <w:ilvl w:val="1"/>
          <w:numId w:val="2"/>
        </w:numPr>
        <w:tabs>
          <w:tab w:val="left" w:pos="1744"/>
          <w:tab w:val="left" w:pos="1745"/>
        </w:tabs>
        <w:spacing w:before="129"/>
        <w:ind w:right="0" w:hanging="721"/>
        <w:rPr>
          <w:sz w:val="24"/>
        </w:rPr>
      </w:pPr>
      <w:r>
        <w:rPr>
          <w:sz w:val="24"/>
        </w:rPr>
        <w:lastRenderedPageBreak/>
        <w:t>otherwise</w:t>
      </w:r>
      <w:r>
        <w:rPr>
          <w:spacing w:val="-6"/>
          <w:sz w:val="24"/>
        </w:rPr>
        <w:t xml:space="preserve"> </w:t>
      </w:r>
      <w:r>
        <w:rPr>
          <w:sz w:val="24"/>
        </w:rPr>
        <w:t>agreed</w:t>
      </w:r>
      <w:r>
        <w:rPr>
          <w:spacing w:val="-4"/>
          <w:sz w:val="24"/>
        </w:rPr>
        <w:t xml:space="preserve"> </w:t>
      </w:r>
      <w:r>
        <w:rPr>
          <w:sz w:val="24"/>
        </w:rPr>
        <w:t>by</w:t>
      </w:r>
      <w:r>
        <w:rPr>
          <w:spacing w:val="-6"/>
          <w:sz w:val="24"/>
        </w:rPr>
        <w:t xml:space="preserve"> </w:t>
      </w:r>
      <w:r>
        <w:rPr>
          <w:sz w:val="24"/>
        </w:rPr>
        <w:t>all</w:t>
      </w:r>
      <w:r>
        <w:rPr>
          <w:spacing w:val="-5"/>
          <w:sz w:val="24"/>
        </w:rPr>
        <w:t xml:space="preserve"> </w:t>
      </w:r>
      <w:r>
        <w:rPr>
          <w:sz w:val="24"/>
        </w:rPr>
        <w:t>Parties;</w:t>
      </w:r>
      <w:r>
        <w:rPr>
          <w:spacing w:val="-4"/>
          <w:sz w:val="24"/>
        </w:rPr>
        <w:t xml:space="preserve"> </w:t>
      </w:r>
      <w:r>
        <w:rPr>
          <w:spacing w:val="-5"/>
          <w:sz w:val="24"/>
        </w:rPr>
        <w:t>or</w:t>
      </w:r>
    </w:p>
    <w:p w14:paraId="6BEBD0E9" w14:textId="77777777" w:rsidR="0091007F" w:rsidRDefault="0091007F">
      <w:pPr>
        <w:pStyle w:val="BodyText"/>
      </w:pPr>
    </w:p>
    <w:p w14:paraId="50BA6DE2" w14:textId="77777777" w:rsidR="0091007F" w:rsidRDefault="003E3A23">
      <w:pPr>
        <w:pStyle w:val="ListParagraph"/>
        <w:numPr>
          <w:ilvl w:val="1"/>
          <w:numId w:val="2"/>
        </w:numPr>
        <w:tabs>
          <w:tab w:val="left" w:pos="1745"/>
        </w:tabs>
        <w:jc w:val="both"/>
        <w:rPr>
          <w:sz w:val="24"/>
        </w:rPr>
      </w:pPr>
      <w:r>
        <w:rPr>
          <w:sz w:val="24"/>
        </w:rPr>
        <w:t>a Party that did not participate in the meeting requests to be</w:t>
      </w:r>
      <w:r>
        <w:rPr>
          <w:spacing w:val="40"/>
          <w:sz w:val="24"/>
        </w:rPr>
        <w:t xml:space="preserve"> </w:t>
      </w:r>
      <w:r>
        <w:rPr>
          <w:sz w:val="24"/>
        </w:rPr>
        <w:t>covered by the decision and all Parties o</w:t>
      </w:r>
      <w:r>
        <w:rPr>
          <w:sz w:val="24"/>
        </w:rPr>
        <w:t>riginally covered by the decision agree.</w:t>
      </w:r>
    </w:p>
    <w:p w14:paraId="1B165F08" w14:textId="77777777" w:rsidR="0091007F" w:rsidRDefault="0091007F">
      <w:pPr>
        <w:jc w:val="both"/>
        <w:rPr>
          <w:sz w:val="24"/>
        </w:rPr>
        <w:sectPr w:rsidR="0091007F">
          <w:pgSz w:w="11910" w:h="16840"/>
          <w:pgMar w:top="1920" w:right="1680" w:bottom="960" w:left="1680" w:header="0" w:footer="779" w:gutter="0"/>
          <w:cols w:space="720"/>
        </w:sectPr>
      </w:pPr>
    </w:p>
    <w:p w14:paraId="444866E9" w14:textId="77777777" w:rsidR="0091007F" w:rsidRDefault="0091007F">
      <w:pPr>
        <w:pStyle w:val="BodyText"/>
        <w:spacing w:before="10"/>
        <w:rPr>
          <w:sz w:val="27"/>
        </w:rPr>
      </w:pPr>
    </w:p>
    <w:p w14:paraId="28A0CA8B" w14:textId="77777777" w:rsidR="0091007F" w:rsidRDefault="003E3A23">
      <w:pPr>
        <w:spacing w:before="90"/>
        <w:ind w:left="998" w:right="999"/>
        <w:jc w:val="center"/>
        <w:rPr>
          <w:b/>
          <w:sz w:val="24"/>
        </w:rPr>
      </w:pPr>
      <w:r>
        <w:rPr>
          <w:b/>
          <w:sz w:val="24"/>
        </w:rPr>
        <w:t>ANNEX</w:t>
      </w:r>
      <w:r>
        <w:rPr>
          <w:b/>
          <w:spacing w:val="-14"/>
          <w:sz w:val="24"/>
        </w:rPr>
        <w:t xml:space="preserve"> </w:t>
      </w:r>
      <w:r>
        <w:rPr>
          <w:b/>
          <w:sz w:val="24"/>
        </w:rPr>
        <w:t>10-</w:t>
      </w:r>
      <w:r>
        <w:rPr>
          <w:b/>
          <w:spacing w:val="-10"/>
          <w:sz w:val="24"/>
        </w:rPr>
        <w:t>B</w:t>
      </w:r>
    </w:p>
    <w:p w14:paraId="3B86FE6E" w14:textId="77777777" w:rsidR="0091007F" w:rsidRDefault="0091007F">
      <w:pPr>
        <w:pStyle w:val="BodyText"/>
        <w:spacing w:before="11"/>
        <w:rPr>
          <w:b/>
          <w:sz w:val="23"/>
        </w:rPr>
      </w:pPr>
    </w:p>
    <w:p w14:paraId="44DB83D3" w14:textId="77777777" w:rsidR="0091007F" w:rsidRDefault="003E3A23">
      <w:pPr>
        <w:ind w:left="998" w:right="999"/>
        <w:jc w:val="center"/>
        <w:rPr>
          <w:b/>
          <w:sz w:val="24"/>
        </w:rPr>
      </w:pPr>
      <w:r>
        <w:rPr>
          <w:b/>
          <w:sz w:val="24"/>
        </w:rPr>
        <w:t>EXPRESS</w:t>
      </w:r>
      <w:r>
        <w:rPr>
          <w:b/>
          <w:spacing w:val="-15"/>
          <w:sz w:val="24"/>
        </w:rPr>
        <w:t xml:space="preserve"> </w:t>
      </w:r>
      <w:r>
        <w:rPr>
          <w:b/>
          <w:sz w:val="24"/>
        </w:rPr>
        <w:t>DELIVERY</w:t>
      </w:r>
      <w:r>
        <w:rPr>
          <w:b/>
          <w:spacing w:val="-15"/>
          <w:sz w:val="24"/>
        </w:rPr>
        <w:t xml:space="preserve"> </w:t>
      </w:r>
      <w:r>
        <w:rPr>
          <w:b/>
          <w:spacing w:val="-2"/>
          <w:sz w:val="24"/>
        </w:rPr>
        <w:t>SERVICES</w:t>
      </w:r>
    </w:p>
    <w:p w14:paraId="345D0288" w14:textId="77777777" w:rsidR="0091007F" w:rsidRDefault="0091007F">
      <w:pPr>
        <w:pStyle w:val="BodyText"/>
        <w:rPr>
          <w:b/>
          <w:sz w:val="26"/>
        </w:rPr>
      </w:pPr>
    </w:p>
    <w:p w14:paraId="6F36DCD1" w14:textId="77777777" w:rsidR="0091007F" w:rsidRDefault="0091007F">
      <w:pPr>
        <w:pStyle w:val="BodyText"/>
        <w:spacing w:before="7"/>
        <w:rPr>
          <w:b/>
          <w:sz w:val="21"/>
        </w:rPr>
      </w:pPr>
    </w:p>
    <w:p w14:paraId="26C22DB8" w14:textId="77777777" w:rsidR="0091007F" w:rsidRDefault="003E3A23">
      <w:pPr>
        <w:pStyle w:val="ListParagraph"/>
        <w:numPr>
          <w:ilvl w:val="0"/>
          <w:numId w:val="1"/>
        </w:numPr>
        <w:tabs>
          <w:tab w:val="left" w:pos="1025"/>
        </w:tabs>
        <w:ind w:firstLine="0"/>
        <w:jc w:val="both"/>
        <w:rPr>
          <w:sz w:val="24"/>
        </w:rPr>
      </w:pPr>
      <w:r>
        <w:rPr>
          <w:sz w:val="24"/>
        </w:rPr>
        <w:t xml:space="preserve">For the purposes of this Annex, </w:t>
      </w:r>
      <w:r>
        <w:rPr>
          <w:b/>
          <w:sz w:val="24"/>
        </w:rPr>
        <w:t xml:space="preserve">express delivery services </w:t>
      </w:r>
      <w:proofErr w:type="gramStart"/>
      <w:r>
        <w:rPr>
          <w:sz w:val="24"/>
        </w:rPr>
        <w:t>means</w:t>
      </w:r>
      <w:proofErr w:type="gramEnd"/>
      <w:r>
        <w:rPr>
          <w:sz w:val="24"/>
        </w:rPr>
        <w:t xml:space="preserve"> the collection, transport and delivery of documents, printed matter, parcels, goods or other</w:t>
      </w:r>
      <w:r>
        <w:rPr>
          <w:spacing w:val="-2"/>
          <w:sz w:val="24"/>
        </w:rPr>
        <w:t xml:space="preserve"> </w:t>
      </w:r>
      <w:r>
        <w:rPr>
          <w:sz w:val="24"/>
        </w:rPr>
        <w:t>items,</w:t>
      </w:r>
      <w:r>
        <w:rPr>
          <w:spacing w:val="-1"/>
          <w:sz w:val="24"/>
        </w:rPr>
        <w:t xml:space="preserve"> </w:t>
      </w:r>
      <w:r>
        <w:rPr>
          <w:sz w:val="24"/>
        </w:rPr>
        <w:t>on</w:t>
      </w:r>
      <w:r>
        <w:rPr>
          <w:spacing w:val="-1"/>
          <w:sz w:val="24"/>
        </w:rPr>
        <w:t xml:space="preserve"> </w:t>
      </w:r>
      <w:r>
        <w:rPr>
          <w:sz w:val="24"/>
        </w:rPr>
        <w:t>an</w:t>
      </w:r>
      <w:r>
        <w:rPr>
          <w:spacing w:val="-1"/>
          <w:sz w:val="24"/>
        </w:rPr>
        <w:t xml:space="preserve"> </w:t>
      </w:r>
      <w:r>
        <w:rPr>
          <w:sz w:val="24"/>
        </w:rPr>
        <w:t>expedited</w:t>
      </w:r>
      <w:r>
        <w:rPr>
          <w:spacing w:val="-1"/>
          <w:sz w:val="24"/>
        </w:rPr>
        <w:t xml:space="preserve"> </w:t>
      </w:r>
      <w:r>
        <w:rPr>
          <w:sz w:val="24"/>
        </w:rPr>
        <w:t>basis,</w:t>
      </w:r>
      <w:r>
        <w:rPr>
          <w:spacing w:val="-1"/>
          <w:sz w:val="24"/>
        </w:rPr>
        <w:t xml:space="preserve"> </w:t>
      </w:r>
      <w:r>
        <w:rPr>
          <w:sz w:val="24"/>
        </w:rPr>
        <w:t>while</w:t>
      </w:r>
      <w:r>
        <w:rPr>
          <w:spacing w:val="-2"/>
          <w:sz w:val="24"/>
        </w:rPr>
        <w:t xml:space="preserve"> </w:t>
      </w:r>
      <w:r>
        <w:rPr>
          <w:sz w:val="24"/>
        </w:rPr>
        <w:t>tracking</w:t>
      </w:r>
      <w:r>
        <w:rPr>
          <w:spacing w:val="-1"/>
          <w:sz w:val="24"/>
        </w:rPr>
        <w:t xml:space="preserve"> </w:t>
      </w:r>
      <w:r>
        <w:rPr>
          <w:sz w:val="24"/>
        </w:rPr>
        <w:t>and</w:t>
      </w:r>
      <w:r>
        <w:rPr>
          <w:spacing w:val="-1"/>
          <w:sz w:val="24"/>
        </w:rPr>
        <w:t xml:space="preserve"> </w:t>
      </w:r>
      <w:r>
        <w:rPr>
          <w:sz w:val="24"/>
        </w:rPr>
        <w:t>maintaining</w:t>
      </w:r>
      <w:r>
        <w:rPr>
          <w:spacing w:val="-3"/>
          <w:sz w:val="24"/>
        </w:rPr>
        <w:t xml:space="preserve"> </w:t>
      </w:r>
      <w:r>
        <w:rPr>
          <w:sz w:val="24"/>
        </w:rPr>
        <w:t>control</w:t>
      </w:r>
      <w:r>
        <w:rPr>
          <w:spacing w:val="-1"/>
          <w:sz w:val="24"/>
        </w:rPr>
        <w:t xml:space="preserve"> </w:t>
      </w:r>
      <w:r>
        <w:rPr>
          <w:sz w:val="24"/>
        </w:rPr>
        <w:t>of</w:t>
      </w:r>
      <w:r>
        <w:rPr>
          <w:spacing w:val="-2"/>
          <w:sz w:val="24"/>
        </w:rPr>
        <w:t xml:space="preserve"> </w:t>
      </w:r>
      <w:r>
        <w:rPr>
          <w:sz w:val="24"/>
        </w:rPr>
        <w:t>these items throughout the supply of the service.</w:t>
      </w:r>
      <w:r>
        <w:rPr>
          <w:spacing w:val="40"/>
          <w:sz w:val="24"/>
        </w:rPr>
        <w:t xml:space="preserve"> </w:t>
      </w:r>
      <w:r>
        <w:rPr>
          <w:sz w:val="24"/>
        </w:rPr>
        <w:t>Express delivery services do not in</w:t>
      </w:r>
      <w:r>
        <w:rPr>
          <w:sz w:val="24"/>
        </w:rPr>
        <w:t>clude air transport services, services supplied in the exercise of governmental authority, or maritime transport services.</w:t>
      </w:r>
      <w:hyperlink w:anchor="_bookmark10" w:history="1">
        <w:r>
          <w:rPr>
            <w:sz w:val="24"/>
            <w:vertAlign w:val="superscript"/>
          </w:rPr>
          <w:t>11</w:t>
        </w:r>
      </w:hyperlink>
    </w:p>
    <w:p w14:paraId="0260C5FD" w14:textId="77777777" w:rsidR="0091007F" w:rsidRDefault="0091007F">
      <w:pPr>
        <w:pStyle w:val="BodyText"/>
      </w:pPr>
    </w:p>
    <w:p w14:paraId="55981BBA" w14:textId="77777777" w:rsidR="0091007F" w:rsidRDefault="003E3A23">
      <w:pPr>
        <w:pStyle w:val="ListParagraph"/>
        <w:numPr>
          <w:ilvl w:val="0"/>
          <w:numId w:val="1"/>
        </w:numPr>
        <w:tabs>
          <w:tab w:val="left" w:pos="1025"/>
        </w:tabs>
        <w:ind w:right="301" w:firstLine="0"/>
        <w:jc w:val="both"/>
        <w:rPr>
          <w:sz w:val="24"/>
        </w:rPr>
      </w:pPr>
      <w:r>
        <w:rPr>
          <w:sz w:val="24"/>
        </w:rPr>
        <w:t xml:space="preserve">For the purposes of this Annex, </w:t>
      </w:r>
      <w:r>
        <w:rPr>
          <w:b/>
          <w:sz w:val="24"/>
        </w:rPr>
        <w:t xml:space="preserve">postal monopoly </w:t>
      </w:r>
      <w:r>
        <w:rPr>
          <w:sz w:val="24"/>
        </w:rPr>
        <w:t>means a measure maintained by a Party making a post</w:t>
      </w:r>
      <w:r>
        <w:rPr>
          <w:sz w:val="24"/>
        </w:rPr>
        <w:t xml:space="preserve">al operator within the Party’s territory the exclusive supplier of specified collection, </w:t>
      </w:r>
      <w:proofErr w:type="gramStart"/>
      <w:r>
        <w:rPr>
          <w:sz w:val="24"/>
        </w:rPr>
        <w:t>transport</w:t>
      </w:r>
      <w:proofErr w:type="gramEnd"/>
      <w:r>
        <w:rPr>
          <w:sz w:val="24"/>
        </w:rPr>
        <w:t xml:space="preserve"> and delivery services.</w:t>
      </w:r>
    </w:p>
    <w:p w14:paraId="476C9DD7" w14:textId="77777777" w:rsidR="0091007F" w:rsidRDefault="0091007F">
      <w:pPr>
        <w:pStyle w:val="BodyText"/>
      </w:pPr>
    </w:p>
    <w:p w14:paraId="2CF027D5" w14:textId="77777777" w:rsidR="0091007F" w:rsidRDefault="003E3A23">
      <w:pPr>
        <w:pStyle w:val="ListParagraph"/>
        <w:numPr>
          <w:ilvl w:val="0"/>
          <w:numId w:val="1"/>
        </w:numPr>
        <w:tabs>
          <w:tab w:val="left" w:pos="1025"/>
        </w:tabs>
        <w:ind w:firstLine="0"/>
        <w:jc w:val="both"/>
        <w:rPr>
          <w:sz w:val="24"/>
        </w:rPr>
      </w:pPr>
      <w:r>
        <w:rPr>
          <w:sz w:val="24"/>
        </w:rPr>
        <w:t>Each Party that maintains a postal monopoly shall define the scope of the monopoly on the basis of objective criteria, including quan</w:t>
      </w:r>
      <w:r>
        <w:rPr>
          <w:sz w:val="24"/>
        </w:rPr>
        <w:t>titative criteria such as price or weight thresholds.</w:t>
      </w:r>
      <w:hyperlink w:anchor="_bookmark11" w:history="1">
        <w:r>
          <w:rPr>
            <w:sz w:val="24"/>
            <w:vertAlign w:val="superscript"/>
          </w:rPr>
          <w:t>12</w:t>
        </w:r>
      </w:hyperlink>
    </w:p>
    <w:p w14:paraId="1434F158" w14:textId="77777777" w:rsidR="0091007F" w:rsidRDefault="0091007F">
      <w:pPr>
        <w:pStyle w:val="BodyText"/>
      </w:pPr>
    </w:p>
    <w:p w14:paraId="4E1B8413" w14:textId="77777777" w:rsidR="0091007F" w:rsidRDefault="003E3A23">
      <w:pPr>
        <w:pStyle w:val="ListParagraph"/>
        <w:numPr>
          <w:ilvl w:val="0"/>
          <w:numId w:val="1"/>
        </w:numPr>
        <w:tabs>
          <w:tab w:val="left" w:pos="1025"/>
        </w:tabs>
        <w:ind w:right="300" w:firstLine="0"/>
        <w:jc w:val="both"/>
        <w:rPr>
          <w:sz w:val="24"/>
        </w:rPr>
      </w:pPr>
      <w:r>
        <w:rPr>
          <w:sz w:val="24"/>
        </w:rPr>
        <w:t>The Parties confirm their desire to maintain at least the level of market openness for express delivery services that each provides on the date of its signature</w:t>
      </w:r>
      <w:r>
        <w:rPr>
          <w:spacing w:val="64"/>
          <w:sz w:val="24"/>
        </w:rPr>
        <w:t xml:space="preserve"> </w:t>
      </w:r>
      <w:r>
        <w:rPr>
          <w:sz w:val="24"/>
        </w:rPr>
        <w:t>of</w:t>
      </w:r>
      <w:r>
        <w:rPr>
          <w:spacing w:val="64"/>
          <w:sz w:val="24"/>
        </w:rPr>
        <w:t xml:space="preserve"> </w:t>
      </w:r>
      <w:r>
        <w:rPr>
          <w:sz w:val="24"/>
        </w:rPr>
        <w:t>this</w:t>
      </w:r>
      <w:r>
        <w:rPr>
          <w:spacing w:val="65"/>
          <w:sz w:val="24"/>
        </w:rPr>
        <w:t xml:space="preserve"> </w:t>
      </w:r>
      <w:r>
        <w:rPr>
          <w:sz w:val="24"/>
        </w:rPr>
        <w:t>Agreement.</w:t>
      </w:r>
      <w:r>
        <w:rPr>
          <w:spacing w:val="65"/>
          <w:sz w:val="24"/>
        </w:rPr>
        <w:t xml:space="preserve">  </w:t>
      </w:r>
      <w:r>
        <w:rPr>
          <w:sz w:val="24"/>
        </w:rPr>
        <w:t>If</w:t>
      </w:r>
      <w:r>
        <w:rPr>
          <w:spacing w:val="65"/>
          <w:sz w:val="24"/>
        </w:rPr>
        <w:t xml:space="preserve"> </w:t>
      </w:r>
      <w:r>
        <w:rPr>
          <w:sz w:val="24"/>
        </w:rPr>
        <w:t>a</w:t>
      </w:r>
      <w:r>
        <w:rPr>
          <w:spacing w:val="63"/>
          <w:sz w:val="24"/>
        </w:rPr>
        <w:t xml:space="preserve"> </w:t>
      </w:r>
      <w:r>
        <w:rPr>
          <w:sz w:val="24"/>
        </w:rPr>
        <w:t>Party</w:t>
      </w:r>
      <w:r>
        <w:rPr>
          <w:spacing w:val="60"/>
          <w:sz w:val="24"/>
        </w:rPr>
        <w:t xml:space="preserve"> </w:t>
      </w:r>
      <w:r>
        <w:rPr>
          <w:sz w:val="24"/>
        </w:rPr>
        <w:t>considers</w:t>
      </w:r>
      <w:r>
        <w:rPr>
          <w:spacing w:val="65"/>
          <w:sz w:val="24"/>
        </w:rPr>
        <w:t xml:space="preserve"> </w:t>
      </w:r>
      <w:r>
        <w:rPr>
          <w:sz w:val="24"/>
        </w:rPr>
        <w:t>that</w:t>
      </w:r>
      <w:r>
        <w:rPr>
          <w:spacing w:val="65"/>
          <w:sz w:val="24"/>
        </w:rPr>
        <w:t xml:space="preserve"> </w:t>
      </w:r>
      <w:r>
        <w:rPr>
          <w:sz w:val="24"/>
        </w:rPr>
        <w:t>another</w:t>
      </w:r>
      <w:r>
        <w:rPr>
          <w:spacing w:val="64"/>
          <w:sz w:val="24"/>
        </w:rPr>
        <w:t xml:space="preserve"> </w:t>
      </w:r>
      <w:r>
        <w:rPr>
          <w:sz w:val="24"/>
        </w:rPr>
        <w:t>Party</w:t>
      </w:r>
      <w:r>
        <w:rPr>
          <w:spacing w:val="62"/>
          <w:sz w:val="24"/>
        </w:rPr>
        <w:t xml:space="preserve"> </w:t>
      </w:r>
      <w:r>
        <w:rPr>
          <w:sz w:val="24"/>
        </w:rPr>
        <w:t>is</w:t>
      </w:r>
      <w:r>
        <w:rPr>
          <w:spacing w:val="65"/>
          <w:sz w:val="24"/>
        </w:rPr>
        <w:t xml:space="preserve"> </w:t>
      </w:r>
      <w:r>
        <w:rPr>
          <w:sz w:val="24"/>
        </w:rPr>
        <w:t>not</w:t>
      </w:r>
    </w:p>
    <w:p w14:paraId="10A6B535" w14:textId="207AE568" w:rsidR="0091007F" w:rsidRDefault="0091007F">
      <w:pPr>
        <w:pStyle w:val="BodyText"/>
        <w:spacing w:before="3"/>
        <w:rPr>
          <w:sz w:val="19"/>
        </w:rPr>
      </w:pPr>
    </w:p>
    <w:p w14:paraId="66825FBC" w14:textId="77777777" w:rsidR="0091007F" w:rsidRDefault="003E3A23">
      <w:pPr>
        <w:spacing w:before="103"/>
        <w:ind w:left="304" w:right="322" w:hanging="1"/>
        <w:rPr>
          <w:sz w:val="20"/>
        </w:rPr>
      </w:pPr>
      <w:bookmarkStart w:id="10" w:name="_bookmark10"/>
      <w:bookmarkEnd w:id="10"/>
      <w:r>
        <w:rPr>
          <w:sz w:val="20"/>
          <w:vertAlign w:val="superscript"/>
        </w:rPr>
        <w:t>11</w:t>
      </w:r>
      <w:r>
        <w:rPr>
          <w:spacing w:val="40"/>
          <w:sz w:val="20"/>
        </w:rPr>
        <w:t xml:space="preserve"> </w:t>
      </w:r>
      <w:r>
        <w:rPr>
          <w:sz w:val="20"/>
        </w:rPr>
        <w:t>For greater certainty, express delivery services does not include: (a) for Australia, services reserved for exclusive</w:t>
      </w:r>
      <w:r>
        <w:rPr>
          <w:spacing w:val="-1"/>
          <w:sz w:val="20"/>
        </w:rPr>
        <w:t xml:space="preserve"> </w:t>
      </w:r>
      <w:r>
        <w:rPr>
          <w:sz w:val="20"/>
        </w:rPr>
        <w:t>supply</w:t>
      </w:r>
      <w:r>
        <w:rPr>
          <w:spacing w:val="-2"/>
          <w:sz w:val="20"/>
        </w:rPr>
        <w:t xml:space="preserve"> </w:t>
      </w:r>
      <w:r>
        <w:rPr>
          <w:sz w:val="20"/>
        </w:rPr>
        <w:t>by</w:t>
      </w:r>
      <w:r>
        <w:rPr>
          <w:spacing w:val="-2"/>
          <w:sz w:val="20"/>
        </w:rPr>
        <w:t xml:space="preserve"> </w:t>
      </w:r>
      <w:r>
        <w:rPr>
          <w:sz w:val="20"/>
        </w:rPr>
        <w:t>Australia</w:t>
      </w:r>
      <w:r>
        <w:rPr>
          <w:spacing w:val="-1"/>
          <w:sz w:val="20"/>
        </w:rPr>
        <w:t xml:space="preserve"> </w:t>
      </w:r>
      <w:r>
        <w:rPr>
          <w:sz w:val="20"/>
        </w:rPr>
        <w:t>Post</w:t>
      </w:r>
      <w:r>
        <w:rPr>
          <w:spacing w:val="-1"/>
          <w:sz w:val="20"/>
        </w:rPr>
        <w:t xml:space="preserve"> </w:t>
      </w:r>
      <w:r>
        <w:rPr>
          <w:sz w:val="20"/>
        </w:rPr>
        <w:t>as</w:t>
      </w:r>
      <w:r>
        <w:rPr>
          <w:spacing w:val="-2"/>
          <w:sz w:val="20"/>
        </w:rPr>
        <w:t xml:space="preserve"> </w:t>
      </w:r>
      <w:r>
        <w:rPr>
          <w:sz w:val="20"/>
        </w:rPr>
        <w:t>set</w:t>
      </w:r>
      <w:r>
        <w:rPr>
          <w:spacing w:val="-1"/>
          <w:sz w:val="20"/>
        </w:rPr>
        <w:t xml:space="preserve"> </w:t>
      </w:r>
      <w:r>
        <w:rPr>
          <w:sz w:val="20"/>
        </w:rPr>
        <w:t>out</w:t>
      </w:r>
      <w:r>
        <w:rPr>
          <w:spacing w:val="-1"/>
          <w:sz w:val="20"/>
        </w:rPr>
        <w:t xml:space="preserve"> </w:t>
      </w:r>
      <w:r>
        <w:rPr>
          <w:sz w:val="20"/>
        </w:rPr>
        <w:t>in the</w:t>
      </w:r>
      <w:r>
        <w:rPr>
          <w:spacing w:val="-1"/>
          <w:sz w:val="20"/>
        </w:rPr>
        <w:t xml:space="preserve"> </w:t>
      </w:r>
      <w:r>
        <w:rPr>
          <w:i/>
          <w:sz w:val="20"/>
        </w:rPr>
        <w:t>Australian Postal</w:t>
      </w:r>
      <w:r>
        <w:rPr>
          <w:i/>
          <w:spacing w:val="-1"/>
          <w:sz w:val="20"/>
        </w:rPr>
        <w:t xml:space="preserve"> </w:t>
      </w:r>
      <w:r>
        <w:rPr>
          <w:i/>
          <w:sz w:val="20"/>
        </w:rPr>
        <w:t>Corporat</w:t>
      </w:r>
      <w:r>
        <w:rPr>
          <w:i/>
          <w:sz w:val="20"/>
        </w:rPr>
        <w:t>ion Act 1989</w:t>
      </w:r>
      <w:r>
        <w:rPr>
          <w:i/>
          <w:spacing w:val="-3"/>
          <w:sz w:val="20"/>
        </w:rPr>
        <w:t xml:space="preserve"> </w:t>
      </w:r>
      <w:r>
        <w:rPr>
          <w:sz w:val="20"/>
        </w:rPr>
        <w:t>and</w:t>
      </w:r>
      <w:r>
        <w:rPr>
          <w:spacing w:val="-3"/>
          <w:sz w:val="20"/>
        </w:rPr>
        <w:t xml:space="preserve"> </w:t>
      </w:r>
      <w:r>
        <w:rPr>
          <w:sz w:val="20"/>
        </w:rPr>
        <w:t>its</w:t>
      </w:r>
      <w:r>
        <w:rPr>
          <w:spacing w:val="-4"/>
          <w:sz w:val="20"/>
        </w:rPr>
        <w:t xml:space="preserve"> </w:t>
      </w:r>
      <w:r>
        <w:rPr>
          <w:sz w:val="20"/>
        </w:rPr>
        <w:t>subordinate</w:t>
      </w:r>
      <w:r>
        <w:rPr>
          <w:spacing w:val="-3"/>
          <w:sz w:val="20"/>
        </w:rPr>
        <w:t xml:space="preserve"> </w:t>
      </w:r>
      <w:r>
        <w:rPr>
          <w:sz w:val="20"/>
        </w:rPr>
        <w:t>legislation</w:t>
      </w:r>
      <w:r>
        <w:rPr>
          <w:spacing w:val="-4"/>
          <w:sz w:val="20"/>
        </w:rPr>
        <w:t xml:space="preserve"> </w:t>
      </w:r>
      <w:r>
        <w:rPr>
          <w:sz w:val="20"/>
        </w:rPr>
        <w:t>and</w:t>
      </w:r>
      <w:r>
        <w:rPr>
          <w:spacing w:val="-3"/>
          <w:sz w:val="20"/>
        </w:rPr>
        <w:t xml:space="preserve"> </w:t>
      </w:r>
      <w:r>
        <w:rPr>
          <w:sz w:val="20"/>
        </w:rPr>
        <w:t>regulations;</w:t>
      </w:r>
      <w:r>
        <w:rPr>
          <w:spacing w:val="-3"/>
          <w:sz w:val="20"/>
        </w:rPr>
        <w:t xml:space="preserve"> </w:t>
      </w:r>
      <w:r>
        <w:rPr>
          <w:sz w:val="20"/>
        </w:rPr>
        <w:t>(b)</w:t>
      </w:r>
      <w:r>
        <w:rPr>
          <w:spacing w:val="-3"/>
          <w:sz w:val="20"/>
        </w:rPr>
        <w:t xml:space="preserve"> </w:t>
      </w:r>
      <w:r>
        <w:rPr>
          <w:sz w:val="20"/>
        </w:rPr>
        <w:t>for</w:t>
      </w:r>
      <w:r>
        <w:rPr>
          <w:spacing w:val="-3"/>
          <w:sz w:val="20"/>
        </w:rPr>
        <w:t xml:space="preserve"> </w:t>
      </w:r>
      <w:r>
        <w:rPr>
          <w:sz w:val="20"/>
        </w:rPr>
        <w:t>Brunei</w:t>
      </w:r>
      <w:r>
        <w:rPr>
          <w:spacing w:val="-3"/>
          <w:sz w:val="20"/>
        </w:rPr>
        <w:t xml:space="preserve"> </w:t>
      </w:r>
      <w:r>
        <w:rPr>
          <w:sz w:val="20"/>
        </w:rPr>
        <w:t>Darussalam,</w:t>
      </w:r>
      <w:r>
        <w:rPr>
          <w:spacing w:val="-3"/>
          <w:sz w:val="20"/>
        </w:rPr>
        <w:t xml:space="preserve"> </w:t>
      </w:r>
      <w:r>
        <w:rPr>
          <w:sz w:val="20"/>
        </w:rPr>
        <w:t>reserved</w:t>
      </w:r>
      <w:r>
        <w:rPr>
          <w:spacing w:val="-3"/>
          <w:sz w:val="20"/>
        </w:rPr>
        <w:t xml:space="preserve"> </w:t>
      </w:r>
      <w:r>
        <w:rPr>
          <w:sz w:val="20"/>
        </w:rPr>
        <w:t>exclusive rights</w:t>
      </w:r>
      <w:r>
        <w:rPr>
          <w:spacing w:val="-1"/>
          <w:sz w:val="20"/>
        </w:rPr>
        <w:t xml:space="preserve"> </w:t>
      </w:r>
      <w:r>
        <w:rPr>
          <w:sz w:val="20"/>
        </w:rPr>
        <w:t>for collection</w:t>
      </w:r>
      <w:r>
        <w:rPr>
          <w:spacing w:val="-1"/>
          <w:sz w:val="20"/>
        </w:rPr>
        <w:t xml:space="preserve"> </w:t>
      </w:r>
      <w:r>
        <w:rPr>
          <w:sz w:val="20"/>
        </w:rPr>
        <w:t>and delivery</w:t>
      </w:r>
      <w:r>
        <w:rPr>
          <w:spacing w:val="-4"/>
          <w:sz w:val="20"/>
        </w:rPr>
        <w:t xml:space="preserve"> </w:t>
      </w:r>
      <w:r>
        <w:rPr>
          <w:sz w:val="20"/>
        </w:rPr>
        <w:t>of</w:t>
      </w:r>
      <w:r>
        <w:rPr>
          <w:spacing w:val="-2"/>
          <w:sz w:val="20"/>
        </w:rPr>
        <w:t xml:space="preserve"> </w:t>
      </w:r>
      <w:r>
        <w:rPr>
          <w:sz w:val="20"/>
        </w:rPr>
        <w:t>letters</w:t>
      </w:r>
      <w:r>
        <w:rPr>
          <w:spacing w:val="-1"/>
          <w:sz w:val="20"/>
        </w:rPr>
        <w:t xml:space="preserve"> </w:t>
      </w:r>
      <w:r>
        <w:rPr>
          <w:sz w:val="20"/>
        </w:rPr>
        <w:t>by</w:t>
      </w:r>
      <w:r>
        <w:rPr>
          <w:spacing w:val="-4"/>
          <w:sz w:val="20"/>
        </w:rPr>
        <w:t xml:space="preserve"> </w:t>
      </w:r>
      <w:r>
        <w:rPr>
          <w:sz w:val="20"/>
        </w:rPr>
        <w:t>the Postal Services</w:t>
      </w:r>
      <w:r>
        <w:rPr>
          <w:spacing w:val="-1"/>
          <w:sz w:val="20"/>
        </w:rPr>
        <w:t xml:space="preserve"> </w:t>
      </w:r>
      <w:r>
        <w:rPr>
          <w:sz w:val="20"/>
        </w:rPr>
        <w:t>Department as</w:t>
      </w:r>
      <w:r>
        <w:rPr>
          <w:spacing w:val="-1"/>
          <w:sz w:val="20"/>
        </w:rPr>
        <w:t xml:space="preserve"> </w:t>
      </w:r>
      <w:r>
        <w:rPr>
          <w:sz w:val="20"/>
        </w:rPr>
        <w:t>set out in</w:t>
      </w:r>
      <w:r>
        <w:rPr>
          <w:spacing w:val="-1"/>
          <w:sz w:val="20"/>
        </w:rPr>
        <w:t xml:space="preserve"> </w:t>
      </w:r>
      <w:r>
        <w:rPr>
          <w:sz w:val="20"/>
        </w:rPr>
        <w:t xml:space="preserve">the </w:t>
      </w:r>
      <w:r>
        <w:rPr>
          <w:i/>
          <w:sz w:val="20"/>
        </w:rPr>
        <w:t xml:space="preserve">Post Office Act </w:t>
      </w:r>
      <w:r>
        <w:rPr>
          <w:sz w:val="20"/>
        </w:rPr>
        <w:t>(Chapter 52 of the Laws of Brunei), the Guidelines to Application of License for the Provision of Local Express Letter Service (2000) and the Guidelines to Application of License for the Provision of International Express Letter Service (2000); (c) for Can</w:t>
      </w:r>
      <w:r>
        <w:rPr>
          <w:sz w:val="20"/>
        </w:rPr>
        <w:t xml:space="preserve">ada, services reserved for exclusive supply by Canada Post Corporation as set out in the </w:t>
      </w:r>
      <w:r>
        <w:rPr>
          <w:i/>
          <w:sz w:val="20"/>
        </w:rPr>
        <w:t xml:space="preserve">Canada Post Corporation Act </w:t>
      </w:r>
      <w:r>
        <w:rPr>
          <w:sz w:val="20"/>
        </w:rPr>
        <w:t xml:space="preserve">and its regulations; (d) for Japan, correspondence delivery services within the meaning of the </w:t>
      </w:r>
      <w:r>
        <w:rPr>
          <w:i/>
          <w:sz w:val="20"/>
        </w:rPr>
        <w:t>Law Concerning Correspondence Delivery Provi</w:t>
      </w:r>
      <w:r>
        <w:rPr>
          <w:i/>
          <w:sz w:val="20"/>
        </w:rPr>
        <w:t xml:space="preserve">ded by Private Operators </w:t>
      </w:r>
      <w:r>
        <w:rPr>
          <w:sz w:val="20"/>
        </w:rPr>
        <w:t>(Law No. 99, 2002) other than</w:t>
      </w:r>
      <w:r>
        <w:rPr>
          <w:spacing w:val="-2"/>
          <w:sz w:val="20"/>
        </w:rPr>
        <w:t xml:space="preserve"> </w:t>
      </w:r>
      <w:r>
        <w:rPr>
          <w:sz w:val="20"/>
        </w:rPr>
        <w:t>special</w:t>
      </w:r>
      <w:r>
        <w:rPr>
          <w:spacing w:val="-3"/>
          <w:sz w:val="20"/>
        </w:rPr>
        <w:t xml:space="preserve"> </w:t>
      </w:r>
      <w:r>
        <w:rPr>
          <w:sz w:val="20"/>
        </w:rPr>
        <w:t>correspondence</w:t>
      </w:r>
      <w:r>
        <w:rPr>
          <w:spacing w:val="-3"/>
          <w:sz w:val="20"/>
        </w:rPr>
        <w:t xml:space="preserve"> </w:t>
      </w:r>
      <w:r>
        <w:rPr>
          <w:sz w:val="20"/>
        </w:rPr>
        <w:t>delivery</w:t>
      </w:r>
      <w:r>
        <w:rPr>
          <w:spacing w:val="-3"/>
          <w:sz w:val="20"/>
        </w:rPr>
        <w:t xml:space="preserve"> </w:t>
      </w:r>
      <w:r>
        <w:rPr>
          <w:sz w:val="20"/>
        </w:rPr>
        <w:t>services</w:t>
      </w:r>
      <w:r>
        <w:rPr>
          <w:spacing w:val="-3"/>
          <w:sz w:val="20"/>
        </w:rPr>
        <w:t xml:space="preserve"> </w:t>
      </w:r>
      <w:r>
        <w:rPr>
          <w:sz w:val="20"/>
        </w:rPr>
        <w:t>as</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2"/>
          <w:sz w:val="20"/>
        </w:rPr>
        <w:t xml:space="preserve"> </w:t>
      </w:r>
      <w:r>
        <w:rPr>
          <w:sz w:val="20"/>
        </w:rPr>
        <w:t>Article</w:t>
      </w:r>
      <w:r>
        <w:rPr>
          <w:spacing w:val="-3"/>
          <w:sz w:val="20"/>
        </w:rPr>
        <w:t xml:space="preserve"> </w:t>
      </w:r>
      <w:r>
        <w:rPr>
          <w:sz w:val="20"/>
        </w:rPr>
        <w:t>2,</w:t>
      </w:r>
      <w:r>
        <w:rPr>
          <w:spacing w:val="-2"/>
          <w:sz w:val="20"/>
        </w:rPr>
        <w:t xml:space="preserve"> </w:t>
      </w:r>
      <w:r>
        <w:rPr>
          <w:sz w:val="20"/>
        </w:rPr>
        <w:t>paragraph</w:t>
      </w:r>
      <w:r>
        <w:rPr>
          <w:spacing w:val="-3"/>
          <w:sz w:val="20"/>
        </w:rPr>
        <w:t xml:space="preserve"> </w:t>
      </w:r>
      <w:r>
        <w:rPr>
          <w:sz w:val="20"/>
        </w:rPr>
        <w:t>7</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law;</w:t>
      </w:r>
      <w:r>
        <w:rPr>
          <w:spacing w:val="-3"/>
          <w:sz w:val="20"/>
        </w:rPr>
        <w:t xml:space="preserve"> </w:t>
      </w:r>
      <w:r>
        <w:rPr>
          <w:sz w:val="20"/>
        </w:rPr>
        <w:t>(e)</w:t>
      </w:r>
      <w:r>
        <w:rPr>
          <w:spacing w:val="-2"/>
          <w:sz w:val="20"/>
        </w:rPr>
        <w:t xml:space="preserve"> </w:t>
      </w:r>
      <w:r>
        <w:rPr>
          <w:sz w:val="20"/>
        </w:rPr>
        <w:t xml:space="preserve">for Malaysia, reserved exclusive rights for collection and delivery of letters by Pos Malaysia as provided </w:t>
      </w:r>
      <w:r>
        <w:rPr>
          <w:sz w:val="20"/>
        </w:rPr>
        <w:t xml:space="preserve">for under the </w:t>
      </w:r>
      <w:r>
        <w:rPr>
          <w:i/>
          <w:sz w:val="20"/>
        </w:rPr>
        <w:t>Postal Services Act 2012</w:t>
      </w:r>
      <w:r>
        <w:rPr>
          <w:sz w:val="20"/>
        </w:rPr>
        <w:t xml:space="preserve">; (f) for Mexico, mail services reserved for exclusive supply by the Mexican Postal Service as set out in the Mexican Postal laws and regulations, as well as motor carrier freight transportation services, as set forth </w:t>
      </w:r>
      <w:r>
        <w:rPr>
          <w:sz w:val="20"/>
        </w:rPr>
        <w:t xml:space="preserve">in Title III of the </w:t>
      </w:r>
      <w:r>
        <w:rPr>
          <w:i/>
          <w:sz w:val="20"/>
        </w:rPr>
        <w:t xml:space="preserve">Roads, Bridges, and Federal Motor Carrier Transportation Law </w:t>
      </w:r>
      <w:r>
        <w:rPr>
          <w:sz w:val="20"/>
        </w:rPr>
        <w:t xml:space="preserve">and its regulations; (g) for New Zealand, the </w:t>
      </w:r>
      <w:proofErr w:type="spellStart"/>
      <w:r>
        <w:rPr>
          <w:sz w:val="20"/>
        </w:rPr>
        <w:t>fastpost</w:t>
      </w:r>
      <w:proofErr w:type="spellEnd"/>
      <w:r>
        <w:rPr>
          <w:sz w:val="20"/>
        </w:rPr>
        <w:t xml:space="preserve"> service and equivalent priority domestic mail services; (h) for Singapore, postal services as set out in the </w:t>
      </w:r>
      <w:r>
        <w:rPr>
          <w:i/>
          <w:sz w:val="20"/>
        </w:rPr>
        <w:t>Postal Serv</w:t>
      </w:r>
      <w:r>
        <w:rPr>
          <w:i/>
          <w:sz w:val="20"/>
        </w:rPr>
        <w:t xml:space="preserve">ices Act </w:t>
      </w:r>
      <w:r>
        <w:rPr>
          <w:sz w:val="20"/>
        </w:rPr>
        <w:t>(Cap 237A, 2000 Rev Ed) and certain express letter services which</w:t>
      </w:r>
      <w:r>
        <w:rPr>
          <w:spacing w:val="-2"/>
          <w:sz w:val="20"/>
        </w:rPr>
        <w:t xml:space="preserve"> </w:t>
      </w:r>
      <w:r>
        <w:rPr>
          <w:sz w:val="20"/>
        </w:rPr>
        <w:t>are</w:t>
      </w:r>
      <w:r>
        <w:rPr>
          <w:spacing w:val="-1"/>
          <w:sz w:val="20"/>
        </w:rPr>
        <w:t xml:space="preserve"> </w:t>
      </w:r>
      <w:r>
        <w:rPr>
          <w:sz w:val="20"/>
        </w:rPr>
        <w:t>administered under the</w:t>
      </w:r>
      <w:r>
        <w:rPr>
          <w:spacing w:val="-1"/>
          <w:sz w:val="20"/>
        </w:rPr>
        <w:t xml:space="preserve"> </w:t>
      </w:r>
      <w:r>
        <w:rPr>
          <w:sz w:val="20"/>
        </w:rPr>
        <w:t>Postal</w:t>
      </w:r>
      <w:r>
        <w:rPr>
          <w:spacing w:val="-1"/>
          <w:sz w:val="20"/>
        </w:rPr>
        <w:t xml:space="preserve"> </w:t>
      </w:r>
      <w:r>
        <w:rPr>
          <w:sz w:val="20"/>
        </w:rPr>
        <w:t>Services</w:t>
      </w:r>
      <w:r>
        <w:rPr>
          <w:spacing w:val="-2"/>
          <w:sz w:val="20"/>
        </w:rPr>
        <w:t xml:space="preserve"> </w:t>
      </w:r>
      <w:r>
        <w:rPr>
          <w:sz w:val="20"/>
        </w:rPr>
        <w:t>(Class</w:t>
      </w:r>
      <w:r>
        <w:rPr>
          <w:spacing w:val="-2"/>
          <w:sz w:val="20"/>
        </w:rPr>
        <w:t xml:space="preserve"> </w:t>
      </w:r>
      <w:r>
        <w:rPr>
          <w:sz w:val="20"/>
        </w:rPr>
        <w:t>License) Regulations</w:t>
      </w:r>
      <w:r>
        <w:rPr>
          <w:spacing w:val="-2"/>
          <w:sz w:val="20"/>
        </w:rPr>
        <w:t xml:space="preserve"> </w:t>
      </w:r>
      <w:r>
        <w:rPr>
          <w:sz w:val="20"/>
        </w:rPr>
        <w:t>2005;</w:t>
      </w:r>
    </w:p>
    <w:p w14:paraId="329F92F4" w14:textId="77777777" w:rsidR="0091007F" w:rsidRDefault="003E3A23">
      <w:pPr>
        <w:ind w:left="305"/>
        <w:rPr>
          <w:sz w:val="20"/>
        </w:rPr>
      </w:pPr>
      <w:r>
        <w:rPr>
          <w:sz w:val="20"/>
        </w:rPr>
        <w:t>(</w:t>
      </w:r>
      <w:proofErr w:type="spellStart"/>
      <w:r>
        <w:rPr>
          <w:sz w:val="20"/>
        </w:rPr>
        <w:t>i</w:t>
      </w:r>
      <w:proofErr w:type="spellEnd"/>
      <w:r>
        <w:rPr>
          <w:sz w:val="20"/>
        </w:rPr>
        <w:t>)</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United</w:t>
      </w:r>
      <w:r>
        <w:rPr>
          <w:spacing w:val="-4"/>
          <w:sz w:val="20"/>
        </w:rPr>
        <w:t xml:space="preserve"> </w:t>
      </w:r>
      <w:r>
        <w:rPr>
          <w:sz w:val="20"/>
        </w:rPr>
        <w:t>States,</w:t>
      </w:r>
      <w:r>
        <w:rPr>
          <w:spacing w:val="-4"/>
          <w:sz w:val="20"/>
        </w:rPr>
        <w:t xml:space="preserve"> </w:t>
      </w:r>
      <w:r>
        <w:rPr>
          <w:sz w:val="20"/>
        </w:rPr>
        <w:t>delivery</w:t>
      </w:r>
      <w:r>
        <w:rPr>
          <w:spacing w:val="-9"/>
          <w:sz w:val="20"/>
        </w:rPr>
        <w:t xml:space="preserve"> </w:t>
      </w:r>
      <w:r>
        <w:rPr>
          <w:sz w:val="20"/>
        </w:rPr>
        <w:t>of</w:t>
      </w:r>
      <w:r>
        <w:rPr>
          <w:spacing w:val="-7"/>
          <w:sz w:val="20"/>
        </w:rPr>
        <w:t xml:space="preserve"> </w:t>
      </w:r>
      <w:r>
        <w:rPr>
          <w:sz w:val="20"/>
        </w:rPr>
        <w:t>letters</w:t>
      </w:r>
      <w:r>
        <w:rPr>
          <w:spacing w:val="-6"/>
          <w:sz w:val="20"/>
        </w:rPr>
        <w:t xml:space="preserve"> </w:t>
      </w:r>
      <w:r>
        <w:rPr>
          <w:sz w:val="20"/>
        </w:rPr>
        <w:t>over</w:t>
      </w:r>
      <w:r>
        <w:rPr>
          <w:spacing w:val="-4"/>
          <w:sz w:val="20"/>
        </w:rPr>
        <w:t xml:space="preserve"> </w:t>
      </w:r>
      <w:r>
        <w:rPr>
          <w:sz w:val="20"/>
        </w:rPr>
        <w:t>post</w:t>
      </w:r>
      <w:r>
        <w:rPr>
          <w:spacing w:val="-5"/>
          <w:sz w:val="20"/>
        </w:rPr>
        <w:t xml:space="preserve"> </w:t>
      </w:r>
      <w:r>
        <w:rPr>
          <w:sz w:val="20"/>
        </w:rPr>
        <w:t>routes</w:t>
      </w:r>
      <w:r>
        <w:rPr>
          <w:spacing w:val="-3"/>
          <w:sz w:val="20"/>
        </w:rPr>
        <w:t xml:space="preserve"> </w:t>
      </w:r>
      <w:r>
        <w:rPr>
          <w:sz w:val="20"/>
        </w:rPr>
        <w:t>subject</w:t>
      </w:r>
      <w:r>
        <w:rPr>
          <w:spacing w:val="-5"/>
          <w:sz w:val="20"/>
        </w:rPr>
        <w:t xml:space="preserve"> </w:t>
      </w:r>
      <w:r>
        <w:rPr>
          <w:sz w:val="20"/>
        </w:rPr>
        <w:t>to</w:t>
      </w:r>
      <w:r>
        <w:rPr>
          <w:spacing w:val="-5"/>
          <w:sz w:val="20"/>
        </w:rPr>
        <w:t xml:space="preserve"> </w:t>
      </w:r>
      <w:r>
        <w:rPr>
          <w:sz w:val="20"/>
        </w:rPr>
        <w:t>18</w:t>
      </w:r>
      <w:r>
        <w:rPr>
          <w:spacing w:val="-4"/>
          <w:sz w:val="20"/>
        </w:rPr>
        <w:t xml:space="preserve"> </w:t>
      </w:r>
      <w:r>
        <w:rPr>
          <w:sz w:val="20"/>
        </w:rPr>
        <w:t>U.S.C.</w:t>
      </w:r>
      <w:r>
        <w:rPr>
          <w:spacing w:val="-4"/>
          <w:sz w:val="20"/>
        </w:rPr>
        <w:t xml:space="preserve"> </w:t>
      </w:r>
      <w:r>
        <w:rPr>
          <w:sz w:val="20"/>
        </w:rPr>
        <w:t>1693–1699</w:t>
      </w:r>
      <w:r>
        <w:rPr>
          <w:spacing w:val="-4"/>
          <w:sz w:val="20"/>
        </w:rPr>
        <w:t xml:space="preserve"> </w:t>
      </w:r>
      <w:r>
        <w:rPr>
          <w:sz w:val="20"/>
        </w:rPr>
        <w:t>and</w:t>
      </w:r>
      <w:r>
        <w:rPr>
          <w:spacing w:val="-4"/>
          <w:sz w:val="20"/>
        </w:rPr>
        <w:t xml:space="preserve"> </w:t>
      </w:r>
      <w:r>
        <w:rPr>
          <w:spacing w:val="-5"/>
          <w:sz w:val="20"/>
        </w:rPr>
        <w:t>39</w:t>
      </w:r>
    </w:p>
    <w:p w14:paraId="2ED56472" w14:textId="77777777" w:rsidR="0091007F" w:rsidRDefault="003E3A23">
      <w:pPr>
        <w:spacing w:before="1"/>
        <w:ind w:left="305" w:right="322"/>
        <w:rPr>
          <w:sz w:val="20"/>
        </w:rPr>
      </w:pPr>
      <w:r>
        <w:rPr>
          <w:sz w:val="20"/>
        </w:rPr>
        <w:t>U.S.C.</w:t>
      </w:r>
      <w:r>
        <w:rPr>
          <w:spacing w:val="-1"/>
          <w:sz w:val="20"/>
        </w:rPr>
        <w:t xml:space="preserve"> </w:t>
      </w:r>
      <w:r>
        <w:rPr>
          <w:sz w:val="20"/>
        </w:rPr>
        <w:t>601–</w:t>
      </w:r>
      <w:proofErr w:type="gramStart"/>
      <w:r>
        <w:rPr>
          <w:sz w:val="20"/>
        </w:rPr>
        <w:t>606,</w:t>
      </w:r>
      <w:r>
        <w:rPr>
          <w:spacing w:val="-4"/>
          <w:sz w:val="20"/>
        </w:rPr>
        <w:t xml:space="preserve"> </w:t>
      </w:r>
      <w:r>
        <w:rPr>
          <w:sz w:val="20"/>
        </w:rPr>
        <w:t>but</w:t>
      </w:r>
      <w:proofErr w:type="gramEnd"/>
      <w:r>
        <w:rPr>
          <w:spacing w:val="-2"/>
          <w:sz w:val="20"/>
        </w:rPr>
        <w:t xml:space="preserve"> </w:t>
      </w:r>
      <w:r>
        <w:rPr>
          <w:sz w:val="20"/>
        </w:rPr>
        <w:t>does</w:t>
      </w:r>
      <w:r>
        <w:rPr>
          <w:spacing w:val="-3"/>
          <w:sz w:val="20"/>
        </w:rPr>
        <w:t xml:space="preserve"> </w:t>
      </w:r>
      <w:r>
        <w:rPr>
          <w:sz w:val="20"/>
        </w:rPr>
        <w:t>include</w:t>
      </w:r>
      <w:r>
        <w:rPr>
          <w:spacing w:val="-2"/>
          <w:sz w:val="20"/>
        </w:rPr>
        <w:t xml:space="preserve"> </w:t>
      </w:r>
      <w:r>
        <w:rPr>
          <w:sz w:val="20"/>
        </w:rPr>
        <w:t>delivery</w:t>
      </w:r>
      <w:r>
        <w:rPr>
          <w:spacing w:val="-6"/>
          <w:sz w:val="20"/>
        </w:rPr>
        <w:t xml:space="preserve"> </w:t>
      </w:r>
      <w:r>
        <w:rPr>
          <w:sz w:val="20"/>
        </w:rPr>
        <w:t>of</w:t>
      </w:r>
      <w:r>
        <w:rPr>
          <w:spacing w:val="-4"/>
          <w:sz w:val="20"/>
        </w:rPr>
        <w:t xml:space="preserve"> </w:t>
      </w:r>
      <w:r>
        <w:rPr>
          <w:sz w:val="20"/>
        </w:rPr>
        <w:t>letters</w:t>
      </w:r>
      <w:r>
        <w:rPr>
          <w:spacing w:val="-3"/>
          <w:sz w:val="20"/>
        </w:rPr>
        <w:t xml:space="preserve"> </w:t>
      </w:r>
      <w:r>
        <w:rPr>
          <w:sz w:val="20"/>
        </w:rPr>
        <w:t>subject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exceptions</w:t>
      </w:r>
      <w:r>
        <w:rPr>
          <w:spacing w:val="-3"/>
          <w:sz w:val="20"/>
        </w:rPr>
        <w:t xml:space="preserve"> </w:t>
      </w:r>
      <w:r>
        <w:rPr>
          <w:sz w:val="20"/>
        </w:rPr>
        <w:t>therein;</w:t>
      </w:r>
      <w:r>
        <w:rPr>
          <w:spacing w:val="-2"/>
          <w:sz w:val="20"/>
        </w:rPr>
        <w:t xml:space="preserve"> </w:t>
      </w:r>
      <w:r>
        <w:rPr>
          <w:sz w:val="20"/>
        </w:rPr>
        <w:t>and</w:t>
      </w:r>
      <w:r>
        <w:rPr>
          <w:spacing w:val="-1"/>
          <w:sz w:val="20"/>
        </w:rPr>
        <w:t xml:space="preserve"> </w:t>
      </w:r>
      <w:r>
        <w:rPr>
          <w:sz w:val="20"/>
        </w:rPr>
        <w:t>(j)</w:t>
      </w:r>
      <w:r>
        <w:rPr>
          <w:spacing w:val="-4"/>
          <w:sz w:val="20"/>
        </w:rPr>
        <w:t xml:space="preserve"> </w:t>
      </w:r>
      <w:r>
        <w:rPr>
          <w:sz w:val="20"/>
        </w:rPr>
        <w:t>for Viet Nam, reserved services as set out in Viet Nam Postal Law and relevant legal documents.</w:t>
      </w:r>
    </w:p>
    <w:p w14:paraId="4B7B4008" w14:textId="77777777" w:rsidR="0091007F" w:rsidRDefault="0091007F">
      <w:pPr>
        <w:pStyle w:val="BodyText"/>
        <w:spacing w:before="11"/>
        <w:rPr>
          <w:sz w:val="19"/>
        </w:rPr>
      </w:pPr>
    </w:p>
    <w:p w14:paraId="52544BD8" w14:textId="77777777" w:rsidR="0091007F" w:rsidRDefault="003E3A23">
      <w:pPr>
        <w:ind w:left="304" w:right="381"/>
        <w:rPr>
          <w:sz w:val="20"/>
        </w:rPr>
      </w:pPr>
      <w:bookmarkStart w:id="11" w:name="_bookmark11"/>
      <w:bookmarkEnd w:id="11"/>
      <w:r>
        <w:rPr>
          <w:sz w:val="20"/>
          <w:vertAlign w:val="superscript"/>
        </w:rPr>
        <w:t>12</w:t>
      </w:r>
      <w:r>
        <w:rPr>
          <w:spacing w:val="40"/>
          <w:sz w:val="20"/>
        </w:rPr>
        <w:t xml:space="preserve"> </w:t>
      </w:r>
      <w:r>
        <w:rPr>
          <w:sz w:val="20"/>
        </w:rPr>
        <w:t>For greater certainty, the Parties understand that the scope of Chile’s postal monopoly is defined</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basis</w:t>
      </w:r>
      <w:r>
        <w:rPr>
          <w:spacing w:val="-3"/>
          <w:sz w:val="20"/>
        </w:rPr>
        <w:t xml:space="preserve"> </w:t>
      </w:r>
      <w:r>
        <w:rPr>
          <w:sz w:val="20"/>
        </w:rPr>
        <w:t>of</w:t>
      </w:r>
      <w:r>
        <w:rPr>
          <w:spacing w:val="-4"/>
          <w:sz w:val="20"/>
        </w:rPr>
        <w:t xml:space="preserve"> </w:t>
      </w:r>
      <w:r>
        <w:rPr>
          <w:sz w:val="20"/>
        </w:rPr>
        <w:t>objective</w:t>
      </w:r>
      <w:r>
        <w:rPr>
          <w:spacing w:val="-2"/>
          <w:sz w:val="20"/>
        </w:rPr>
        <w:t xml:space="preserve"> </w:t>
      </w:r>
      <w:r>
        <w:rPr>
          <w:sz w:val="20"/>
        </w:rPr>
        <w:t>criteria</w:t>
      </w:r>
      <w:r>
        <w:rPr>
          <w:spacing w:val="-2"/>
          <w:sz w:val="20"/>
        </w:rPr>
        <w:t xml:space="preserve"> </w:t>
      </w:r>
      <w:r>
        <w:rPr>
          <w:sz w:val="20"/>
        </w:rPr>
        <w:t>by</w:t>
      </w:r>
      <w:r>
        <w:rPr>
          <w:spacing w:val="-6"/>
          <w:sz w:val="20"/>
        </w:rPr>
        <w:t xml:space="preserve"> </w:t>
      </w:r>
      <w:r>
        <w:rPr>
          <w:sz w:val="20"/>
        </w:rPr>
        <w:t>Decree</w:t>
      </w:r>
      <w:r>
        <w:rPr>
          <w:spacing w:val="-2"/>
          <w:sz w:val="20"/>
        </w:rPr>
        <w:t xml:space="preserve"> </w:t>
      </w:r>
      <w:r>
        <w:rPr>
          <w:sz w:val="20"/>
        </w:rPr>
        <w:t>5037</w:t>
      </w:r>
      <w:r>
        <w:rPr>
          <w:spacing w:val="-3"/>
          <w:sz w:val="20"/>
        </w:rPr>
        <w:t xml:space="preserve"> </w:t>
      </w:r>
      <w:r>
        <w:rPr>
          <w:sz w:val="20"/>
        </w:rPr>
        <w:t>(1960)</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ability</w:t>
      </w:r>
      <w:r>
        <w:rPr>
          <w:spacing w:val="-6"/>
          <w:sz w:val="20"/>
        </w:rPr>
        <w:t xml:space="preserve"> </w:t>
      </w:r>
      <w:r>
        <w:rPr>
          <w:sz w:val="20"/>
        </w:rPr>
        <w:t>of</w:t>
      </w:r>
      <w:r>
        <w:rPr>
          <w:spacing w:val="-4"/>
          <w:sz w:val="20"/>
        </w:rPr>
        <w:t xml:space="preserve"> </w:t>
      </w:r>
      <w:r>
        <w:rPr>
          <w:sz w:val="20"/>
        </w:rPr>
        <w:t>suppliers to supply delivery services in Chile is not limited by this Decree.</w:t>
      </w:r>
    </w:p>
    <w:p w14:paraId="06EE8E9D" w14:textId="77777777" w:rsidR="0091007F" w:rsidRDefault="0091007F">
      <w:pPr>
        <w:rPr>
          <w:sz w:val="20"/>
        </w:rPr>
        <w:sectPr w:rsidR="0091007F">
          <w:pgSz w:w="11910" w:h="16840"/>
          <w:pgMar w:top="1920" w:right="1680" w:bottom="960" w:left="1680" w:header="0" w:footer="779" w:gutter="0"/>
          <w:cols w:space="720"/>
        </w:sectPr>
      </w:pPr>
    </w:p>
    <w:p w14:paraId="08E1DB28" w14:textId="77777777" w:rsidR="0091007F" w:rsidRDefault="003E3A23">
      <w:pPr>
        <w:pStyle w:val="BodyText"/>
        <w:spacing w:before="73"/>
        <w:ind w:left="304" w:right="301"/>
        <w:jc w:val="both"/>
      </w:pPr>
      <w:r>
        <w:lastRenderedPageBreak/>
        <w:t>maintaining</w:t>
      </w:r>
      <w:r>
        <w:rPr>
          <w:spacing w:val="-5"/>
        </w:rPr>
        <w:t xml:space="preserve"> </w:t>
      </w:r>
      <w:r>
        <w:t>that</w:t>
      </w:r>
      <w:r>
        <w:rPr>
          <w:spacing w:val="-2"/>
        </w:rPr>
        <w:t xml:space="preserve"> </w:t>
      </w:r>
      <w:r>
        <w:t>level</w:t>
      </w:r>
      <w:r>
        <w:rPr>
          <w:spacing w:val="-2"/>
        </w:rPr>
        <w:t xml:space="preserve"> </w:t>
      </w:r>
      <w:r>
        <w:t>of</w:t>
      </w:r>
      <w:r>
        <w:rPr>
          <w:spacing w:val="-1"/>
        </w:rPr>
        <w:t xml:space="preserve"> </w:t>
      </w:r>
      <w:r>
        <w:t>market</w:t>
      </w:r>
      <w:r>
        <w:rPr>
          <w:spacing w:val="-2"/>
        </w:rPr>
        <w:t xml:space="preserve"> </w:t>
      </w:r>
      <w:r>
        <w:t>openness,</w:t>
      </w:r>
      <w:r>
        <w:rPr>
          <w:spacing w:val="-2"/>
        </w:rPr>
        <w:t xml:space="preserve"> </w:t>
      </w:r>
      <w:r>
        <w:t>it</w:t>
      </w:r>
      <w:r>
        <w:rPr>
          <w:spacing w:val="-2"/>
        </w:rPr>
        <w:t xml:space="preserve"> </w:t>
      </w:r>
      <w:r>
        <w:t>may</w:t>
      </w:r>
      <w:r>
        <w:rPr>
          <w:spacing w:val="-5"/>
        </w:rPr>
        <w:t xml:space="preserve"> </w:t>
      </w:r>
      <w:r>
        <w:t>request</w:t>
      </w:r>
      <w:r>
        <w:rPr>
          <w:spacing w:val="-2"/>
        </w:rPr>
        <w:t xml:space="preserve"> </w:t>
      </w:r>
      <w:r>
        <w:t>consultations.</w:t>
      </w:r>
      <w:r>
        <w:rPr>
          <w:spacing w:val="40"/>
        </w:rPr>
        <w:t xml:space="preserve"> </w:t>
      </w:r>
      <w:r>
        <w:t>The</w:t>
      </w:r>
      <w:r>
        <w:rPr>
          <w:spacing w:val="-3"/>
        </w:rPr>
        <w:t xml:space="preserve"> </w:t>
      </w:r>
      <w:r>
        <w:t>other Party shall afford adequate opportunity for consultations and, to the extent possible, provide information in response to inquiries regarding the level of</w:t>
      </w:r>
      <w:r>
        <w:rPr>
          <w:spacing w:val="40"/>
        </w:rPr>
        <w:t xml:space="preserve"> </w:t>
      </w:r>
      <w:r>
        <w:t>market openness and any related matter.</w:t>
      </w:r>
    </w:p>
    <w:p w14:paraId="5BA130E5" w14:textId="77777777" w:rsidR="0091007F" w:rsidRDefault="0091007F">
      <w:pPr>
        <w:pStyle w:val="BodyText"/>
      </w:pPr>
    </w:p>
    <w:p w14:paraId="51DDB734" w14:textId="77777777" w:rsidR="0091007F" w:rsidRDefault="003E3A23">
      <w:pPr>
        <w:pStyle w:val="ListParagraph"/>
        <w:numPr>
          <w:ilvl w:val="0"/>
          <w:numId w:val="1"/>
        </w:numPr>
        <w:tabs>
          <w:tab w:val="left" w:pos="1025"/>
        </w:tabs>
        <w:ind w:right="298" w:firstLine="0"/>
        <w:jc w:val="both"/>
        <w:rPr>
          <w:sz w:val="24"/>
        </w:rPr>
      </w:pPr>
      <w:r>
        <w:rPr>
          <w:sz w:val="24"/>
        </w:rPr>
        <w:t>No Party shall allow a supplier of services covered by a postal monopoly</w:t>
      </w:r>
      <w:r>
        <w:rPr>
          <w:spacing w:val="40"/>
          <w:sz w:val="24"/>
        </w:rPr>
        <w:t xml:space="preserve"> </w:t>
      </w:r>
      <w:r>
        <w:rPr>
          <w:sz w:val="24"/>
        </w:rPr>
        <w:t>to cross-</w:t>
      </w:r>
      <w:proofErr w:type="spellStart"/>
      <w:r>
        <w:rPr>
          <w:sz w:val="24"/>
        </w:rPr>
        <w:t>subsidise</w:t>
      </w:r>
      <w:proofErr w:type="spellEnd"/>
      <w:r>
        <w:rPr>
          <w:sz w:val="24"/>
        </w:rPr>
        <w:t xml:space="preserve"> its own or any other competitive supplier’s express delivery services with revenues derived from monopoly postal services.</w:t>
      </w:r>
      <w:hyperlink w:anchor="_bookmark12" w:history="1">
        <w:r>
          <w:rPr>
            <w:sz w:val="24"/>
            <w:vertAlign w:val="superscript"/>
          </w:rPr>
          <w:t>13</w:t>
        </w:r>
      </w:hyperlink>
    </w:p>
    <w:p w14:paraId="41CA22F4" w14:textId="77777777" w:rsidR="0091007F" w:rsidRDefault="0091007F">
      <w:pPr>
        <w:pStyle w:val="BodyText"/>
      </w:pPr>
    </w:p>
    <w:p w14:paraId="02ABB50C" w14:textId="77777777" w:rsidR="0091007F" w:rsidRDefault="003E3A23">
      <w:pPr>
        <w:pStyle w:val="ListParagraph"/>
        <w:numPr>
          <w:ilvl w:val="0"/>
          <w:numId w:val="1"/>
        </w:numPr>
        <w:tabs>
          <w:tab w:val="left" w:pos="1025"/>
        </w:tabs>
        <w:ind w:right="300" w:firstLine="0"/>
        <w:jc w:val="both"/>
        <w:rPr>
          <w:sz w:val="24"/>
        </w:rPr>
      </w:pPr>
      <w:r>
        <w:rPr>
          <w:sz w:val="24"/>
        </w:rPr>
        <w:t>Each Party shall ensure that any supplier of services covered by a postal monopo</w:t>
      </w:r>
      <w:r>
        <w:rPr>
          <w:sz w:val="24"/>
        </w:rPr>
        <w:t>ly does not abuse its monopoly position to act in the Party’s territory in a manner inconsistent with the Party’s commitments under Article 9.4 (National Treatment), Article 10.3 (National Treatment) or Article 10.5 (Market Access) with respect to the supp</w:t>
      </w:r>
      <w:r>
        <w:rPr>
          <w:sz w:val="24"/>
        </w:rPr>
        <w:t>ly of express delivery services.</w:t>
      </w:r>
      <w:hyperlink w:anchor="_bookmark13" w:history="1">
        <w:r>
          <w:rPr>
            <w:sz w:val="24"/>
            <w:vertAlign w:val="superscript"/>
          </w:rPr>
          <w:t>14</w:t>
        </w:r>
      </w:hyperlink>
    </w:p>
    <w:p w14:paraId="104D4F00" w14:textId="77777777" w:rsidR="0091007F" w:rsidRDefault="0091007F">
      <w:pPr>
        <w:pStyle w:val="BodyText"/>
      </w:pPr>
    </w:p>
    <w:p w14:paraId="00DC6AFA" w14:textId="77777777" w:rsidR="0091007F" w:rsidRDefault="003E3A23">
      <w:pPr>
        <w:pStyle w:val="ListParagraph"/>
        <w:numPr>
          <w:ilvl w:val="0"/>
          <w:numId w:val="1"/>
        </w:numPr>
        <w:tabs>
          <w:tab w:val="left" w:pos="1025"/>
        </w:tabs>
        <w:spacing w:before="1"/>
        <w:ind w:left="1024" w:right="0" w:hanging="721"/>
        <w:jc w:val="both"/>
        <w:rPr>
          <w:sz w:val="24"/>
        </w:rPr>
      </w:pPr>
      <w:r>
        <w:rPr>
          <w:sz w:val="24"/>
        </w:rPr>
        <w:t>No</w:t>
      </w:r>
      <w:r>
        <w:rPr>
          <w:spacing w:val="-3"/>
          <w:sz w:val="24"/>
        </w:rPr>
        <w:t xml:space="preserve"> </w:t>
      </w:r>
      <w:r>
        <w:rPr>
          <w:sz w:val="24"/>
        </w:rPr>
        <w:t>Party</w:t>
      </w:r>
      <w:r>
        <w:rPr>
          <w:spacing w:val="-7"/>
          <w:sz w:val="24"/>
        </w:rPr>
        <w:t xml:space="preserve"> </w:t>
      </w:r>
      <w:r>
        <w:rPr>
          <w:spacing w:val="-2"/>
          <w:sz w:val="24"/>
        </w:rPr>
        <w:t>shall:</w:t>
      </w:r>
    </w:p>
    <w:p w14:paraId="2300B73D" w14:textId="77777777" w:rsidR="0091007F" w:rsidRDefault="0091007F">
      <w:pPr>
        <w:pStyle w:val="BodyText"/>
        <w:spacing w:before="11"/>
        <w:rPr>
          <w:sz w:val="23"/>
        </w:rPr>
      </w:pPr>
    </w:p>
    <w:p w14:paraId="6D825E66" w14:textId="77777777" w:rsidR="0091007F" w:rsidRDefault="003E3A23">
      <w:pPr>
        <w:pStyle w:val="ListParagraph"/>
        <w:numPr>
          <w:ilvl w:val="1"/>
          <w:numId w:val="1"/>
        </w:numPr>
        <w:tabs>
          <w:tab w:val="left" w:pos="1745"/>
        </w:tabs>
        <w:ind w:right="303"/>
        <w:jc w:val="both"/>
        <w:rPr>
          <w:sz w:val="24"/>
        </w:rPr>
      </w:pPr>
      <w:r>
        <w:rPr>
          <w:sz w:val="24"/>
        </w:rPr>
        <w:t xml:space="preserve">require an express delivery service supplier of another Party, as a condition of </w:t>
      </w:r>
      <w:proofErr w:type="spellStart"/>
      <w:r>
        <w:rPr>
          <w:sz w:val="24"/>
        </w:rPr>
        <w:t>authorisation</w:t>
      </w:r>
      <w:proofErr w:type="spellEnd"/>
      <w:r>
        <w:rPr>
          <w:sz w:val="24"/>
        </w:rPr>
        <w:t xml:space="preserve"> or licensing, to supply a basic universal postal service; or</w:t>
      </w:r>
    </w:p>
    <w:p w14:paraId="3D6C6016" w14:textId="77777777" w:rsidR="0091007F" w:rsidRDefault="0091007F">
      <w:pPr>
        <w:pStyle w:val="BodyText"/>
      </w:pPr>
    </w:p>
    <w:p w14:paraId="01AEF2F4" w14:textId="77777777" w:rsidR="0091007F" w:rsidRDefault="003E3A23">
      <w:pPr>
        <w:pStyle w:val="ListParagraph"/>
        <w:numPr>
          <w:ilvl w:val="1"/>
          <w:numId w:val="1"/>
        </w:numPr>
        <w:tabs>
          <w:tab w:val="left" w:pos="1745"/>
        </w:tabs>
        <w:ind w:right="298"/>
        <w:jc w:val="both"/>
        <w:rPr>
          <w:sz w:val="24"/>
        </w:rPr>
      </w:pPr>
      <w:r>
        <w:rPr>
          <w:sz w:val="24"/>
        </w:rPr>
        <w:t>assess fees or other charges exclusively</w:t>
      </w:r>
      <w:r>
        <w:rPr>
          <w:spacing w:val="-6"/>
          <w:sz w:val="24"/>
        </w:rPr>
        <w:t xml:space="preserve"> </w:t>
      </w:r>
      <w:r>
        <w:rPr>
          <w:sz w:val="24"/>
        </w:rPr>
        <w:t>on express delivery</w:t>
      </w:r>
      <w:r>
        <w:rPr>
          <w:spacing w:val="-3"/>
          <w:sz w:val="24"/>
        </w:rPr>
        <w:t xml:space="preserve"> </w:t>
      </w:r>
      <w:r>
        <w:rPr>
          <w:sz w:val="24"/>
        </w:rPr>
        <w:t xml:space="preserve">service suppliers for the purpose of funding the supply of another delivery </w:t>
      </w:r>
      <w:r>
        <w:rPr>
          <w:spacing w:val="-2"/>
          <w:sz w:val="24"/>
        </w:rPr>
        <w:t>service.</w:t>
      </w:r>
      <w:hyperlink w:anchor="_bookmark14" w:history="1">
        <w:r>
          <w:rPr>
            <w:spacing w:val="-2"/>
            <w:sz w:val="24"/>
            <w:vertAlign w:val="superscript"/>
          </w:rPr>
          <w:t>15</w:t>
        </w:r>
      </w:hyperlink>
    </w:p>
    <w:p w14:paraId="2FAB2EA4" w14:textId="77777777" w:rsidR="0091007F" w:rsidRDefault="0091007F">
      <w:pPr>
        <w:pStyle w:val="BodyText"/>
      </w:pPr>
    </w:p>
    <w:p w14:paraId="552925AB" w14:textId="77777777" w:rsidR="0091007F" w:rsidRDefault="003E3A23">
      <w:pPr>
        <w:pStyle w:val="ListParagraph"/>
        <w:numPr>
          <w:ilvl w:val="0"/>
          <w:numId w:val="1"/>
        </w:numPr>
        <w:tabs>
          <w:tab w:val="left" w:pos="1025"/>
        </w:tabs>
        <w:ind w:right="300" w:firstLine="0"/>
        <w:jc w:val="both"/>
        <w:rPr>
          <w:sz w:val="24"/>
        </w:rPr>
      </w:pPr>
      <w:r>
        <w:rPr>
          <w:sz w:val="24"/>
        </w:rPr>
        <w:t>Each Party shall ensure that any authority responsible for regulating expres</w:t>
      </w:r>
      <w:r>
        <w:rPr>
          <w:sz w:val="24"/>
        </w:rPr>
        <w:t xml:space="preserve">s delivery services is not accountable to any supplier of express delivery services, and that the decisions and procedures that the authority adopts are impartial, </w:t>
      </w:r>
      <w:proofErr w:type="gramStart"/>
      <w:r>
        <w:rPr>
          <w:sz w:val="24"/>
        </w:rPr>
        <w:t>non-discriminatory</w:t>
      </w:r>
      <w:proofErr w:type="gramEnd"/>
      <w:r>
        <w:rPr>
          <w:sz w:val="24"/>
        </w:rPr>
        <w:t xml:space="preserve"> and transparent with respect to all express delivery service suppliers in</w:t>
      </w:r>
      <w:r>
        <w:rPr>
          <w:sz w:val="24"/>
        </w:rPr>
        <w:t xml:space="preserve"> its territory.</w:t>
      </w:r>
    </w:p>
    <w:p w14:paraId="2696E4AB" w14:textId="77777777" w:rsidR="0091007F" w:rsidRDefault="0091007F">
      <w:pPr>
        <w:pStyle w:val="BodyText"/>
        <w:rPr>
          <w:sz w:val="20"/>
        </w:rPr>
      </w:pPr>
    </w:p>
    <w:p w14:paraId="05CF3BE8" w14:textId="77777777" w:rsidR="0091007F" w:rsidRDefault="0091007F">
      <w:pPr>
        <w:pStyle w:val="BodyText"/>
        <w:rPr>
          <w:sz w:val="20"/>
        </w:rPr>
      </w:pPr>
    </w:p>
    <w:p w14:paraId="7A39E734" w14:textId="77777777" w:rsidR="0091007F" w:rsidRDefault="0091007F">
      <w:pPr>
        <w:pStyle w:val="BodyText"/>
        <w:rPr>
          <w:sz w:val="20"/>
        </w:rPr>
      </w:pPr>
    </w:p>
    <w:p w14:paraId="1A67B160" w14:textId="77777777" w:rsidR="0091007F" w:rsidRDefault="0091007F">
      <w:pPr>
        <w:pStyle w:val="BodyText"/>
        <w:rPr>
          <w:sz w:val="20"/>
        </w:rPr>
      </w:pPr>
    </w:p>
    <w:p w14:paraId="170C708A" w14:textId="77777777" w:rsidR="0091007F" w:rsidRDefault="0091007F">
      <w:pPr>
        <w:pStyle w:val="BodyText"/>
        <w:rPr>
          <w:sz w:val="20"/>
        </w:rPr>
      </w:pPr>
    </w:p>
    <w:p w14:paraId="53462E9B" w14:textId="25BF92AF" w:rsidR="0091007F" w:rsidRDefault="0091007F">
      <w:pPr>
        <w:pStyle w:val="BodyText"/>
        <w:spacing w:before="3"/>
        <w:rPr>
          <w:sz w:val="19"/>
        </w:rPr>
      </w:pPr>
    </w:p>
    <w:p w14:paraId="4676CD4B" w14:textId="77777777" w:rsidR="0091007F" w:rsidRDefault="003E3A23">
      <w:pPr>
        <w:spacing w:before="103"/>
        <w:ind w:left="304" w:right="322"/>
        <w:rPr>
          <w:sz w:val="20"/>
        </w:rPr>
      </w:pPr>
      <w:bookmarkStart w:id="12" w:name="_bookmark12"/>
      <w:bookmarkEnd w:id="12"/>
      <w:r>
        <w:rPr>
          <w:sz w:val="20"/>
          <w:vertAlign w:val="superscript"/>
        </w:rPr>
        <w:t>13</w:t>
      </w:r>
      <w:r>
        <w:rPr>
          <w:spacing w:val="40"/>
          <w:sz w:val="20"/>
        </w:rPr>
        <w:t xml:space="preserve"> </w:t>
      </w:r>
      <w:r>
        <w:rPr>
          <w:sz w:val="20"/>
        </w:rPr>
        <w:t>In</w:t>
      </w:r>
      <w:r>
        <w:rPr>
          <w:spacing w:val="-2"/>
          <w:sz w:val="20"/>
        </w:rPr>
        <w:t xml:space="preserve"> </w:t>
      </w:r>
      <w:r>
        <w:rPr>
          <w:sz w:val="20"/>
        </w:rPr>
        <w:t>the</w:t>
      </w:r>
      <w:r>
        <w:rPr>
          <w:spacing w:val="-1"/>
          <w:sz w:val="20"/>
        </w:rPr>
        <w:t xml:space="preserve"> </w:t>
      </w:r>
      <w:r>
        <w:rPr>
          <w:sz w:val="20"/>
        </w:rPr>
        <w:t>case</w:t>
      </w:r>
      <w:r>
        <w:rPr>
          <w:spacing w:val="-1"/>
          <w:sz w:val="20"/>
        </w:rPr>
        <w:t xml:space="preserve"> </w:t>
      </w:r>
      <w:r>
        <w:rPr>
          <w:sz w:val="20"/>
        </w:rPr>
        <w:t>of</w:t>
      </w:r>
      <w:r>
        <w:rPr>
          <w:spacing w:val="-3"/>
          <w:sz w:val="20"/>
        </w:rPr>
        <w:t xml:space="preserve"> </w:t>
      </w:r>
      <w:r>
        <w:rPr>
          <w:sz w:val="20"/>
        </w:rPr>
        <w:t>Viet</w:t>
      </w:r>
      <w:r>
        <w:rPr>
          <w:spacing w:val="-1"/>
          <w:sz w:val="20"/>
        </w:rPr>
        <w:t xml:space="preserve"> </w:t>
      </w:r>
      <w:r>
        <w:rPr>
          <w:sz w:val="20"/>
        </w:rPr>
        <w:t>Nam, this obligation</w:t>
      </w:r>
      <w:r>
        <w:rPr>
          <w:spacing w:val="-2"/>
          <w:sz w:val="20"/>
        </w:rPr>
        <w:t xml:space="preserve"> </w:t>
      </w:r>
      <w:r>
        <w:rPr>
          <w:sz w:val="20"/>
        </w:rPr>
        <w:t>shall not</w:t>
      </w:r>
      <w:r>
        <w:rPr>
          <w:spacing w:val="-1"/>
          <w:sz w:val="20"/>
        </w:rPr>
        <w:t xml:space="preserve"> </w:t>
      </w:r>
      <w:r>
        <w:rPr>
          <w:sz w:val="20"/>
        </w:rPr>
        <w:t>apply</w:t>
      </w:r>
      <w:r>
        <w:rPr>
          <w:spacing w:val="-5"/>
          <w:sz w:val="20"/>
        </w:rPr>
        <w:t xml:space="preserve"> </w:t>
      </w:r>
      <w:r>
        <w:rPr>
          <w:sz w:val="20"/>
        </w:rPr>
        <w:t>until three years</w:t>
      </w:r>
      <w:r>
        <w:rPr>
          <w:spacing w:val="-2"/>
          <w:sz w:val="20"/>
        </w:rPr>
        <w:t xml:space="preserve"> </w:t>
      </w:r>
      <w:r>
        <w:rPr>
          <w:sz w:val="20"/>
        </w:rPr>
        <w:t>after the</w:t>
      </w:r>
      <w:r>
        <w:rPr>
          <w:spacing w:val="-1"/>
          <w:sz w:val="20"/>
        </w:rPr>
        <w:t xml:space="preserve"> </w:t>
      </w:r>
      <w:r>
        <w:rPr>
          <w:sz w:val="20"/>
        </w:rPr>
        <w:t>date</w:t>
      </w:r>
      <w:r>
        <w:rPr>
          <w:spacing w:val="-1"/>
          <w:sz w:val="20"/>
        </w:rPr>
        <w:t xml:space="preserve"> </w:t>
      </w:r>
      <w:r>
        <w:rPr>
          <w:sz w:val="20"/>
        </w:rPr>
        <w:t>of</w:t>
      </w:r>
      <w:r>
        <w:rPr>
          <w:spacing w:val="-3"/>
          <w:sz w:val="20"/>
        </w:rPr>
        <w:t xml:space="preserve"> </w:t>
      </w:r>
      <w:r>
        <w:rPr>
          <w:sz w:val="20"/>
        </w:rPr>
        <w:t>entry into force of this Agreement for it.</w:t>
      </w:r>
      <w:r>
        <w:rPr>
          <w:spacing w:val="40"/>
          <w:sz w:val="20"/>
        </w:rPr>
        <w:t xml:space="preserve"> </w:t>
      </w:r>
      <w:r>
        <w:rPr>
          <w:sz w:val="20"/>
        </w:rPr>
        <w:t>During this period, if a Party considers that Viet Nam is allowing such cross-</w:t>
      </w:r>
      <w:proofErr w:type="spellStart"/>
      <w:r>
        <w:rPr>
          <w:sz w:val="20"/>
        </w:rPr>
        <w:t>subsidisation</w:t>
      </w:r>
      <w:proofErr w:type="spellEnd"/>
      <w:r>
        <w:rPr>
          <w:sz w:val="20"/>
        </w:rPr>
        <w:t>, it may request consultations.</w:t>
      </w:r>
      <w:r>
        <w:rPr>
          <w:spacing w:val="40"/>
          <w:sz w:val="20"/>
        </w:rPr>
        <w:t xml:space="preserve"> </w:t>
      </w:r>
      <w:r>
        <w:rPr>
          <w:sz w:val="20"/>
        </w:rPr>
        <w:t>Viet Nam shall afford adequate opportunity</w:t>
      </w:r>
      <w:r>
        <w:rPr>
          <w:spacing w:val="-4"/>
          <w:sz w:val="20"/>
        </w:rPr>
        <w:t xml:space="preserve"> </w:t>
      </w:r>
      <w:r>
        <w:rPr>
          <w:sz w:val="20"/>
        </w:rPr>
        <w:t>for</w:t>
      </w:r>
      <w:r>
        <w:rPr>
          <w:spacing w:val="-2"/>
          <w:sz w:val="20"/>
        </w:rPr>
        <w:t xml:space="preserve"> </w:t>
      </w:r>
      <w:r>
        <w:rPr>
          <w:sz w:val="20"/>
        </w:rPr>
        <w:t>consultations</w:t>
      </w:r>
      <w:r>
        <w:rPr>
          <w:spacing w:val="-4"/>
          <w:sz w:val="20"/>
        </w:rPr>
        <w:t xml:space="preserve"> </w:t>
      </w:r>
      <w:r>
        <w:rPr>
          <w:sz w:val="20"/>
        </w:rPr>
        <w:t>and,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extent</w:t>
      </w:r>
      <w:r>
        <w:rPr>
          <w:spacing w:val="-3"/>
          <w:sz w:val="20"/>
        </w:rPr>
        <w:t xml:space="preserve"> </w:t>
      </w:r>
      <w:r>
        <w:rPr>
          <w:sz w:val="20"/>
        </w:rPr>
        <w:t>possible,</w:t>
      </w:r>
      <w:r>
        <w:rPr>
          <w:spacing w:val="-2"/>
          <w:sz w:val="20"/>
        </w:rPr>
        <w:t xml:space="preserve"> </w:t>
      </w:r>
      <w:r>
        <w:rPr>
          <w:sz w:val="20"/>
        </w:rPr>
        <w:t>shall</w:t>
      </w:r>
      <w:r>
        <w:rPr>
          <w:spacing w:val="-3"/>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in</w:t>
      </w:r>
      <w:r>
        <w:rPr>
          <w:spacing w:val="-4"/>
          <w:sz w:val="20"/>
        </w:rPr>
        <w:t xml:space="preserve"> </w:t>
      </w:r>
      <w:r>
        <w:rPr>
          <w:sz w:val="20"/>
        </w:rPr>
        <w:t>response</w:t>
      </w:r>
      <w:r>
        <w:rPr>
          <w:spacing w:val="-3"/>
          <w:sz w:val="20"/>
        </w:rPr>
        <w:t xml:space="preserve"> </w:t>
      </w:r>
      <w:r>
        <w:rPr>
          <w:sz w:val="20"/>
        </w:rPr>
        <w:t>to in</w:t>
      </w:r>
      <w:r>
        <w:rPr>
          <w:sz w:val="20"/>
        </w:rPr>
        <w:t>quiries regarding the cross-</w:t>
      </w:r>
      <w:proofErr w:type="spellStart"/>
      <w:r>
        <w:rPr>
          <w:sz w:val="20"/>
        </w:rPr>
        <w:t>subsidisation</w:t>
      </w:r>
      <w:proofErr w:type="spellEnd"/>
      <w:r>
        <w:rPr>
          <w:sz w:val="20"/>
        </w:rPr>
        <w:t>.</w:t>
      </w:r>
    </w:p>
    <w:p w14:paraId="56AEA00B" w14:textId="77777777" w:rsidR="0091007F" w:rsidRDefault="0091007F">
      <w:pPr>
        <w:pStyle w:val="BodyText"/>
        <w:rPr>
          <w:sz w:val="20"/>
        </w:rPr>
      </w:pPr>
    </w:p>
    <w:p w14:paraId="043EB21F" w14:textId="77777777" w:rsidR="0091007F" w:rsidRDefault="003E3A23">
      <w:pPr>
        <w:ind w:left="304" w:right="381"/>
        <w:rPr>
          <w:sz w:val="20"/>
        </w:rPr>
      </w:pPr>
      <w:bookmarkStart w:id="13" w:name="_bookmark13"/>
      <w:bookmarkEnd w:id="13"/>
      <w:r>
        <w:rPr>
          <w:sz w:val="20"/>
          <w:vertAlign w:val="superscript"/>
        </w:rPr>
        <w:t>14</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a</w:t>
      </w:r>
      <w:r>
        <w:rPr>
          <w:spacing w:val="-2"/>
          <w:sz w:val="20"/>
        </w:rPr>
        <w:t xml:space="preserve"> </w:t>
      </w:r>
      <w:r>
        <w:rPr>
          <w:sz w:val="20"/>
        </w:rPr>
        <w:t>supplier</w:t>
      </w:r>
      <w:r>
        <w:rPr>
          <w:spacing w:val="-1"/>
          <w:sz w:val="20"/>
        </w:rPr>
        <w:t xml:space="preserve"> </w:t>
      </w:r>
      <w:r>
        <w:rPr>
          <w:sz w:val="20"/>
        </w:rPr>
        <w:t>of</w:t>
      </w:r>
      <w:r>
        <w:rPr>
          <w:spacing w:val="-4"/>
          <w:sz w:val="20"/>
        </w:rPr>
        <w:t xml:space="preserve"> </w:t>
      </w:r>
      <w:r>
        <w:rPr>
          <w:sz w:val="20"/>
        </w:rPr>
        <w:t>services</w:t>
      </w:r>
      <w:r>
        <w:rPr>
          <w:spacing w:val="-3"/>
          <w:sz w:val="20"/>
        </w:rPr>
        <w:t xml:space="preserve"> </w:t>
      </w:r>
      <w:r>
        <w:rPr>
          <w:sz w:val="20"/>
        </w:rPr>
        <w:t>covered</w:t>
      </w:r>
      <w:r>
        <w:rPr>
          <w:spacing w:val="-1"/>
          <w:sz w:val="20"/>
        </w:rPr>
        <w:t xml:space="preserve"> </w:t>
      </w:r>
      <w:r>
        <w:rPr>
          <w:sz w:val="20"/>
        </w:rPr>
        <w:t>by</w:t>
      </w:r>
      <w:r>
        <w:rPr>
          <w:spacing w:val="-6"/>
          <w:sz w:val="20"/>
        </w:rPr>
        <w:t xml:space="preserve"> </w:t>
      </w:r>
      <w:r>
        <w:rPr>
          <w:sz w:val="20"/>
        </w:rPr>
        <w:t>a</w:t>
      </w:r>
      <w:r>
        <w:rPr>
          <w:spacing w:val="-2"/>
          <w:sz w:val="20"/>
        </w:rPr>
        <w:t xml:space="preserve"> </w:t>
      </w:r>
      <w:r>
        <w:rPr>
          <w:sz w:val="20"/>
        </w:rPr>
        <w:t>postal monopoly</w:t>
      </w:r>
      <w:r>
        <w:rPr>
          <w:spacing w:val="-6"/>
          <w:sz w:val="20"/>
        </w:rPr>
        <w:t xml:space="preserve"> </w:t>
      </w:r>
      <w:r>
        <w:rPr>
          <w:sz w:val="20"/>
        </w:rPr>
        <w:t>that</w:t>
      </w:r>
      <w:r>
        <w:rPr>
          <w:spacing w:val="-2"/>
          <w:sz w:val="20"/>
        </w:rPr>
        <w:t xml:space="preserve"> </w:t>
      </w:r>
      <w:r>
        <w:rPr>
          <w:sz w:val="20"/>
        </w:rPr>
        <w:t>exercises</w:t>
      </w:r>
      <w:r>
        <w:rPr>
          <w:spacing w:val="-3"/>
          <w:sz w:val="20"/>
        </w:rPr>
        <w:t xml:space="preserve"> </w:t>
      </w:r>
      <w:r>
        <w:rPr>
          <w:sz w:val="20"/>
        </w:rPr>
        <w:t>a</w:t>
      </w:r>
      <w:r>
        <w:rPr>
          <w:spacing w:val="-2"/>
          <w:sz w:val="20"/>
        </w:rPr>
        <w:t xml:space="preserve"> </w:t>
      </w:r>
      <w:r>
        <w:rPr>
          <w:sz w:val="20"/>
        </w:rPr>
        <w:t>right or privilege incidental to or associated with its monopoly position in a manner that is consistent with the Par</w:t>
      </w:r>
      <w:r>
        <w:rPr>
          <w:sz w:val="20"/>
        </w:rPr>
        <w:t>ty’s commitments listed in this paragraph with respect to express delivery services is not acting in a manner inconsistent with this paragraph.</w:t>
      </w:r>
    </w:p>
    <w:p w14:paraId="744406DB" w14:textId="77777777" w:rsidR="0091007F" w:rsidRDefault="0091007F">
      <w:pPr>
        <w:pStyle w:val="BodyText"/>
        <w:rPr>
          <w:sz w:val="20"/>
        </w:rPr>
      </w:pPr>
    </w:p>
    <w:p w14:paraId="70C7F737" w14:textId="77777777" w:rsidR="0091007F" w:rsidRDefault="003E3A23">
      <w:pPr>
        <w:ind w:left="304" w:right="322"/>
        <w:rPr>
          <w:sz w:val="20"/>
        </w:rPr>
      </w:pPr>
      <w:bookmarkStart w:id="14" w:name="_bookmark14"/>
      <w:bookmarkEnd w:id="14"/>
      <w:r>
        <w:rPr>
          <w:sz w:val="20"/>
          <w:vertAlign w:val="superscript"/>
        </w:rPr>
        <w:t>15</w:t>
      </w:r>
      <w:r>
        <w:rPr>
          <w:spacing w:val="40"/>
          <w:sz w:val="20"/>
        </w:rPr>
        <w:t xml:space="preserve"> </w:t>
      </w:r>
      <w:r>
        <w:rPr>
          <w:sz w:val="20"/>
        </w:rPr>
        <w:t>This</w:t>
      </w:r>
      <w:r>
        <w:rPr>
          <w:spacing w:val="-4"/>
          <w:sz w:val="20"/>
        </w:rPr>
        <w:t xml:space="preserve"> </w:t>
      </w:r>
      <w:r>
        <w:rPr>
          <w:sz w:val="20"/>
        </w:rPr>
        <w:t>paragraph</w:t>
      </w:r>
      <w:r>
        <w:rPr>
          <w:spacing w:val="-4"/>
          <w:sz w:val="20"/>
        </w:rPr>
        <w:t xml:space="preserve"> </w:t>
      </w:r>
      <w:r>
        <w:rPr>
          <w:sz w:val="20"/>
        </w:rPr>
        <w:t>shall</w:t>
      </w:r>
      <w:r>
        <w:rPr>
          <w:spacing w:val="-1"/>
          <w:sz w:val="20"/>
        </w:rPr>
        <w:t xml:space="preserve"> </w:t>
      </w:r>
      <w:r>
        <w:rPr>
          <w:sz w:val="20"/>
        </w:rPr>
        <w:t>not</w:t>
      </w:r>
      <w:r>
        <w:rPr>
          <w:spacing w:val="-3"/>
          <w:sz w:val="20"/>
        </w:rPr>
        <w:t xml:space="preserve"> </w:t>
      </w:r>
      <w:r>
        <w:rPr>
          <w:sz w:val="20"/>
        </w:rPr>
        <w:t>be</w:t>
      </w:r>
      <w:r>
        <w:rPr>
          <w:spacing w:val="-3"/>
          <w:sz w:val="20"/>
        </w:rPr>
        <w:t xml:space="preserve"> </w:t>
      </w:r>
      <w:r>
        <w:rPr>
          <w:sz w:val="20"/>
        </w:rPr>
        <w:t>construed</w:t>
      </w:r>
      <w:r>
        <w:rPr>
          <w:spacing w:val="-2"/>
          <w:sz w:val="20"/>
        </w:rPr>
        <w:t xml:space="preserve"> </w:t>
      </w:r>
      <w:r>
        <w:rPr>
          <w:sz w:val="20"/>
        </w:rPr>
        <w:t>to</w:t>
      </w:r>
      <w:r>
        <w:rPr>
          <w:spacing w:val="-2"/>
          <w:sz w:val="20"/>
        </w:rPr>
        <w:t xml:space="preserve"> </w:t>
      </w:r>
      <w:r>
        <w:rPr>
          <w:sz w:val="20"/>
        </w:rPr>
        <w:t>prevent</w:t>
      </w:r>
      <w:r>
        <w:rPr>
          <w:spacing w:val="-3"/>
          <w:sz w:val="20"/>
        </w:rPr>
        <w:t xml:space="preserve"> </w:t>
      </w:r>
      <w:r>
        <w:rPr>
          <w:sz w:val="20"/>
        </w:rPr>
        <w:t>a</w:t>
      </w:r>
      <w:r>
        <w:rPr>
          <w:spacing w:val="-3"/>
          <w:sz w:val="20"/>
        </w:rPr>
        <w:t xml:space="preserve"> </w:t>
      </w:r>
      <w:r>
        <w:rPr>
          <w:sz w:val="20"/>
        </w:rPr>
        <w:t>Party</w:t>
      </w:r>
      <w:r>
        <w:rPr>
          <w:spacing w:val="-4"/>
          <w:sz w:val="20"/>
        </w:rPr>
        <w:t xml:space="preserve"> </w:t>
      </w:r>
      <w:r>
        <w:rPr>
          <w:sz w:val="20"/>
        </w:rPr>
        <w:t>from</w:t>
      </w:r>
      <w:r>
        <w:rPr>
          <w:spacing w:val="-4"/>
          <w:sz w:val="20"/>
        </w:rPr>
        <w:t xml:space="preserve"> </w:t>
      </w:r>
      <w:r>
        <w:rPr>
          <w:sz w:val="20"/>
        </w:rPr>
        <w:t>imposing</w:t>
      </w:r>
      <w:r>
        <w:rPr>
          <w:spacing w:val="-4"/>
          <w:sz w:val="20"/>
        </w:rPr>
        <w:t xml:space="preserve"> </w:t>
      </w:r>
      <w:r>
        <w:rPr>
          <w:sz w:val="20"/>
        </w:rPr>
        <w:t>non-discriminatory</w:t>
      </w:r>
      <w:r>
        <w:rPr>
          <w:spacing w:val="-4"/>
          <w:sz w:val="20"/>
        </w:rPr>
        <w:t xml:space="preserve"> </w:t>
      </w:r>
      <w:r>
        <w:rPr>
          <w:sz w:val="20"/>
        </w:rPr>
        <w:t>fees on delivery service suppliers on the basis of objective and reasonable criteria, or from assessing fees or other charges on the express delivery services of its own supplier of services covered by a postal monopoly.</w:t>
      </w:r>
    </w:p>
    <w:p w14:paraId="4263FC54" w14:textId="77777777" w:rsidR="0091007F" w:rsidRDefault="0091007F">
      <w:pPr>
        <w:rPr>
          <w:sz w:val="20"/>
        </w:rPr>
        <w:sectPr w:rsidR="0091007F">
          <w:pgSz w:w="11910" w:h="16840"/>
          <w:pgMar w:top="1700" w:right="1680" w:bottom="960" w:left="1680" w:header="0" w:footer="779" w:gutter="0"/>
          <w:cols w:space="720"/>
        </w:sectPr>
      </w:pPr>
    </w:p>
    <w:p w14:paraId="10D40C64" w14:textId="77777777" w:rsidR="0091007F" w:rsidRDefault="0091007F">
      <w:pPr>
        <w:pStyle w:val="BodyText"/>
        <w:spacing w:before="10"/>
        <w:rPr>
          <w:sz w:val="27"/>
        </w:rPr>
      </w:pPr>
    </w:p>
    <w:p w14:paraId="31EC250E" w14:textId="77777777" w:rsidR="0091007F" w:rsidRDefault="003E3A23">
      <w:pPr>
        <w:spacing w:before="90"/>
        <w:ind w:left="997" w:right="999"/>
        <w:jc w:val="center"/>
        <w:rPr>
          <w:b/>
          <w:sz w:val="24"/>
        </w:rPr>
      </w:pPr>
      <w:r>
        <w:rPr>
          <w:b/>
          <w:sz w:val="24"/>
        </w:rPr>
        <w:t>ANNEX</w:t>
      </w:r>
      <w:r>
        <w:rPr>
          <w:b/>
          <w:spacing w:val="-14"/>
          <w:sz w:val="24"/>
        </w:rPr>
        <w:t xml:space="preserve"> </w:t>
      </w:r>
      <w:r>
        <w:rPr>
          <w:b/>
          <w:sz w:val="24"/>
        </w:rPr>
        <w:t>10-</w:t>
      </w:r>
      <w:r>
        <w:rPr>
          <w:b/>
          <w:spacing w:val="-10"/>
          <w:sz w:val="24"/>
        </w:rPr>
        <w:t>C</w:t>
      </w:r>
    </w:p>
    <w:p w14:paraId="4B5663ED" w14:textId="77777777" w:rsidR="0091007F" w:rsidRDefault="0091007F">
      <w:pPr>
        <w:pStyle w:val="BodyText"/>
        <w:spacing w:before="11"/>
        <w:rPr>
          <w:b/>
          <w:sz w:val="23"/>
        </w:rPr>
      </w:pPr>
    </w:p>
    <w:p w14:paraId="4C444CC5" w14:textId="77777777" w:rsidR="0091007F" w:rsidRDefault="003E3A23">
      <w:pPr>
        <w:ind w:left="998" w:right="999"/>
        <w:jc w:val="center"/>
        <w:rPr>
          <w:b/>
          <w:sz w:val="24"/>
        </w:rPr>
      </w:pPr>
      <w:r>
        <w:rPr>
          <w:b/>
          <w:spacing w:val="-2"/>
          <w:sz w:val="24"/>
        </w:rPr>
        <w:t>NON-CONFORMING</w:t>
      </w:r>
      <w:r>
        <w:rPr>
          <w:b/>
          <w:spacing w:val="2"/>
          <w:sz w:val="24"/>
        </w:rPr>
        <w:t xml:space="preserve"> </w:t>
      </w:r>
      <w:r>
        <w:rPr>
          <w:b/>
          <w:spacing w:val="-2"/>
          <w:sz w:val="24"/>
        </w:rPr>
        <w:t>MEASURES</w:t>
      </w:r>
      <w:r>
        <w:rPr>
          <w:b/>
          <w:spacing w:val="3"/>
          <w:sz w:val="24"/>
        </w:rPr>
        <w:t xml:space="preserve"> </w:t>
      </w:r>
      <w:r>
        <w:rPr>
          <w:b/>
          <w:spacing w:val="-2"/>
          <w:sz w:val="24"/>
        </w:rPr>
        <w:t>RATCHET</w:t>
      </w:r>
      <w:r>
        <w:rPr>
          <w:b/>
          <w:spacing w:val="2"/>
          <w:sz w:val="24"/>
        </w:rPr>
        <w:t xml:space="preserve"> </w:t>
      </w:r>
      <w:r>
        <w:rPr>
          <w:b/>
          <w:spacing w:val="-2"/>
          <w:sz w:val="24"/>
        </w:rPr>
        <w:t>MECHANISM</w:t>
      </w:r>
    </w:p>
    <w:p w14:paraId="7341FAF4" w14:textId="77777777" w:rsidR="0091007F" w:rsidRDefault="0091007F">
      <w:pPr>
        <w:pStyle w:val="BodyText"/>
        <w:rPr>
          <w:b/>
          <w:sz w:val="26"/>
        </w:rPr>
      </w:pPr>
    </w:p>
    <w:p w14:paraId="4545573B" w14:textId="77777777" w:rsidR="0091007F" w:rsidRDefault="0091007F">
      <w:pPr>
        <w:pStyle w:val="BodyText"/>
        <w:spacing w:before="7"/>
        <w:rPr>
          <w:b/>
          <w:sz w:val="21"/>
        </w:rPr>
      </w:pPr>
    </w:p>
    <w:p w14:paraId="10303E30" w14:textId="77777777" w:rsidR="0091007F" w:rsidRDefault="003E3A23">
      <w:pPr>
        <w:pStyle w:val="BodyText"/>
        <w:ind w:left="304" w:firstLine="720"/>
      </w:pPr>
      <w:r>
        <w:t>Notwithstanding</w:t>
      </w:r>
      <w:r>
        <w:rPr>
          <w:spacing w:val="31"/>
        </w:rPr>
        <w:t xml:space="preserve"> </w:t>
      </w:r>
      <w:r>
        <w:t>Article</w:t>
      </w:r>
      <w:r>
        <w:rPr>
          <w:spacing w:val="33"/>
        </w:rPr>
        <w:t xml:space="preserve"> </w:t>
      </w:r>
      <w:r>
        <w:t>10.7.1(c)</w:t>
      </w:r>
      <w:r>
        <w:rPr>
          <w:spacing w:val="31"/>
        </w:rPr>
        <w:t xml:space="preserve"> </w:t>
      </w:r>
      <w:r>
        <w:t>(Non-Conforming</w:t>
      </w:r>
      <w:r>
        <w:rPr>
          <w:spacing w:val="31"/>
        </w:rPr>
        <w:t xml:space="preserve"> </w:t>
      </w:r>
      <w:r>
        <w:t>Measures),</w:t>
      </w:r>
      <w:r>
        <w:rPr>
          <w:spacing w:val="32"/>
        </w:rPr>
        <w:t xml:space="preserve"> </w:t>
      </w:r>
      <w:r>
        <w:t>for</w:t>
      </w:r>
      <w:r>
        <w:rPr>
          <w:spacing w:val="31"/>
        </w:rPr>
        <w:t xml:space="preserve"> </w:t>
      </w:r>
      <w:r>
        <w:t>Viet Nam for three years after the date of entry into force of this Agreement for it:</w:t>
      </w:r>
    </w:p>
    <w:p w14:paraId="25CE836B" w14:textId="77777777" w:rsidR="0091007F" w:rsidRDefault="0091007F">
      <w:pPr>
        <w:pStyle w:val="BodyText"/>
      </w:pPr>
    </w:p>
    <w:p w14:paraId="7E945A63" w14:textId="77777777" w:rsidR="0091007F" w:rsidRDefault="003E3A23">
      <w:pPr>
        <w:pStyle w:val="ListParagraph"/>
        <w:numPr>
          <w:ilvl w:val="1"/>
          <w:numId w:val="1"/>
        </w:numPr>
        <w:tabs>
          <w:tab w:val="left" w:pos="1745"/>
        </w:tabs>
        <w:jc w:val="both"/>
        <w:rPr>
          <w:sz w:val="24"/>
        </w:rPr>
      </w:pPr>
      <w:r>
        <w:rPr>
          <w:sz w:val="24"/>
        </w:rPr>
        <w:t>Article 10.3 (National Treatment), Article 10.4 (Most-</w:t>
      </w:r>
      <w:proofErr w:type="spellStart"/>
      <w:r>
        <w:rPr>
          <w:sz w:val="24"/>
        </w:rPr>
        <w:t>Favoured</w:t>
      </w:r>
      <w:proofErr w:type="spellEnd"/>
      <w:r>
        <w:rPr>
          <w:sz w:val="24"/>
        </w:rPr>
        <w:t>- Nation Treatment), Article 10.5 (Market Access) and Article 10.6 (Local Presence) shall not apply to an a</w:t>
      </w:r>
      <w:r>
        <w:rPr>
          <w:sz w:val="24"/>
        </w:rPr>
        <w:t>mendment to any non- conforming measure referred to in Article 10.7.1(a) (Non- Conforming Measures) to the extent that the amendment does not decrease the conformity of the measure, as it existed at the date of entry into force of this Agreement for Viet N</w:t>
      </w:r>
      <w:r>
        <w:rPr>
          <w:sz w:val="24"/>
        </w:rPr>
        <w:t>am, with Article 10.3 (National Treatment), Article 10.4 (Most-</w:t>
      </w:r>
      <w:proofErr w:type="spellStart"/>
      <w:r>
        <w:rPr>
          <w:sz w:val="24"/>
        </w:rPr>
        <w:t>Favoured</w:t>
      </w:r>
      <w:proofErr w:type="spellEnd"/>
      <w:r>
        <w:rPr>
          <w:sz w:val="24"/>
        </w:rPr>
        <w:t xml:space="preserve">-Nation Treatment), Article 10.5 (Market Access) or Article 10.6 (Local </w:t>
      </w:r>
      <w:r>
        <w:rPr>
          <w:spacing w:val="-2"/>
          <w:sz w:val="24"/>
        </w:rPr>
        <w:t>Presence);</w:t>
      </w:r>
    </w:p>
    <w:p w14:paraId="1C5C82DA" w14:textId="77777777" w:rsidR="0091007F" w:rsidRDefault="0091007F">
      <w:pPr>
        <w:pStyle w:val="BodyText"/>
      </w:pPr>
    </w:p>
    <w:p w14:paraId="2414947A" w14:textId="77777777" w:rsidR="0091007F" w:rsidRDefault="003E3A23">
      <w:pPr>
        <w:pStyle w:val="ListParagraph"/>
        <w:numPr>
          <w:ilvl w:val="1"/>
          <w:numId w:val="1"/>
        </w:numPr>
        <w:tabs>
          <w:tab w:val="left" w:pos="1745"/>
        </w:tabs>
        <w:jc w:val="both"/>
        <w:rPr>
          <w:sz w:val="24"/>
        </w:rPr>
      </w:pPr>
      <w:r>
        <w:rPr>
          <w:sz w:val="24"/>
        </w:rPr>
        <w:t xml:space="preserve">Viet Nam shall not withdraw a right or benefit from a service supplier of another Party, in reliance </w:t>
      </w:r>
      <w:r>
        <w:rPr>
          <w:sz w:val="24"/>
        </w:rPr>
        <w:t>on which the service supplier has taken any</w:t>
      </w:r>
      <w:r>
        <w:rPr>
          <w:spacing w:val="-5"/>
          <w:sz w:val="24"/>
        </w:rPr>
        <w:t xml:space="preserve"> </w:t>
      </w:r>
      <w:r>
        <w:rPr>
          <w:sz w:val="24"/>
        </w:rPr>
        <w:t>concrete</w:t>
      </w:r>
      <w:r>
        <w:rPr>
          <w:spacing w:val="-1"/>
          <w:sz w:val="24"/>
        </w:rPr>
        <w:t xml:space="preserve"> </w:t>
      </w:r>
      <w:r>
        <w:rPr>
          <w:sz w:val="24"/>
        </w:rPr>
        <w:t>action,</w:t>
      </w:r>
      <w:hyperlink w:anchor="_bookmark15" w:history="1">
        <w:r>
          <w:rPr>
            <w:sz w:val="24"/>
            <w:vertAlign w:val="superscript"/>
          </w:rPr>
          <w:t>16</w:t>
        </w:r>
      </w:hyperlink>
      <w:r>
        <w:rPr>
          <w:sz w:val="24"/>
        </w:rPr>
        <w:t xml:space="preserve"> through an amendment to any</w:t>
      </w:r>
      <w:r>
        <w:rPr>
          <w:spacing w:val="-7"/>
          <w:sz w:val="24"/>
        </w:rPr>
        <w:t xml:space="preserve"> </w:t>
      </w:r>
      <w:r>
        <w:rPr>
          <w:sz w:val="24"/>
        </w:rPr>
        <w:t>non- conforming measure referred to in Article 10.7.1(a) (Non- Conforming Measures) that decreases the conformity of the measure as it</w:t>
      </w:r>
      <w:r>
        <w:rPr>
          <w:sz w:val="24"/>
        </w:rPr>
        <w:t xml:space="preserve"> existed immediately before the amendment; and</w:t>
      </w:r>
    </w:p>
    <w:p w14:paraId="4490D766" w14:textId="77777777" w:rsidR="0091007F" w:rsidRDefault="0091007F">
      <w:pPr>
        <w:pStyle w:val="BodyText"/>
      </w:pPr>
    </w:p>
    <w:p w14:paraId="03A43E0C" w14:textId="77777777" w:rsidR="0091007F" w:rsidRDefault="003E3A23">
      <w:pPr>
        <w:pStyle w:val="ListParagraph"/>
        <w:numPr>
          <w:ilvl w:val="1"/>
          <w:numId w:val="1"/>
        </w:numPr>
        <w:tabs>
          <w:tab w:val="left" w:pos="1745"/>
        </w:tabs>
        <w:ind w:right="300"/>
        <w:jc w:val="both"/>
        <w:rPr>
          <w:sz w:val="24"/>
        </w:rPr>
      </w:pPr>
      <w:r>
        <w:rPr>
          <w:sz w:val="24"/>
        </w:rPr>
        <w:t>Viet Nam shall provide to the other Parties the details of any amendment to any non-conforming measure referred to in Article 10.7.1(a) (Non-Conforming Measures) that would decrease the conformity of the meas</w:t>
      </w:r>
      <w:r>
        <w:rPr>
          <w:sz w:val="24"/>
        </w:rPr>
        <w:t>ure, as it existed immediately before the amendment, at least 90 days before making the amendment.</w:t>
      </w:r>
    </w:p>
    <w:p w14:paraId="4EED0B9B" w14:textId="77777777" w:rsidR="0091007F" w:rsidRDefault="0091007F">
      <w:pPr>
        <w:pStyle w:val="BodyText"/>
        <w:rPr>
          <w:sz w:val="20"/>
        </w:rPr>
      </w:pPr>
    </w:p>
    <w:p w14:paraId="76E30A74" w14:textId="77777777" w:rsidR="0091007F" w:rsidRDefault="0091007F">
      <w:pPr>
        <w:pStyle w:val="BodyText"/>
        <w:rPr>
          <w:sz w:val="20"/>
        </w:rPr>
      </w:pPr>
    </w:p>
    <w:p w14:paraId="7F14F97A" w14:textId="77777777" w:rsidR="0091007F" w:rsidRDefault="0091007F">
      <w:pPr>
        <w:pStyle w:val="BodyText"/>
        <w:rPr>
          <w:sz w:val="20"/>
        </w:rPr>
      </w:pPr>
    </w:p>
    <w:p w14:paraId="62B3A88A" w14:textId="77777777" w:rsidR="0091007F" w:rsidRDefault="0091007F">
      <w:pPr>
        <w:pStyle w:val="BodyText"/>
        <w:rPr>
          <w:sz w:val="20"/>
        </w:rPr>
      </w:pPr>
    </w:p>
    <w:p w14:paraId="2155B3A4" w14:textId="77777777" w:rsidR="0091007F" w:rsidRDefault="0091007F">
      <w:pPr>
        <w:pStyle w:val="BodyText"/>
        <w:rPr>
          <w:sz w:val="20"/>
        </w:rPr>
      </w:pPr>
    </w:p>
    <w:p w14:paraId="6FD95791" w14:textId="77777777" w:rsidR="0091007F" w:rsidRDefault="0091007F">
      <w:pPr>
        <w:pStyle w:val="BodyText"/>
        <w:rPr>
          <w:sz w:val="20"/>
        </w:rPr>
      </w:pPr>
    </w:p>
    <w:p w14:paraId="00015056" w14:textId="77777777" w:rsidR="0091007F" w:rsidRDefault="0091007F">
      <w:pPr>
        <w:pStyle w:val="BodyText"/>
        <w:rPr>
          <w:sz w:val="20"/>
        </w:rPr>
      </w:pPr>
    </w:p>
    <w:p w14:paraId="4D73B40E" w14:textId="77777777" w:rsidR="0091007F" w:rsidRDefault="0091007F">
      <w:pPr>
        <w:pStyle w:val="BodyText"/>
        <w:rPr>
          <w:sz w:val="20"/>
        </w:rPr>
      </w:pPr>
    </w:p>
    <w:p w14:paraId="6ACF5B7F" w14:textId="77777777" w:rsidR="0091007F" w:rsidRDefault="0091007F">
      <w:pPr>
        <w:pStyle w:val="BodyText"/>
        <w:rPr>
          <w:sz w:val="20"/>
        </w:rPr>
      </w:pPr>
    </w:p>
    <w:p w14:paraId="2FF5F9BE" w14:textId="77777777" w:rsidR="0091007F" w:rsidRDefault="0091007F">
      <w:pPr>
        <w:pStyle w:val="BodyText"/>
        <w:rPr>
          <w:sz w:val="20"/>
        </w:rPr>
      </w:pPr>
    </w:p>
    <w:p w14:paraId="0A7AC95D" w14:textId="77777777" w:rsidR="0091007F" w:rsidRDefault="0091007F">
      <w:pPr>
        <w:pStyle w:val="BodyText"/>
        <w:rPr>
          <w:sz w:val="20"/>
        </w:rPr>
      </w:pPr>
    </w:p>
    <w:p w14:paraId="238BB85F" w14:textId="77777777" w:rsidR="0091007F" w:rsidRDefault="0091007F">
      <w:pPr>
        <w:pStyle w:val="BodyText"/>
        <w:rPr>
          <w:sz w:val="20"/>
        </w:rPr>
      </w:pPr>
    </w:p>
    <w:p w14:paraId="422CE835" w14:textId="77777777" w:rsidR="0091007F" w:rsidRDefault="0091007F">
      <w:pPr>
        <w:pStyle w:val="BodyText"/>
        <w:rPr>
          <w:sz w:val="20"/>
        </w:rPr>
      </w:pPr>
    </w:p>
    <w:p w14:paraId="4FD50EF9" w14:textId="77777777" w:rsidR="0091007F" w:rsidRDefault="0091007F">
      <w:pPr>
        <w:pStyle w:val="BodyText"/>
        <w:rPr>
          <w:sz w:val="20"/>
        </w:rPr>
      </w:pPr>
    </w:p>
    <w:p w14:paraId="3BAC3881" w14:textId="416B1D7D" w:rsidR="0091007F" w:rsidRDefault="0091007F">
      <w:pPr>
        <w:pStyle w:val="BodyText"/>
        <w:spacing w:before="4"/>
        <w:rPr>
          <w:sz w:val="27"/>
        </w:rPr>
      </w:pPr>
    </w:p>
    <w:p w14:paraId="590082BB" w14:textId="77777777" w:rsidR="0091007F" w:rsidRDefault="003E3A23">
      <w:pPr>
        <w:spacing w:before="103"/>
        <w:ind w:left="304"/>
        <w:rPr>
          <w:sz w:val="20"/>
        </w:rPr>
      </w:pPr>
      <w:bookmarkStart w:id="15" w:name="_bookmark15"/>
      <w:bookmarkEnd w:id="15"/>
      <w:r>
        <w:rPr>
          <w:sz w:val="20"/>
          <w:vertAlign w:val="superscript"/>
        </w:rPr>
        <w:t>16</w:t>
      </w:r>
      <w:r>
        <w:rPr>
          <w:spacing w:val="40"/>
          <w:sz w:val="20"/>
        </w:rPr>
        <w:t xml:space="preserve"> </w:t>
      </w:r>
      <w:r>
        <w:rPr>
          <w:sz w:val="20"/>
        </w:rPr>
        <w:t>Concrete</w:t>
      </w:r>
      <w:r>
        <w:rPr>
          <w:spacing w:val="-2"/>
          <w:sz w:val="20"/>
        </w:rPr>
        <w:t xml:space="preserve"> </w:t>
      </w:r>
      <w:r>
        <w:rPr>
          <w:sz w:val="20"/>
        </w:rPr>
        <w:t>action</w:t>
      </w:r>
      <w:r>
        <w:rPr>
          <w:spacing w:val="-3"/>
          <w:sz w:val="20"/>
        </w:rPr>
        <w:t xml:space="preserve"> </w:t>
      </w:r>
      <w:r>
        <w:rPr>
          <w:sz w:val="20"/>
        </w:rPr>
        <w:t>includes</w:t>
      </w:r>
      <w:r>
        <w:rPr>
          <w:spacing w:val="-3"/>
          <w:sz w:val="20"/>
        </w:rPr>
        <w:t xml:space="preserve"> </w:t>
      </w:r>
      <w:r>
        <w:rPr>
          <w:sz w:val="20"/>
        </w:rPr>
        <w:t xml:space="preserve">the </w:t>
      </w:r>
      <w:proofErr w:type="spellStart"/>
      <w:r>
        <w:rPr>
          <w:sz w:val="20"/>
        </w:rPr>
        <w:t>channelling</w:t>
      </w:r>
      <w:proofErr w:type="spellEnd"/>
      <w:r>
        <w:rPr>
          <w:spacing w:val="-3"/>
          <w:sz w:val="20"/>
        </w:rPr>
        <w:t xml:space="preserve"> </w:t>
      </w:r>
      <w:r>
        <w:rPr>
          <w:sz w:val="20"/>
        </w:rPr>
        <w:t>of</w:t>
      </w:r>
      <w:r>
        <w:rPr>
          <w:spacing w:val="-4"/>
          <w:sz w:val="20"/>
        </w:rPr>
        <w:t xml:space="preserve"> </w:t>
      </w:r>
      <w:r>
        <w:rPr>
          <w:sz w:val="20"/>
        </w:rPr>
        <w:t>resources</w:t>
      </w:r>
      <w:r>
        <w:rPr>
          <w:spacing w:val="-3"/>
          <w:sz w:val="20"/>
        </w:rPr>
        <w:t xml:space="preserve"> </w:t>
      </w:r>
      <w:r>
        <w:rPr>
          <w:sz w:val="20"/>
        </w:rPr>
        <w:t>or</w:t>
      </w:r>
      <w:r>
        <w:rPr>
          <w:spacing w:val="-2"/>
          <w:sz w:val="20"/>
        </w:rPr>
        <w:t xml:space="preserve"> </w:t>
      </w:r>
      <w:r>
        <w:rPr>
          <w:sz w:val="20"/>
        </w:rPr>
        <w:t>capital</w:t>
      </w:r>
      <w:r>
        <w:rPr>
          <w:spacing w:val="-2"/>
          <w:sz w:val="20"/>
        </w:rPr>
        <w:t xml:space="preserve"> </w:t>
      </w:r>
      <w:r>
        <w:rPr>
          <w:sz w:val="20"/>
        </w:rPr>
        <w:t>in</w:t>
      </w:r>
      <w:r>
        <w:rPr>
          <w:spacing w:val="-3"/>
          <w:sz w:val="20"/>
        </w:rPr>
        <w:t xml:space="preserve"> </w:t>
      </w:r>
      <w:r>
        <w:rPr>
          <w:sz w:val="20"/>
        </w:rPr>
        <w:t>order</w:t>
      </w:r>
      <w:r>
        <w:rPr>
          <w:spacing w:val="-2"/>
          <w:sz w:val="20"/>
        </w:rPr>
        <w:t xml:space="preserve"> </w:t>
      </w:r>
      <w:r>
        <w:rPr>
          <w:sz w:val="20"/>
        </w:rPr>
        <w:t>to</w:t>
      </w:r>
      <w:r>
        <w:rPr>
          <w:spacing w:val="-2"/>
          <w:sz w:val="20"/>
        </w:rPr>
        <w:t xml:space="preserve"> </w:t>
      </w:r>
      <w:r>
        <w:rPr>
          <w:sz w:val="20"/>
        </w:rPr>
        <w:t>establish</w:t>
      </w:r>
      <w:r>
        <w:rPr>
          <w:spacing w:val="-3"/>
          <w:sz w:val="20"/>
        </w:rPr>
        <w:t xml:space="preserve"> </w:t>
      </w:r>
      <w:r>
        <w:rPr>
          <w:sz w:val="20"/>
        </w:rPr>
        <w:t>or</w:t>
      </w:r>
      <w:r>
        <w:rPr>
          <w:spacing w:val="-2"/>
          <w:sz w:val="20"/>
        </w:rPr>
        <w:t xml:space="preserve"> </w:t>
      </w:r>
      <w:r>
        <w:rPr>
          <w:sz w:val="20"/>
        </w:rPr>
        <w:t>expand</w:t>
      </w:r>
      <w:r>
        <w:rPr>
          <w:spacing w:val="-2"/>
          <w:sz w:val="20"/>
        </w:rPr>
        <w:t xml:space="preserve"> </w:t>
      </w:r>
      <w:r>
        <w:rPr>
          <w:sz w:val="20"/>
        </w:rPr>
        <w:t>a business and applying for permits and licenses.</w:t>
      </w:r>
    </w:p>
    <w:sectPr w:rsidR="0091007F">
      <w:pgSz w:w="11910" w:h="16840"/>
      <w:pgMar w:top="192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3811" w14:textId="77777777" w:rsidR="003E3A23" w:rsidRDefault="003E3A23">
      <w:r>
        <w:separator/>
      </w:r>
    </w:p>
  </w:endnote>
  <w:endnote w:type="continuationSeparator" w:id="0">
    <w:p w14:paraId="6EC9AF41" w14:textId="77777777" w:rsidR="003E3A23" w:rsidRDefault="003E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171F" w14:textId="77777777" w:rsidR="0091007F" w:rsidRDefault="003E3A23">
    <w:pPr>
      <w:pStyle w:val="BodyText"/>
      <w:spacing w:line="14" w:lineRule="auto"/>
      <w:rPr>
        <w:sz w:val="20"/>
      </w:rPr>
    </w:pPr>
    <w:r>
      <w:pict w14:anchorId="4F10D69D">
        <v:shapetype id="_x0000_t202" coordsize="21600,21600" o:spt="202" path="m,l,21600r21600,l21600,xe">
          <v:stroke joinstyle="miter"/>
          <v:path gradientshapeok="t" o:connecttype="rect"/>
        </v:shapetype>
        <v:shape id="docshape1" o:spid="_x0000_s1025" type="#_x0000_t202" style="position:absolute;margin-left:282.7pt;margin-top:791.95pt;width:33pt;height:15.3pt;z-index:-251658752;mso-position-horizontal-relative:page;mso-position-vertical-relative:page" filled="f" stroked="f">
          <v:textbox inset="0,0,0,0">
            <w:txbxContent>
              <w:p w14:paraId="540612E2" w14:textId="77777777" w:rsidR="0091007F" w:rsidRDefault="003E3A23">
                <w:pPr>
                  <w:pStyle w:val="BodyText"/>
                  <w:spacing w:before="10"/>
                  <w:ind w:left="20"/>
                </w:pPr>
                <w:r>
                  <w:rPr>
                    <w:spacing w:val="-2"/>
                  </w:rPr>
                  <w:t>10-</w:t>
                </w: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6CD6" w14:textId="77777777" w:rsidR="003E3A23" w:rsidRDefault="003E3A23">
      <w:r>
        <w:separator/>
      </w:r>
    </w:p>
  </w:footnote>
  <w:footnote w:type="continuationSeparator" w:id="0">
    <w:p w14:paraId="6EEA0B33" w14:textId="77777777" w:rsidR="003E3A23" w:rsidRDefault="003E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CAA"/>
    <w:multiLevelType w:val="hybridMultilevel"/>
    <w:tmpl w:val="D870E938"/>
    <w:lvl w:ilvl="0" w:tplc="ABF0874A">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AF5AA062">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724C30E">
      <w:numFmt w:val="bullet"/>
      <w:lvlText w:val="•"/>
      <w:lvlJc w:val="left"/>
      <w:pPr>
        <w:ind w:left="2496" w:hanging="720"/>
      </w:pPr>
      <w:rPr>
        <w:rFonts w:hint="default"/>
        <w:lang w:val="en-US" w:eastAsia="en-US" w:bidi="ar-SA"/>
      </w:rPr>
    </w:lvl>
    <w:lvl w:ilvl="3" w:tplc="7CDEEA26">
      <w:numFmt w:val="bullet"/>
      <w:lvlText w:val="•"/>
      <w:lvlJc w:val="left"/>
      <w:pPr>
        <w:ind w:left="3252" w:hanging="720"/>
      </w:pPr>
      <w:rPr>
        <w:rFonts w:hint="default"/>
        <w:lang w:val="en-US" w:eastAsia="en-US" w:bidi="ar-SA"/>
      </w:rPr>
    </w:lvl>
    <w:lvl w:ilvl="4" w:tplc="76949702">
      <w:numFmt w:val="bullet"/>
      <w:lvlText w:val="•"/>
      <w:lvlJc w:val="left"/>
      <w:pPr>
        <w:ind w:left="4008" w:hanging="720"/>
      </w:pPr>
      <w:rPr>
        <w:rFonts w:hint="default"/>
        <w:lang w:val="en-US" w:eastAsia="en-US" w:bidi="ar-SA"/>
      </w:rPr>
    </w:lvl>
    <w:lvl w:ilvl="5" w:tplc="D4D8E83C">
      <w:numFmt w:val="bullet"/>
      <w:lvlText w:val="•"/>
      <w:lvlJc w:val="left"/>
      <w:pPr>
        <w:ind w:left="4765" w:hanging="720"/>
      </w:pPr>
      <w:rPr>
        <w:rFonts w:hint="default"/>
        <w:lang w:val="en-US" w:eastAsia="en-US" w:bidi="ar-SA"/>
      </w:rPr>
    </w:lvl>
    <w:lvl w:ilvl="6" w:tplc="F92CBB90">
      <w:numFmt w:val="bullet"/>
      <w:lvlText w:val="•"/>
      <w:lvlJc w:val="left"/>
      <w:pPr>
        <w:ind w:left="5521" w:hanging="720"/>
      </w:pPr>
      <w:rPr>
        <w:rFonts w:hint="default"/>
        <w:lang w:val="en-US" w:eastAsia="en-US" w:bidi="ar-SA"/>
      </w:rPr>
    </w:lvl>
    <w:lvl w:ilvl="7" w:tplc="01BC0566">
      <w:numFmt w:val="bullet"/>
      <w:lvlText w:val="•"/>
      <w:lvlJc w:val="left"/>
      <w:pPr>
        <w:ind w:left="6277" w:hanging="720"/>
      </w:pPr>
      <w:rPr>
        <w:rFonts w:hint="default"/>
        <w:lang w:val="en-US" w:eastAsia="en-US" w:bidi="ar-SA"/>
      </w:rPr>
    </w:lvl>
    <w:lvl w:ilvl="8" w:tplc="76787F8A">
      <w:numFmt w:val="bullet"/>
      <w:lvlText w:val="•"/>
      <w:lvlJc w:val="left"/>
      <w:pPr>
        <w:ind w:left="7033" w:hanging="720"/>
      </w:pPr>
      <w:rPr>
        <w:rFonts w:hint="default"/>
        <w:lang w:val="en-US" w:eastAsia="en-US" w:bidi="ar-SA"/>
      </w:rPr>
    </w:lvl>
  </w:abstractNum>
  <w:abstractNum w:abstractNumId="1" w15:restartNumberingAfterBreak="0">
    <w:nsid w:val="02AD4FBC"/>
    <w:multiLevelType w:val="hybridMultilevel"/>
    <w:tmpl w:val="347E4E84"/>
    <w:lvl w:ilvl="0" w:tplc="967A5F6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CF09C7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52EF69E">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9328D334">
      <w:numFmt w:val="bullet"/>
      <w:lvlText w:val="•"/>
      <w:lvlJc w:val="left"/>
      <w:pPr>
        <w:ind w:left="3220" w:hanging="720"/>
      </w:pPr>
      <w:rPr>
        <w:rFonts w:hint="default"/>
        <w:lang w:val="en-US" w:eastAsia="en-US" w:bidi="ar-SA"/>
      </w:rPr>
    </w:lvl>
    <w:lvl w:ilvl="4" w:tplc="F2C6263E">
      <w:numFmt w:val="bullet"/>
      <w:lvlText w:val="•"/>
      <w:lvlJc w:val="left"/>
      <w:pPr>
        <w:ind w:left="3981" w:hanging="720"/>
      </w:pPr>
      <w:rPr>
        <w:rFonts w:hint="default"/>
        <w:lang w:val="en-US" w:eastAsia="en-US" w:bidi="ar-SA"/>
      </w:rPr>
    </w:lvl>
    <w:lvl w:ilvl="5" w:tplc="605E842A">
      <w:numFmt w:val="bullet"/>
      <w:lvlText w:val="•"/>
      <w:lvlJc w:val="left"/>
      <w:pPr>
        <w:ind w:left="4742" w:hanging="720"/>
      </w:pPr>
      <w:rPr>
        <w:rFonts w:hint="default"/>
        <w:lang w:val="en-US" w:eastAsia="en-US" w:bidi="ar-SA"/>
      </w:rPr>
    </w:lvl>
    <w:lvl w:ilvl="6" w:tplc="E0BC4496">
      <w:numFmt w:val="bullet"/>
      <w:lvlText w:val="•"/>
      <w:lvlJc w:val="left"/>
      <w:pPr>
        <w:ind w:left="5503" w:hanging="720"/>
      </w:pPr>
      <w:rPr>
        <w:rFonts w:hint="default"/>
        <w:lang w:val="en-US" w:eastAsia="en-US" w:bidi="ar-SA"/>
      </w:rPr>
    </w:lvl>
    <w:lvl w:ilvl="7" w:tplc="A62684B4">
      <w:numFmt w:val="bullet"/>
      <w:lvlText w:val="•"/>
      <w:lvlJc w:val="left"/>
      <w:pPr>
        <w:ind w:left="6264" w:hanging="720"/>
      </w:pPr>
      <w:rPr>
        <w:rFonts w:hint="default"/>
        <w:lang w:val="en-US" w:eastAsia="en-US" w:bidi="ar-SA"/>
      </w:rPr>
    </w:lvl>
    <w:lvl w:ilvl="8" w:tplc="713EE202">
      <w:numFmt w:val="bullet"/>
      <w:lvlText w:val="•"/>
      <w:lvlJc w:val="left"/>
      <w:pPr>
        <w:ind w:left="7024" w:hanging="720"/>
      </w:pPr>
      <w:rPr>
        <w:rFonts w:hint="default"/>
        <w:lang w:val="en-US" w:eastAsia="en-US" w:bidi="ar-SA"/>
      </w:rPr>
    </w:lvl>
  </w:abstractNum>
  <w:abstractNum w:abstractNumId="2" w15:restartNumberingAfterBreak="0">
    <w:nsid w:val="061453BC"/>
    <w:multiLevelType w:val="hybridMultilevel"/>
    <w:tmpl w:val="3FD06EC4"/>
    <w:lvl w:ilvl="0" w:tplc="CB9844B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CB4796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876D894">
      <w:start w:val="1"/>
      <w:numFmt w:val="lowerRoman"/>
      <w:lvlText w:val="(%3)"/>
      <w:lvlJc w:val="left"/>
      <w:pPr>
        <w:ind w:left="2311" w:hanging="567"/>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217E38BE">
      <w:numFmt w:val="bullet"/>
      <w:lvlText w:val="•"/>
      <w:lvlJc w:val="left"/>
      <w:pPr>
        <w:ind w:left="3098" w:hanging="567"/>
      </w:pPr>
      <w:rPr>
        <w:rFonts w:hint="default"/>
        <w:lang w:val="en-US" w:eastAsia="en-US" w:bidi="ar-SA"/>
      </w:rPr>
    </w:lvl>
    <w:lvl w:ilvl="4" w:tplc="35FA1562">
      <w:numFmt w:val="bullet"/>
      <w:lvlText w:val="•"/>
      <w:lvlJc w:val="left"/>
      <w:pPr>
        <w:ind w:left="3876" w:hanging="567"/>
      </w:pPr>
      <w:rPr>
        <w:rFonts w:hint="default"/>
        <w:lang w:val="en-US" w:eastAsia="en-US" w:bidi="ar-SA"/>
      </w:rPr>
    </w:lvl>
    <w:lvl w:ilvl="5" w:tplc="B15E04B4">
      <w:numFmt w:val="bullet"/>
      <w:lvlText w:val="•"/>
      <w:lvlJc w:val="left"/>
      <w:pPr>
        <w:ind w:left="4654" w:hanging="567"/>
      </w:pPr>
      <w:rPr>
        <w:rFonts w:hint="default"/>
        <w:lang w:val="en-US" w:eastAsia="en-US" w:bidi="ar-SA"/>
      </w:rPr>
    </w:lvl>
    <w:lvl w:ilvl="6" w:tplc="E950346C">
      <w:numFmt w:val="bullet"/>
      <w:lvlText w:val="•"/>
      <w:lvlJc w:val="left"/>
      <w:pPr>
        <w:ind w:left="5433" w:hanging="567"/>
      </w:pPr>
      <w:rPr>
        <w:rFonts w:hint="default"/>
        <w:lang w:val="en-US" w:eastAsia="en-US" w:bidi="ar-SA"/>
      </w:rPr>
    </w:lvl>
    <w:lvl w:ilvl="7" w:tplc="6B448BAA">
      <w:numFmt w:val="bullet"/>
      <w:lvlText w:val="•"/>
      <w:lvlJc w:val="left"/>
      <w:pPr>
        <w:ind w:left="6211" w:hanging="567"/>
      </w:pPr>
      <w:rPr>
        <w:rFonts w:hint="default"/>
        <w:lang w:val="en-US" w:eastAsia="en-US" w:bidi="ar-SA"/>
      </w:rPr>
    </w:lvl>
    <w:lvl w:ilvl="8" w:tplc="A546026C">
      <w:numFmt w:val="bullet"/>
      <w:lvlText w:val="•"/>
      <w:lvlJc w:val="left"/>
      <w:pPr>
        <w:ind w:left="6989" w:hanging="567"/>
      </w:pPr>
      <w:rPr>
        <w:rFonts w:hint="default"/>
        <w:lang w:val="en-US" w:eastAsia="en-US" w:bidi="ar-SA"/>
      </w:rPr>
    </w:lvl>
  </w:abstractNum>
  <w:abstractNum w:abstractNumId="3" w15:restartNumberingAfterBreak="0">
    <w:nsid w:val="0D7E5AF5"/>
    <w:multiLevelType w:val="hybridMultilevel"/>
    <w:tmpl w:val="7CAC4648"/>
    <w:lvl w:ilvl="0" w:tplc="9E302B7C">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1E6BA8A">
      <w:numFmt w:val="bullet"/>
      <w:lvlText w:val="•"/>
      <w:lvlJc w:val="left"/>
      <w:pPr>
        <w:ind w:left="2420" w:hanging="720"/>
      </w:pPr>
      <w:rPr>
        <w:rFonts w:hint="default"/>
        <w:lang w:val="en-US" w:eastAsia="en-US" w:bidi="ar-SA"/>
      </w:rPr>
    </w:lvl>
    <w:lvl w:ilvl="2" w:tplc="DD28F328">
      <w:numFmt w:val="bullet"/>
      <w:lvlText w:val="•"/>
      <w:lvlJc w:val="left"/>
      <w:pPr>
        <w:ind w:left="3101" w:hanging="720"/>
      </w:pPr>
      <w:rPr>
        <w:rFonts w:hint="default"/>
        <w:lang w:val="en-US" w:eastAsia="en-US" w:bidi="ar-SA"/>
      </w:rPr>
    </w:lvl>
    <w:lvl w:ilvl="3" w:tplc="D834ECB4">
      <w:numFmt w:val="bullet"/>
      <w:lvlText w:val="•"/>
      <w:lvlJc w:val="left"/>
      <w:pPr>
        <w:ind w:left="3781" w:hanging="720"/>
      </w:pPr>
      <w:rPr>
        <w:rFonts w:hint="default"/>
        <w:lang w:val="en-US" w:eastAsia="en-US" w:bidi="ar-SA"/>
      </w:rPr>
    </w:lvl>
    <w:lvl w:ilvl="4" w:tplc="6D44246A">
      <w:numFmt w:val="bullet"/>
      <w:lvlText w:val="•"/>
      <w:lvlJc w:val="left"/>
      <w:pPr>
        <w:ind w:left="4462" w:hanging="720"/>
      </w:pPr>
      <w:rPr>
        <w:rFonts w:hint="default"/>
        <w:lang w:val="en-US" w:eastAsia="en-US" w:bidi="ar-SA"/>
      </w:rPr>
    </w:lvl>
    <w:lvl w:ilvl="5" w:tplc="4232DD4C">
      <w:numFmt w:val="bullet"/>
      <w:lvlText w:val="•"/>
      <w:lvlJc w:val="left"/>
      <w:pPr>
        <w:ind w:left="5143" w:hanging="720"/>
      </w:pPr>
      <w:rPr>
        <w:rFonts w:hint="default"/>
        <w:lang w:val="en-US" w:eastAsia="en-US" w:bidi="ar-SA"/>
      </w:rPr>
    </w:lvl>
    <w:lvl w:ilvl="6" w:tplc="69520BEA">
      <w:numFmt w:val="bullet"/>
      <w:lvlText w:val="•"/>
      <w:lvlJc w:val="left"/>
      <w:pPr>
        <w:ind w:left="5823" w:hanging="720"/>
      </w:pPr>
      <w:rPr>
        <w:rFonts w:hint="default"/>
        <w:lang w:val="en-US" w:eastAsia="en-US" w:bidi="ar-SA"/>
      </w:rPr>
    </w:lvl>
    <w:lvl w:ilvl="7" w:tplc="5AE681CA">
      <w:numFmt w:val="bullet"/>
      <w:lvlText w:val="•"/>
      <w:lvlJc w:val="left"/>
      <w:pPr>
        <w:ind w:left="6504" w:hanging="720"/>
      </w:pPr>
      <w:rPr>
        <w:rFonts w:hint="default"/>
        <w:lang w:val="en-US" w:eastAsia="en-US" w:bidi="ar-SA"/>
      </w:rPr>
    </w:lvl>
    <w:lvl w:ilvl="8" w:tplc="863C51E8">
      <w:numFmt w:val="bullet"/>
      <w:lvlText w:val="•"/>
      <w:lvlJc w:val="left"/>
      <w:pPr>
        <w:ind w:left="7185" w:hanging="720"/>
      </w:pPr>
      <w:rPr>
        <w:rFonts w:hint="default"/>
        <w:lang w:val="en-US" w:eastAsia="en-US" w:bidi="ar-SA"/>
      </w:rPr>
    </w:lvl>
  </w:abstractNum>
  <w:abstractNum w:abstractNumId="4" w15:restartNumberingAfterBreak="0">
    <w:nsid w:val="1B0B2F07"/>
    <w:multiLevelType w:val="hybridMultilevel"/>
    <w:tmpl w:val="B290B6A4"/>
    <w:lvl w:ilvl="0" w:tplc="27449EDA">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C70C1C8">
      <w:numFmt w:val="bullet"/>
      <w:lvlText w:val="•"/>
      <w:lvlJc w:val="left"/>
      <w:pPr>
        <w:ind w:left="2420" w:hanging="720"/>
      </w:pPr>
      <w:rPr>
        <w:rFonts w:hint="default"/>
        <w:lang w:val="en-US" w:eastAsia="en-US" w:bidi="ar-SA"/>
      </w:rPr>
    </w:lvl>
    <w:lvl w:ilvl="2" w:tplc="91387BAC">
      <w:numFmt w:val="bullet"/>
      <w:lvlText w:val="•"/>
      <w:lvlJc w:val="left"/>
      <w:pPr>
        <w:ind w:left="3101" w:hanging="720"/>
      </w:pPr>
      <w:rPr>
        <w:rFonts w:hint="default"/>
        <w:lang w:val="en-US" w:eastAsia="en-US" w:bidi="ar-SA"/>
      </w:rPr>
    </w:lvl>
    <w:lvl w:ilvl="3" w:tplc="F76C76E2">
      <w:numFmt w:val="bullet"/>
      <w:lvlText w:val="•"/>
      <w:lvlJc w:val="left"/>
      <w:pPr>
        <w:ind w:left="3781" w:hanging="720"/>
      </w:pPr>
      <w:rPr>
        <w:rFonts w:hint="default"/>
        <w:lang w:val="en-US" w:eastAsia="en-US" w:bidi="ar-SA"/>
      </w:rPr>
    </w:lvl>
    <w:lvl w:ilvl="4" w:tplc="1CBCA7BA">
      <w:numFmt w:val="bullet"/>
      <w:lvlText w:val="•"/>
      <w:lvlJc w:val="left"/>
      <w:pPr>
        <w:ind w:left="4462" w:hanging="720"/>
      </w:pPr>
      <w:rPr>
        <w:rFonts w:hint="default"/>
        <w:lang w:val="en-US" w:eastAsia="en-US" w:bidi="ar-SA"/>
      </w:rPr>
    </w:lvl>
    <w:lvl w:ilvl="5" w:tplc="31CA8346">
      <w:numFmt w:val="bullet"/>
      <w:lvlText w:val="•"/>
      <w:lvlJc w:val="left"/>
      <w:pPr>
        <w:ind w:left="5143" w:hanging="720"/>
      </w:pPr>
      <w:rPr>
        <w:rFonts w:hint="default"/>
        <w:lang w:val="en-US" w:eastAsia="en-US" w:bidi="ar-SA"/>
      </w:rPr>
    </w:lvl>
    <w:lvl w:ilvl="6" w:tplc="9F3C2DF4">
      <w:numFmt w:val="bullet"/>
      <w:lvlText w:val="•"/>
      <w:lvlJc w:val="left"/>
      <w:pPr>
        <w:ind w:left="5823" w:hanging="720"/>
      </w:pPr>
      <w:rPr>
        <w:rFonts w:hint="default"/>
        <w:lang w:val="en-US" w:eastAsia="en-US" w:bidi="ar-SA"/>
      </w:rPr>
    </w:lvl>
    <w:lvl w:ilvl="7" w:tplc="3D22B00A">
      <w:numFmt w:val="bullet"/>
      <w:lvlText w:val="•"/>
      <w:lvlJc w:val="left"/>
      <w:pPr>
        <w:ind w:left="6504" w:hanging="720"/>
      </w:pPr>
      <w:rPr>
        <w:rFonts w:hint="default"/>
        <w:lang w:val="en-US" w:eastAsia="en-US" w:bidi="ar-SA"/>
      </w:rPr>
    </w:lvl>
    <w:lvl w:ilvl="8" w:tplc="FD9AC30C">
      <w:numFmt w:val="bullet"/>
      <w:lvlText w:val="•"/>
      <w:lvlJc w:val="left"/>
      <w:pPr>
        <w:ind w:left="7185" w:hanging="720"/>
      </w:pPr>
      <w:rPr>
        <w:rFonts w:hint="default"/>
        <w:lang w:val="en-US" w:eastAsia="en-US" w:bidi="ar-SA"/>
      </w:rPr>
    </w:lvl>
  </w:abstractNum>
  <w:abstractNum w:abstractNumId="5" w15:restartNumberingAfterBreak="0">
    <w:nsid w:val="2D816958"/>
    <w:multiLevelType w:val="hybridMultilevel"/>
    <w:tmpl w:val="2018A530"/>
    <w:lvl w:ilvl="0" w:tplc="BE80E6B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8C4B59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B70248A">
      <w:numFmt w:val="bullet"/>
      <w:lvlText w:val="•"/>
      <w:lvlJc w:val="left"/>
      <w:pPr>
        <w:ind w:left="2496" w:hanging="720"/>
      </w:pPr>
      <w:rPr>
        <w:rFonts w:hint="default"/>
        <w:lang w:val="en-US" w:eastAsia="en-US" w:bidi="ar-SA"/>
      </w:rPr>
    </w:lvl>
    <w:lvl w:ilvl="3" w:tplc="107CAAC6">
      <w:numFmt w:val="bullet"/>
      <w:lvlText w:val="•"/>
      <w:lvlJc w:val="left"/>
      <w:pPr>
        <w:ind w:left="3252" w:hanging="720"/>
      </w:pPr>
      <w:rPr>
        <w:rFonts w:hint="default"/>
        <w:lang w:val="en-US" w:eastAsia="en-US" w:bidi="ar-SA"/>
      </w:rPr>
    </w:lvl>
    <w:lvl w:ilvl="4" w:tplc="FC026684">
      <w:numFmt w:val="bullet"/>
      <w:lvlText w:val="•"/>
      <w:lvlJc w:val="left"/>
      <w:pPr>
        <w:ind w:left="4008" w:hanging="720"/>
      </w:pPr>
      <w:rPr>
        <w:rFonts w:hint="default"/>
        <w:lang w:val="en-US" w:eastAsia="en-US" w:bidi="ar-SA"/>
      </w:rPr>
    </w:lvl>
    <w:lvl w:ilvl="5" w:tplc="723CEA14">
      <w:numFmt w:val="bullet"/>
      <w:lvlText w:val="•"/>
      <w:lvlJc w:val="left"/>
      <w:pPr>
        <w:ind w:left="4765" w:hanging="720"/>
      </w:pPr>
      <w:rPr>
        <w:rFonts w:hint="default"/>
        <w:lang w:val="en-US" w:eastAsia="en-US" w:bidi="ar-SA"/>
      </w:rPr>
    </w:lvl>
    <w:lvl w:ilvl="6" w:tplc="9F6A4C24">
      <w:numFmt w:val="bullet"/>
      <w:lvlText w:val="•"/>
      <w:lvlJc w:val="left"/>
      <w:pPr>
        <w:ind w:left="5521" w:hanging="720"/>
      </w:pPr>
      <w:rPr>
        <w:rFonts w:hint="default"/>
        <w:lang w:val="en-US" w:eastAsia="en-US" w:bidi="ar-SA"/>
      </w:rPr>
    </w:lvl>
    <w:lvl w:ilvl="7" w:tplc="72B635C8">
      <w:numFmt w:val="bullet"/>
      <w:lvlText w:val="•"/>
      <w:lvlJc w:val="left"/>
      <w:pPr>
        <w:ind w:left="6277" w:hanging="720"/>
      </w:pPr>
      <w:rPr>
        <w:rFonts w:hint="default"/>
        <w:lang w:val="en-US" w:eastAsia="en-US" w:bidi="ar-SA"/>
      </w:rPr>
    </w:lvl>
    <w:lvl w:ilvl="8" w:tplc="8BA83E1C">
      <w:numFmt w:val="bullet"/>
      <w:lvlText w:val="•"/>
      <w:lvlJc w:val="left"/>
      <w:pPr>
        <w:ind w:left="7033" w:hanging="720"/>
      </w:pPr>
      <w:rPr>
        <w:rFonts w:hint="default"/>
        <w:lang w:val="en-US" w:eastAsia="en-US" w:bidi="ar-SA"/>
      </w:rPr>
    </w:lvl>
  </w:abstractNum>
  <w:abstractNum w:abstractNumId="6" w15:restartNumberingAfterBreak="0">
    <w:nsid w:val="2FE066D2"/>
    <w:multiLevelType w:val="hybridMultilevel"/>
    <w:tmpl w:val="90161580"/>
    <w:lvl w:ilvl="0" w:tplc="52200F2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8C28930">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642F4D4">
      <w:numFmt w:val="bullet"/>
      <w:lvlText w:val="•"/>
      <w:lvlJc w:val="left"/>
      <w:pPr>
        <w:ind w:left="2496" w:hanging="720"/>
      </w:pPr>
      <w:rPr>
        <w:rFonts w:hint="default"/>
        <w:lang w:val="en-US" w:eastAsia="en-US" w:bidi="ar-SA"/>
      </w:rPr>
    </w:lvl>
    <w:lvl w:ilvl="3" w:tplc="2DA2FD7E">
      <w:numFmt w:val="bullet"/>
      <w:lvlText w:val="•"/>
      <w:lvlJc w:val="left"/>
      <w:pPr>
        <w:ind w:left="3252" w:hanging="720"/>
      </w:pPr>
      <w:rPr>
        <w:rFonts w:hint="default"/>
        <w:lang w:val="en-US" w:eastAsia="en-US" w:bidi="ar-SA"/>
      </w:rPr>
    </w:lvl>
    <w:lvl w:ilvl="4" w:tplc="69C059B8">
      <w:numFmt w:val="bullet"/>
      <w:lvlText w:val="•"/>
      <w:lvlJc w:val="left"/>
      <w:pPr>
        <w:ind w:left="4008" w:hanging="720"/>
      </w:pPr>
      <w:rPr>
        <w:rFonts w:hint="default"/>
        <w:lang w:val="en-US" w:eastAsia="en-US" w:bidi="ar-SA"/>
      </w:rPr>
    </w:lvl>
    <w:lvl w:ilvl="5" w:tplc="66A087B6">
      <w:numFmt w:val="bullet"/>
      <w:lvlText w:val="•"/>
      <w:lvlJc w:val="left"/>
      <w:pPr>
        <w:ind w:left="4765" w:hanging="720"/>
      </w:pPr>
      <w:rPr>
        <w:rFonts w:hint="default"/>
        <w:lang w:val="en-US" w:eastAsia="en-US" w:bidi="ar-SA"/>
      </w:rPr>
    </w:lvl>
    <w:lvl w:ilvl="6" w:tplc="DF764168">
      <w:numFmt w:val="bullet"/>
      <w:lvlText w:val="•"/>
      <w:lvlJc w:val="left"/>
      <w:pPr>
        <w:ind w:left="5521" w:hanging="720"/>
      </w:pPr>
      <w:rPr>
        <w:rFonts w:hint="default"/>
        <w:lang w:val="en-US" w:eastAsia="en-US" w:bidi="ar-SA"/>
      </w:rPr>
    </w:lvl>
    <w:lvl w:ilvl="7" w:tplc="8468FD38">
      <w:numFmt w:val="bullet"/>
      <w:lvlText w:val="•"/>
      <w:lvlJc w:val="left"/>
      <w:pPr>
        <w:ind w:left="6277" w:hanging="720"/>
      </w:pPr>
      <w:rPr>
        <w:rFonts w:hint="default"/>
        <w:lang w:val="en-US" w:eastAsia="en-US" w:bidi="ar-SA"/>
      </w:rPr>
    </w:lvl>
    <w:lvl w:ilvl="8" w:tplc="D41CC344">
      <w:numFmt w:val="bullet"/>
      <w:lvlText w:val="•"/>
      <w:lvlJc w:val="left"/>
      <w:pPr>
        <w:ind w:left="7033" w:hanging="720"/>
      </w:pPr>
      <w:rPr>
        <w:rFonts w:hint="default"/>
        <w:lang w:val="en-US" w:eastAsia="en-US" w:bidi="ar-SA"/>
      </w:rPr>
    </w:lvl>
  </w:abstractNum>
  <w:abstractNum w:abstractNumId="7" w15:restartNumberingAfterBreak="0">
    <w:nsid w:val="3D3317E1"/>
    <w:multiLevelType w:val="hybridMultilevel"/>
    <w:tmpl w:val="B1D49C24"/>
    <w:lvl w:ilvl="0" w:tplc="891A444C">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4601A9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05C01A8">
      <w:numFmt w:val="bullet"/>
      <w:lvlText w:val="•"/>
      <w:lvlJc w:val="left"/>
      <w:pPr>
        <w:ind w:left="1740" w:hanging="720"/>
      </w:pPr>
      <w:rPr>
        <w:rFonts w:hint="default"/>
        <w:lang w:val="en-US" w:eastAsia="en-US" w:bidi="ar-SA"/>
      </w:rPr>
    </w:lvl>
    <w:lvl w:ilvl="3" w:tplc="069AB69E">
      <w:numFmt w:val="bullet"/>
      <w:lvlText w:val="•"/>
      <w:lvlJc w:val="left"/>
      <w:pPr>
        <w:ind w:left="2590" w:hanging="720"/>
      </w:pPr>
      <w:rPr>
        <w:rFonts w:hint="default"/>
        <w:lang w:val="en-US" w:eastAsia="en-US" w:bidi="ar-SA"/>
      </w:rPr>
    </w:lvl>
    <w:lvl w:ilvl="4" w:tplc="42E6EFC4">
      <w:numFmt w:val="bullet"/>
      <w:lvlText w:val="•"/>
      <w:lvlJc w:val="left"/>
      <w:pPr>
        <w:ind w:left="3441" w:hanging="720"/>
      </w:pPr>
      <w:rPr>
        <w:rFonts w:hint="default"/>
        <w:lang w:val="en-US" w:eastAsia="en-US" w:bidi="ar-SA"/>
      </w:rPr>
    </w:lvl>
    <w:lvl w:ilvl="5" w:tplc="F0FA4E32">
      <w:numFmt w:val="bullet"/>
      <w:lvlText w:val="•"/>
      <w:lvlJc w:val="left"/>
      <w:pPr>
        <w:ind w:left="4292" w:hanging="720"/>
      </w:pPr>
      <w:rPr>
        <w:rFonts w:hint="default"/>
        <w:lang w:val="en-US" w:eastAsia="en-US" w:bidi="ar-SA"/>
      </w:rPr>
    </w:lvl>
    <w:lvl w:ilvl="6" w:tplc="30D8544A">
      <w:numFmt w:val="bullet"/>
      <w:lvlText w:val="•"/>
      <w:lvlJc w:val="left"/>
      <w:pPr>
        <w:ind w:left="5143" w:hanging="720"/>
      </w:pPr>
      <w:rPr>
        <w:rFonts w:hint="default"/>
        <w:lang w:val="en-US" w:eastAsia="en-US" w:bidi="ar-SA"/>
      </w:rPr>
    </w:lvl>
    <w:lvl w:ilvl="7" w:tplc="128CF12C">
      <w:numFmt w:val="bullet"/>
      <w:lvlText w:val="•"/>
      <w:lvlJc w:val="left"/>
      <w:pPr>
        <w:ind w:left="5994" w:hanging="720"/>
      </w:pPr>
      <w:rPr>
        <w:rFonts w:hint="default"/>
        <w:lang w:val="en-US" w:eastAsia="en-US" w:bidi="ar-SA"/>
      </w:rPr>
    </w:lvl>
    <w:lvl w:ilvl="8" w:tplc="D51AF454">
      <w:numFmt w:val="bullet"/>
      <w:lvlText w:val="•"/>
      <w:lvlJc w:val="left"/>
      <w:pPr>
        <w:ind w:left="6844" w:hanging="720"/>
      </w:pPr>
      <w:rPr>
        <w:rFonts w:hint="default"/>
        <w:lang w:val="en-US" w:eastAsia="en-US" w:bidi="ar-SA"/>
      </w:rPr>
    </w:lvl>
  </w:abstractNum>
  <w:abstractNum w:abstractNumId="8" w15:restartNumberingAfterBreak="0">
    <w:nsid w:val="456F6820"/>
    <w:multiLevelType w:val="hybridMultilevel"/>
    <w:tmpl w:val="D8F850B4"/>
    <w:lvl w:ilvl="0" w:tplc="6DC0FC0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C121A18">
      <w:numFmt w:val="bullet"/>
      <w:lvlText w:val="•"/>
      <w:lvlJc w:val="left"/>
      <w:pPr>
        <w:ind w:left="1124" w:hanging="720"/>
      </w:pPr>
      <w:rPr>
        <w:rFonts w:hint="default"/>
        <w:lang w:val="en-US" w:eastAsia="en-US" w:bidi="ar-SA"/>
      </w:rPr>
    </w:lvl>
    <w:lvl w:ilvl="2" w:tplc="74D6BA2E">
      <w:numFmt w:val="bullet"/>
      <w:lvlText w:val="•"/>
      <w:lvlJc w:val="left"/>
      <w:pPr>
        <w:ind w:left="1949" w:hanging="720"/>
      </w:pPr>
      <w:rPr>
        <w:rFonts w:hint="default"/>
        <w:lang w:val="en-US" w:eastAsia="en-US" w:bidi="ar-SA"/>
      </w:rPr>
    </w:lvl>
    <w:lvl w:ilvl="3" w:tplc="EA16F1BE">
      <w:numFmt w:val="bullet"/>
      <w:lvlText w:val="•"/>
      <w:lvlJc w:val="left"/>
      <w:pPr>
        <w:ind w:left="2773" w:hanging="720"/>
      </w:pPr>
      <w:rPr>
        <w:rFonts w:hint="default"/>
        <w:lang w:val="en-US" w:eastAsia="en-US" w:bidi="ar-SA"/>
      </w:rPr>
    </w:lvl>
    <w:lvl w:ilvl="4" w:tplc="B2421956">
      <w:numFmt w:val="bullet"/>
      <w:lvlText w:val="•"/>
      <w:lvlJc w:val="left"/>
      <w:pPr>
        <w:ind w:left="3598" w:hanging="720"/>
      </w:pPr>
      <w:rPr>
        <w:rFonts w:hint="default"/>
        <w:lang w:val="en-US" w:eastAsia="en-US" w:bidi="ar-SA"/>
      </w:rPr>
    </w:lvl>
    <w:lvl w:ilvl="5" w:tplc="74ECF076">
      <w:numFmt w:val="bullet"/>
      <w:lvlText w:val="•"/>
      <w:lvlJc w:val="left"/>
      <w:pPr>
        <w:ind w:left="4423" w:hanging="720"/>
      </w:pPr>
      <w:rPr>
        <w:rFonts w:hint="default"/>
        <w:lang w:val="en-US" w:eastAsia="en-US" w:bidi="ar-SA"/>
      </w:rPr>
    </w:lvl>
    <w:lvl w:ilvl="6" w:tplc="A0C4EB4E">
      <w:numFmt w:val="bullet"/>
      <w:lvlText w:val="•"/>
      <w:lvlJc w:val="left"/>
      <w:pPr>
        <w:ind w:left="5247" w:hanging="720"/>
      </w:pPr>
      <w:rPr>
        <w:rFonts w:hint="default"/>
        <w:lang w:val="en-US" w:eastAsia="en-US" w:bidi="ar-SA"/>
      </w:rPr>
    </w:lvl>
    <w:lvl w:ilvl="7" w:tplc="AA260B28">
      <w:numFmt w:val="bullet"/>
      <w:lvlText w:val="•"/>
      <w:lvlJc w:val="left"/>
      <w:pPr>
        <w:ind w:left="6072" w:hanging="720"/>
      </w:pPr>
      <w:rPr>
        <w:rFonts w:hint="default"/>
        <w:lang w:val="en-US" w:eastAsia="en-US" w:bidi="ar-SA"/>
      </w:rPr>
    </w:lvl>
    <w:lvl w:ilvl="8" w:tplc="46709326">
      <w:numFmt w:val="bullet"/>
      <w:lvlText w:val="•"/>
      <w:lvlJc w:val="left"/>
      <w:pPr>
        <w:ind w:left="6897" w:hanging="720"/>
      </w:pPr>
      <w:rPr>
        <w:rFonts w:hint="default"/>
        <w:lang w:val="en-US" w:eastAsia="en-US" w:bidi="ar-SA"/>
      </w:rPr>
    </w:lvl>
  </w:abstractNum>
  <w:abstractNum w:abstractNumId="9" w15:restartNumberingAfterBreak="0">
    <w:nsid w:val="5D507FE6"/>
    <w:multiLevelType w:val="hybridMultilevel"/>
    <w:tmpl w:val="BE02E370"/>
    <w:lvl w:ilvl="0" w:tplc="CA4E9E3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65C3F6C">
      <w:numFmt w:val="bullet"/>
      <w:lvlText w:val="•"/>
      <w:lvlJc w:val="left"/>
      <w:pPr>
        <w:ind w:left="1124" w:hanging="720"/>
      </w:pPr>
      <w:rPr>
        <w:rFonts w:hint="default"/>
        <w:lang w:val="en-US" w:eastAsia="en-US" w:bidi="ar-SA"/>
      </w:rPr>
    </w:lvl>
    <w:lvl w:ilvl="2" w:tplc="8EFCD032">
      <w:numFmt w:val="bullet"/>
      <w:lvlText w:val="•"/>
      <w:lvlJc w:val="left"/>
      <w:pPr>
        <w:ind w:left="1949" w:hanging="720"/>
      </w:pPr>
      <w:rPr>
        <w:rFonts w:hint="default"/>
        <w:lang w:val="en-US" w:eastAsia="en-US" w:bidi="ar-SA"/>
      </w:rPr>
    </w:lvl>
    <w:lvl w:ilvl="3" w:tplc="AC9A4036">
      <w:numFmt w:val="bullet"/>
      <w:lvlText w:val="•"/>
      <w:lvlJc w:val="left"/>
      <w:pPr>
        <w:ind w:left="2773" w:hanging="720"/>
      </w:pPr>
      <w:rPr>
        <w:rFonts w:hint="default"/>
        <w:lang w:val="en-US" w:eastAsia="en-US" w:bidi="ar-SA"/>
      </w:rPr>
    </w:lvl>
    <w:lvl w:ilvl="4" w:tplc="A6709336">
      <w:numFmt w:val="bullet"/>
      <w:lvlText w:val="•"/>
      <w:lvlJc w:val="left"/>
      <w:pPr>
        <w:ind w:left="3598" w:hanging="720"/>
      </w:pPr>
      <w:rPr>
        <w:rFonts w:hint="default"/>
        <w:lang w:val="en-US" w:eastAsia="en-US" w:bidi="ar-SA"/>
      </w:rPr>
    </w:lvl>
    <w:lvl w:ilvl="5" w:tplc="F64412CA">
      <w:numFmt w:val="bullet"/>
      <w:lvlText w:val="•"/>
      <w:lvlJc w:val="left"/>
      <w:pPr>
        <w:ind w:left="4423" w:hanging="720"/>
      </w:pPr>
      <w:rPr>
        <w:rFonts w:hint="default"/>
        <w:lang w:val="en-US" w:eastAsia="en-US" w:bidi="ar-SA"/>
      </w:rPr>
    </w:lvl>
    <w:lvl w:ilvl="6" w:tplc="22DA79FC">
      <w:numFmt w:val="bullet"/>
      <w:lvlText w:val="•"/>
      <w:lvlJc w:val="left"/>
      <w:pPr>
        <w:ind w:left="5247" w:hanging="720"/>
      </w:pPr>
      <w:rPr>
        <w:rFonts w:hint="default"/>
        <w:lang w:val="en-US" w:eastAsia="en-US" w:bidi="ar-SA"/>
      </w:rPr>
    </w:lvl>
    <w:lvl w:ilvl="7" w:tplc="5CD496E6">
      <w:numFmt w:val="bullet"/>
      <w:lvlText w:val="•"/>
      <w:lvlJc w:val="left"/>
      <w:pPr>
        <w:ind w:left="6072" w:hanging="720"/>
      </w:pPr>
      <w:rPr>
        <w:rFonts w:hint="default"/>
        <w:lang w:val="en-US" w:eastAsia="en-US" w:bidi="ar-SA"/>
      </w:rPr>
    </w:lvl>
    <w:lvl w:ilvl="8" w:tplc="6B062B3A">
      <w:numFmt w:val="bullet"/>
      <w:lvlText w:val="•"/>
      <w:lvlJc w:val="left"/>
      <w:pPr>
        <w:ind w:left="6897" w:hanging="720"/>
      </w:pPr>
      <w:rPr>
        <w:rFonts w:hint="default"/>
        <w:lang w:val="en-US" w:eastAsia="en-US" w:bidi="ar-SA"/>
      </w:rPr>
    </w:lvl>
  </w:abstractNum>
  <w:abstractNum w:abstractNumId="10" w15:restartNumberingAfterBreak="0">
    <w:nsid w:val="5F533F75"/>
    <w:multiLevelType w:val="hybridMultilevel"/>
    <w:tmpl w:val="4106DF40"/>
    <w:lvl w:ilvl="0" w:tplc="581E011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EB66608">
      <w:numFmt w:val="bullet"/>
      <w:lvlText w:val="•"/>
      <w:lvlJc w:val="left"/>
      <w:pPr>
        <w:ind w:left="1124" w:hanging="720"/>
      </w:pPr>
      <w:rPr>
        <w:rFonts w:hint="default"/>
        <w:lang w:val="en-US" w:eastAsia="en-US" w:bidi="ar-SA"/>
      </w:rPr>
    </w:lvl>
    <w:lvl w:ilvl="2" w:tplc="A064ACA2">
      <w:numFmt w:val="bullet"/>
      <w:lvlText w:val="•"/>
      <w:lvlJc w:val="left"/>
      <w:pPr>
        <w:ind w:left="1949" w:hanging="720"/>
      </w:pPr>
      <w:rPr>
        <w:rFonts w:hint="default"/>
        <w:lang w:val="en-US" w:eastAsia="en-US" w:bidi="ar-SA"/>
      </w:rPr>
    </w:lvl>
    <w:lvl w:ilvl="3" w:tplc="53020E26">
      <w:numFmt w:val="bullet"/>
      <w:lvlText w:val="•"/>
      <w:lvlJc w:val="left"/>
      <w:pPr>
        <w:ind w:left="2773" w:hanging="720"/>
      </w:pPr>
      <w:rPr>
        <w:rFonts w:hint="default"/>
        <w:lang w:val="en-US" w:eastAsia="en-US" w:bidi="ar-SA"/>
      </w:rPr>
    </w:lvl>
    <w:lvl w:ilvl="4" w:tplc="324E57A6">
      <w:numFmt w:val="bullet"/>
      <w:lvlText w:val="•"/>
      <w:lvlJc w:val="left"/>
      <w:pPr>
        <w:ind w:left="3598" w:hanging="720"/>
      </w:pPr>
      <w:rPr>
        <w:rFonts w:hint="default"/>
        <w:lang w:val="en-US" w:eastAsia="en-US" w:bidi="ar-SA"/>
      </w:rPr>
    </w:lvl>
    <w:lvl w:ilvl="5" w:tplc="CEF6496A">
      <w:numFmt w:val="bullet"/>
      <w:lvlText w:val="•"/>
      <w:lvlJc w:val="left"/>
      <w:pPr>
        <w:ind w:left="4423" w:hanging="720"/>
      </w:pPr>
      <w:rPr>
        <w:rFonts w:hint="default"/>
        <w:lang w:val="en-US" w:eastAsia="en-US" w:bidi="ar-SA"/>
      </w:rPr>
    </w:lvl>
    <w:lvl w:ilvl="6" w:tplc="BB76467C">
      <w:numFmt w:val="bullet"/>
      <w:lvlText w:val="•"/>
      <w:lvlJc w:val="left"/>
      <w:pPr>
        <w:ind w:left="5247" w:hanging="720"/>
      </w:pPr>
      <w:rPr>
        <w:rFonts w:hint="default"/>
        <w:lang w:val="en-US" w:eastAsia="en-US" w:bidi="ar-SA"/>
      </w:rPr>
    </w:lvl>
    <w:lvl w:ilvl="7" w:tplc="901C197E">
      <w:numFmt w:val="bullet"/>
      <w:lvlText w:val="•"/>
      <w:lvlJc w:val="left"/>
      <w:pPr>
        <w:ind w:left="6072" w:hanging="720"/>
      </w:pPr>
      <w:rPr>
        <w:rFonts w:hint="default"/>
        <w:lang w:val="en-US" w:eastAsia="en-US" w:bidi="ar-SA"/>
      </w:rPr>
    </w:lvl>
    <w:lvl w:ilvl="8" w:tplc="3FD2D680">
      <w:numFmt w:val="bullet"/>
      <w:lvlText w:val="•"/>
      <w:lvlJc w:val="left"/>
      <w:pPr>
        <w:ind w:left="6897" w:hanging="720"/>
      </w:pPr>
      <w:rPr>
        <w:rFonts w:hint="default"/>
        <w:lang w:val="en-US" w:eastAsia="en-US" w:bidi="ar-SA"/>
      </w:rPr>
    </w:lvl>
  </w:abstractNum>
  <w:abstractNum w:abstractNumId="11" w15:restartNumberingAfterBreak="0">
    <w:nsid w:val="7E427EC6"/>
    <w:multiLevelType w:val="hybridMultilevel"/>
    <w:tmpl w:val="79423B9E"/>
    <w:lvl w:ilvl="0" w:tplc="991AE08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E6C08F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1A42CB4">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3D649152">
      <w:numFmt w:val="bullet"/>
      <w:lvlText w:val="•"/>
      <w:lvlJc w:val="left"/>
      <w:pPr>
        <w:ind w:left="3220" w:hanging="720"/>
      </w:pPr>
      <w:rPr>
        <w:rFonts w:hint="default"/>
        <w:lang w:val="en-US" w:eastAsia="en-US" w:bidi="ar-SA"/>
      </w:rPr>
    </w:lvl>
    <w:lvl w:ilvl="4" w:tplc="A182A70E">
      <w:numFmt w:val="bullet"/>
      <w:lvlText w:val="•"/>
      <w:lvlJc w:val="left"/>
      <w:pPr>
        <w:ind w:left="3981" w:hanging="720"/>
      </w:pPr>
      <w:rPr>
        <w:rFonts w:hint="default"/>
        <w:lang w:val="en-US" w:eastAsia="en-US" w:bidi="ar-SA"/>
      </w:rPr>
    </w:lvl>
    <w:lvl w:ilvl="5" w:tplc="4DCC1B74">
      <w:numFmt w:val="bullet"/>
      <w:lvlText w:val="•"/>
      <w:lvlJc w:val="left"/>
      <w:pPr>
        <w:ind w:left="4742" w:hanging="720"/>
      </w:pPr>
      <w:rPr>
        <w:rFonts w:hint="default"/>
        <w:lang w:val="en-US" w:eastAsia="en-US" w:bidi="ar-SA"/>
      </w:rPr>
    </w:lvl>
    <w:lvl w:ilvl="6" w:tplc="A8E60EF2">
      <w:numFmt w:val="bullet"/>
      <w:lvlText w:val="•"/>
      <w:lvlJc w:val="left"/>
      <w:pPr>
        <w:ind w:left="5503" w:hanging="720"/>
      </w:pPr>
      <w:rPr>
        <w:rFonts w:hint="default"/>
        <w:lang w:val="en-US" w:eastAsia="en-US" w:bidi="ar-SA"/>
      </w:rPr>
    </w:lvl>
    <w:lvl w:ilvl="7" w:tplc="DA021864">
      <w:numFmt w:val="bullet"/>
      <w:lvlText w:val="•"/>
      <w:lvlJc w:val="left"/>
      <w:pPr>
        <w:ind w:left="6264" w:hanging="720"/>
      </w:pPr>
      <w:rPr>
        <w:rFonts w:hint="default"/>
        <w:lang w:val="en-US" w:eastAsia="en-US" w:bidi="ar-SA"/>
      </w:rPr>
    </w:lvl>
    <w:lvl w:ilvl="8" w:tplc="2B5E16D4">
      <w:numFmt w:val="bullet"/>
      <w:lvlText w:val="•"/>
      <w:lvlJc w:val="left"/>
      <w:pPr>
        <w:ind w:left="7024" w:hanging="720"/>
      </w:pPr>
      <w:rPr>
        <w:rFonts w:hint="default"/>
        <w:lang w:val="en-US" w:eastAsia="en-US" w:bidi="ar-SA"/>
      </w:rPr>
    </w:lvl>
  </w:abstractNum>
  <w:num w:numId="1">
    <w:abstractNumId w:val="5"/>
  </w:num>
  <w:num w:numId="2">
    <w:abstractNumId w:val="2"/>
  </w:num>
  <w:num w:numId="3">
    <w:abstractNumId w:val="6"/>
  </w:num>
  <w:num w:numId="4">
    <w:abstractNumId w:val="8"/>
  </w:num>
  <w:num w:numId="5">
    <w:abstractNumId w:val="9"/>
  </w:num>
  <w:num w:numId="6">
    <w:abstractNumId w:val="10"/>
  </w:num>
  <w:num w:numId="7">
    <w:abstractNumId w:val="7"/>
  </w:num>
  <w:num w:numId="8">
    <w:abstractNumId w:val="11"/>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007F"/>
    <w:rsid w:val="00175209"/>
    <w:rsid w:val="003E3A23"/>
    <w:rsid w:val="0091007F"/>
    <w:rsid w:val="00C24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4"/>
      <w:outlineLvl w:val="0"/>
    </w:pPr>
    <w:rPr>
      <w:b/>
      <w:bCs/>
      <w:sz w:val="24"/>
      <w:szCs w:val="24"/>
    </w:rPr>
  </w:style>
  <w:style w:type="paragraph" w:styleId="Heading2">
    <w:name w:val="heading 2"/>
    <w:basedOn w:val="Normal"/>
    <w:uiPriority w:val="9"/>
    <w:unhideWhenUsed/>
    <w:qFormat/>
    <w:pPr>
      <w:ind w:left="304"/>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4" w:right="30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5209"/>
    <w:pPr>
      <w:tabs>
        <w:tab w:val="center" w:pos="4513"/>
        <w:tab w:val="right" w:pos="9026"/>
      </w:tabs>
    </w:pPr>
  </w:style>
  <w:style w:type="character" w:customStyle="1" w:styleId="HeaderChar">
    <w:name w:val="Header Char"/>
    <w:basedOn w:val="DefaultParagraphFont"/>
    <w:link w:val="Header"/>
    <w:uiPriority w:val="99"/>
    <w:rsid w:val="00175209"/>
    <w:rPr>
      <w:rFonts w:ascii="Times New Roman" w:eastAsia="Times New Roman" w:hAnsi="Times New Roman" w:cs="Times New Roman"/>
    </w:rPr>
  </w:style>
  <w:style w:type="paragraph" w:styleId="Footer">
    <w:name w:val="footer"/>
    <w:basedOn w:val="Normal"/>
    <w:link w:val="FooterChar"/>
    <w:uiPriority w:val="99"/>
    <w:unhideWhenUsed/>
    <w:rsid w:val="00175209"/>
    <w:pPr>
      <w:tabs>
        <w:tab w:val="center" w:pos="4513"/>
        <w:tab w:val="right" w:pos="9026"/>
      </w:tabs>
    </w:pPr>
  </w:style>
  <w:style w:type="character" w:customStyle="1" w:styleId="FooterChar">
    <w:name w:val="Footer Char"/>
    <w:basedOn w:val="DefaultParagraphFont"/>
    <w:link w:val="Footer"/>
    <w:uiPriority w:val="99"/>
    <w:rsid w:val="001752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5401</Words>
  <Characters>29818</Characters>
  <Application>Microsoft Office Word</Application>
  <DocSecurity>0</DocSecurity>
  <Lines>805</Lines>
  <Paragraphs>231</Paragraphs>
  <ScaleCrop>false</ScaleCrop>
  <Company/>
  <LinksUpToDate>false</LinksUpToDate>
  <CharactersWithSpaces>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10-cross-border-trade-in-services</dc:title>
  <dc:creator/>
  <cp:keywords/>
  <cp:lastModifiedBy/>
  <cp:revision>1</cp:revision>
  <dcterms:created xsi:type="dcterms:W3CDTF">2022-08-18T04:20:00Z</dcterms:created>
  <dcterms:modified xsi:type="dcterms:W3CDTF">2022-08-18T04:20:00Z</dcterms:modified>
  <cp:category/>
</cp:coreProperties>
</file>